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54E" w:rsidRPr="00DD154E" w:rsidRDefault="00DD154E" w:rsidP="00DD154E">
      <w:pPr>
        <w:spacing w:after="0" w:line="240" w:lineRule="auto"/>
        <w:ind w:right="-518"/>
        <w:jc w:val="center"/>
        <w:rPr>
          <w:rFonts w:ascii="Verdana" w:hAnsi="Verdana"/>
          <w:b/>
          <w:sz w:val="24"/>
          <w:szCs w:val="24"/>
          <w:lang w:val="es-MX" w:eastAsia="en-US"/>
        </w:rPr>
      </w:pPr>
      <w:r w:rsidRPr="00DD154E">
        <w:rPr>
          <w:rFonts w:ascii="Verdana" w:hAnsi="Verdana"/>
          <w:b/>
          <w:sz w:val="24"/>
          <w:szCs w:val="24"/>
          <w:lang w:val="es-ES" w:eastAsia="en-US"/>
        </w:rPr>
        <w:t>DISPLASIA METATRÓPICA. REPORTE DE UN CASO.</w:t>
      </w:r>
    </w:p>
    <w:p w:rsidR="00BD0FD0" w:rsidRPr="002865F0" w:rsidRDefault="00BD0FD0" w:rsidP="002865F0">
      <w:pPr>
        <w:spacing w:after="0" w:line="240" w:lineRule="auto"/>
        <w:ind w:right="-518"/>
        <w:jc w:val="center"/>
        <w:rPr>
          <w:rFonts w:ascii="Verdana" w:hAnsi="Verdana"/>
          <w:sz w:val="24"/>
          <w:szCs w:val="24"/>
          <w:lang w:eastAsia="en-US"/>
        </w:rPr>
      </w:pPr>
    </w:p>
    <w:p w:rsidR="002865F0" w:rsidRPr="00DD154E" w:rsidRDefault="002865F0" w:rsidP="002865F0">
      <w:pPr>
        <w:spacing w:after="0" w:line="360" w:lineRule="auto"/>
        <w:ind w:left="-425" w:right="-376"/>
        <w:rPr>
          <w:rFonts w:ascii="Verdana" w:hAnsi="Verdana"/>
          <w:b/>
          <w:sz w:val="22"/>
          <w:szCs w:val="22"/>
          <w:vertAlign w:val="superscript"/>
          <w:lang w:val="es-MX" w:eastAsia="en-US"/>
        </w:rPr>
      </w:pPr>
      <w:r w:rsidRPr="002865F0">
        <w:rPr>
          <w:rFonts w:ascii="Verdana" w:hAnsi="Verdana"/>
          <w:b/>
          <w:sz w:val="22"/>
          <w:szCs w:val="22"/>
          <w:lang w:val="es-MX" w:eastAsia="en-US"/>
        </w:rPr>
        <w:t xml:space="preserve">Autores: </w:t>
      </w:r>
      <w:r>
        <w:rPr>
          <w:rFonts w:ascii="Verdana" w:hAnsi="Verdana"/>
          <w:b/>
          <w:sz w:val="22"/>
          <w:szCs w:val="22"/>
          <w:lang w:val="es-MX" w:eastAsia="en-US"/>
        </w:rPr>
        <w:t xml:space="preserve"> </w:t>
      </w:r>
      <w:r w:rsidR="0087081C">
        <w:rPr>
          <w:rFonts w:ascii="Verdana" w:hAnsi="Verdana"/>
          <w:b/>
          <w:sz w:val="22"/>
          <w:szCs w:val="22"/>
          <w:lang w:val="es-MX" w:eastAsia="en-US"/>
        </w:rPr>
        <w:t xml:space="preserve">Dra. </w:t>
      </w:r>
      <w:r w:rsidR="00DD154E">
        <w:rPr>
          <w:rFonts w:ascii="Verdana" w:hAnsi="Verdana"/>
          <w:b/>
          <w:sz w:val="22"/>
          <w:szCs w:val="22"/>
          <w:lang w:val="es-MX" w:eastAsia="en-US"/>
        </w:rPr>
        <w:t>Edith Alonso Darias</w:t>
      </w:r>
      <w:r>
        <w:rPr>
          <w:rFonts w:ascii="Verdana" w:hAnsi="Verdana"/>
          <w:b/>
          <w:sz w:val="22"/>
          <w:szCs w:val="22"/>
          <w:vertAlign w:val="superscript"/>
          <w:lang w:val="es-MX" w:eastAsia="en-US"/>
        </w:rPr>
        <w:t>1</w:t>
      </w:r>
      <w:r>
        <w:rPr>
          <w:rFonts w:ascii="Verdana" w:hAnsi="Verdana"/>
          <w:b/>
          <w:sz w:val="22"/>
          <w:szCs w:val="22"/>
          <w:lang w:val="es-MX" w:eastAsia="en-US"/>
        </w:rPr>
        <w:t xml:space="preserve">, Dra. </w:t>
      </w:r>
      <w:r w:rsidR="0087081C">
        <w:rPr>
          <w:rFonts w:ascii="Verdana" w:hAnsi="Verdana"/>
          <w:b/>
          <w:sz w:val="22"/>
          <w:szCs w:val="22"/>
          <w:lang w:val="es-MX" w:eastAsia="en-US"/>
        </w:rPr>
        <w:t>Leonela</w:t>
      </w:r>
      <w:r>
        <w:rPr>
          <w:rFonts w:ascii="Verdana" w:hAnsi="Verdana"/>
          <w:b/>
          <w:sz w:val="22"/>
          <w:szCs w:val="22"/>
          <w:lang w:val="es-MX" w:eastAsia="en-US"/>
        </w:rPr>
        <w:t xml:space="preserve"> Guerra Frutos</w:t>
      </w:r>
      <w:r w:rsidR="0087081C">
        <w:rPr>
          <w:rFonts w:ascii="Verdana" w:hAnsi="Verdana"/>
          <w:b/>
          <w:sz w:val="22"/>
          <w:szCs w:val="22"/>
          <w:vertAlign w:val="superscript"/>
          <w:lang w:val="es-MX" w:eastAsia="en-US"/>
        </w:rPr>
        <w:t>2</w:t>
      </w:r>
      <w:r w:rsidR="0087081C">
        <w:rPr>
          <w:rFonts w:ascii="Verdana" w:hAnsi="Verdana"/>
          <w:b/>
          <w:sz w:val="22"/>
          <w:szCs w:val="22"/>
          <w:lang w:val="es-MX" w:eastAsia="en-US"/>
        </w:rPr>
        <w:t>,</w:t>
      </w:r>
      <w:r w:rsidR="00DD154E">
        <w:rPr>
          <w:rFonts w:ascii="Verdana" w:hAnsi="Verdana"/>
          <w:b/>
          <w:sz w:val="22"/>
          <w:szCs w:val="22"/>
          <w:lang w:val="es-MX" w:eastAsia="en-US"/>
        </w:rPr>
        <w:t xml:space="preserve"> </w:t>
      </w:r>
      <w:r>
        <w:rPr>
          <w:rFonts w:ascii="Verdana" w:hAnsi="Verdana"/>
          <w:b/>
          <w:sz w:val="22"/>
          <w:szCs w:val="22"/>
          <w:lang w:val="es-MX" w:eastAsia="en-US"/>
        </w:rPr>
        <w:t xml:space="preserve">Dra. </w:t>
      </w:r>
      <w:r w:rsidR="0087081C">
        <w:rPr>
          <w:rFonts w:ascii="Verdana" w:hAnsi="Verdana"/>
          <w:b/>
          <w:sz w:val="22"/>
          <w:szCs w:val="22"/>
          <w:lang w:val="es-MX" w:eastAsia="en-US"/>
        </w:rPr>
        <w:t>Norma</w:t>
      </w:r>
      <w:r>
        <w:rPr>
          <w:rFonts w:ascii="Verdana" w:hAnsi="Verdana"/>
          <w:b/>
          <w:sz w:val="22"/>
          <w:szCs w:val="22"/>
          <w:lang w:val="es-MX" w:eastAsia="en-US"/>
        </w:rPr>
        <w:t xml:space="preserve"> </w:t>
      </w:r>
      <w:r w:rsidR="0087081C">
        <w:rPr>
          <w:rFonts w:ascii="Verdana" w:hAnsi="Verdana"/>
          <w:b/>
          <w:sz w:val="22"/>
          <w:szCs w:val="22"/>
          <w:lang w:val="es-MX" w:eastAsia="en-US"/>
        </w:rPr>
        <w:t>García González</w:t>
      </w:r>
      <w:r>
        <w:rPr>
          <w:rFonts w:ascii="Verdana" w:hAnsi="Verdana"/>
          <w:b/>
          <w:sz w:val="22"/>
          <w:szCs w:val="22"/>
          <w:vertAlign w:val="superscript"/>
          <w:lang w:val="es-MX" w:eastAsia="en-US"/>
        </w:rPr>
        <w:t>3</w:t>
      </w:r>
      <w:r>
        <w:rPr>
          <w:rFonts w:ascii="Verdana" w:hAnsi="Verdana"/>
          <w:b/>
          <w:sz w:val="22"/>
          <w:szCs w:val="22"/>
          <w:lang w:val="es-MX" w:eastAsia="en-US"/>
        </w:rPr>
        <w:t xml:space="preserve">, </w:t>
      </w:r>
      <w:r w:rsidR="00DD154E">
        <w:rPr>
          <w:rFonts w:ascii="Verdana" w:hAnsi="Verdana"/>
          <w:b/>
          <w:sz w:val="22"/>
          <w:szCs w:val="22"/>
          <w:lang w:val="es-MX" w:eastAsia="en-US"/>
        </w:rPr>
        <w:t>Dra. Cristina Guerra Frutos</w:t>
      </w:r>
      <w:r w:rsidR="00DD154E">
        <w:rPr>
          <w:rFonts w:ascii="Verdana" w:hAnsi="Verdana"/>
          <w:b/>
          <w:sz w:val="22"/>
          <w:szCs w:val="22"/>
          <w:vertAlign w:val="superscript"/>
          <w:lang w:val="es-MX" w:eastAsia="en-US"/>
        </w:rPr>
        <w:t>4</w:t>
      </w:r>
    </w:p>
    <w:p w:rsidR="007F2333" w:rsidRDefault="007F2333" w:rsidP="00F65373">
      <w:pPr>
        <w:spacing w:before="240" w:after="0" w:line="240" w:lineRule="auto"/>
        <w:ind w:left="-426" w:right="-518"/>
        <w:rPr>
          <w:rFonts w:ascii="Verdana" w:hAnsi="Verdana"/>
          <w:sz w:val="24"/>
          <w:szCs w:val="24"/>
          <w:lang w:eastAsia="en-US"/>
        </w:rPr>
      </w:pPr>
      <w:r w:rsidRPr="007F2333">
        <w:rPr>
          <w:rFonts w:ascii="Verdana" w:hAnsi="Verdana"/>
          <w:sz w:val="24"/>
          <w:szCs w:val="24"/>
          <w:vertAlign w:val="superscript"/>
          <w:lang w:eastAsia="en-US"/>
        </w:rPr>
        <w:t>1</w:t>
      </w:r>
      <w:r w:rsidR="0011434A">
        <w:rPr>
          <w:rFonts w:ascii="Verdana" w:hAnsi="Verdana"/>
          <w:sz w:val="24"/>
          <w:szCs w:val="24"/>
          <w:vertAlign w:val="superscript"/>
          <w:lang w:eastAsia="en-US"/>
        </w:rPr>
        <w:t xml:space="preserve"> </w:t>
      </w:r>
      <w:r w:rsidR="0087081C">
        <w:rPr>
          <w:rFonts w:ascii="Verdana" w:hAnsi="Verdana"/>
          <w:sz w:val="24"/>
          <w:szCs w:val="24"/>
          <w:lang w:eastAsia="en-US"/>
        </w:rPr>
        <w:t xml:space="preserve">Especialista </w:t>
      </w:r>
      <w:r>
        <w:rPr>
          <w:rFonts w:ascii="Verdana" w:hAnsi="Verdana"/>
          <w:sz w:val="24"/>
          <w:szCs w:val="24"/>
          <w:lang w:eastAsia="en-US"/>
        </w:rPr>
        <w:t>de MFR,</w:t>
      </w:r>
      <w:r w:rsidR="00DD154E">
        <w:rPr>
          <w:rFonts w:ascii="Verdana" w:hAnsi="Verdana"/>
          <w:sz w:val="24"/>
          <w:szCs w:val="24"/>
          <w:lang w:eastAsia="en-US"/>
        </w:rPr>
        <w:t>Sala de Rehabilitación</w:t>
      </w:r>
      <w:r>
        <w:rPr>
          <w:rFonts w:ascii="Verdana" w:hAnsi="Verdana"/>
          <w:sz w:val="24"/>
          <w:szCs w:val="24"/>
          <w:lang w:eastAsia="en-US"/>
        </w:rPr>
        <w:t>,</w:t>
      </w:r>
      <w:r w:rsidR="00DD154E">
        <w:rPr>
          <w:rFonts w:ascii="Verdana" w:hAnsi="Verdana"/>
          <w:sz w:val="24"/>
          <w:szCs w:val="24"/>
          <w:lang w:eastAsia="en-US"/>
        </w:rPr>
        <w:t>Pinar del Río</w:t>
      </w:r>
      <w:r>
        <w:rPr>
          <w:rFonts w:ascii="Verdana" w:hAnsi="Verdana"/>
          <w:sz w:val="24"/>
          <w:szCs w:val="24"/>
          <w:lang w:eastAsia="en-US"/>
        </w:rPr>
        <w:t>.</w:t>
      </w:r>
    </w:p>
    <w:p w:rsidR="007F2333" w:rsidRDefault="007F233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2</w:t>
      </w:r>
      <w:r w:rsidR="0011434A">
        <w:rPr>
          <w:rFonts w:ascii="Verdana" w:hAnsi="Verdana"/>
          <w:sz w:val="24"/>
          <w:szCs w:val="24"/>
          <w:vertAlign w:val="superscript"/>
          <w:lang w:eastAsia="en-US"/>
        </w:rPr>
        <w:t xml:space="preserve"> </w:t>
      </w:r>
      <w:r w:rsidR="0087081C">
        <w:rPr>
          <w:rFonts w:ascii="Verdana" w:hAnsi="Verdana"/>
          <w:sz w:val="24"/>
          <w:szCs w:val="24"/>
          <w:lang w:eastAsia="en-US"/>
        </w:rPr>
        <w:t xml:space="preserve">Residente </w:t>
      </w:r>
      <w:r>
        <w:rPr>
          <w:rFonts w:ascii="Verdana" w:hAnsi="Verdana"/>
          <w:sz w:val="24"/>
          <w:szCs w:val="24"/>
          <w:lang w:eastAsia="en-US"/>
        </w:rPr>
        <w:t>de MFR,</w:t>
      </w:r>
      <w:r w:rsidRPr="007F2333">
        <w:rPr>
          <w:rFonts w:ascii="Verdana" w:hAnsi="Verdana"/>
          <w:sz w:val="24"/>
          <w:szCs w:val="24"/>
          <w:lang w:eastAsia="en-US"/>
        </w:rPr>
        <w:t>Hospital</w:t>
      </w:r>
      <w:r>
        <w:rPr>
          <w:rFonts w:ascii="Verdana" w:hAnsi="Verdana"/>
          <w:sz w:val="24"/>
          <w:szCs w:val="24"/>
          <w:lang w:eastAsia="en-US"/>
        </w:rPr>
        <w:t xml:space="preserve"> Celia Sánchez Manduley,</w:t>
      </w:r>
      <w:r w:rsidR="00F65373" w:rsidRPr="00F65373">
        <w:rPr>
          <w:rFonts w:ascii="Verdana" w:hAnsi="Verdana"/>
          <w:sz w:val="24"/>
          <w:szCs w:val="24"/>
          <w:lang w:eastAsia="en-US"/>
        </w:rPr>
        <w:t xml:space="preserve"> </w:t>
      </w:r>
      <w:r w:rsidR="00F65373">
        <w:rPr>
          <w:rFonts w:ascii="Verdana" w:hAnsi="Verdana"/>
          <w:sz w:val="24"/>
          <w:szCs w:val="24"/>
          <w:lang w:eastAsia="en-US"/>
        </w:rPr>
        <w:t>Manzanillo,Granma</w:t>
      </w:r>
      <w:r>
        <w:rPr>
          <w:rFonts w:ascii="Verdana" w:hAnsi="Verdana"/>
          <w:sz w:val="24"/>
          <w:szCs w:val="24"/>
          <w:lang w:eastAsia="en-US"/>
        </w:rPr>
        <w:t>.</w:t>
      </w:r>
    </w:p>
    <w:p w:rsidR="0087081C" w:rsidRPr="0087081C" w:rsidRDefault="0087081C" w:rsidP="0087081C">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3</w:t>
      </w:r>
      <w:r w:rsidRPr="0087081C">
        <w:rPr>
          <w:rFonts w:ascii="Verdana" w:hAnsi="Verdana"/>
          <w:sz w:val="24"/>
          <w:szCs w:val="24"/>
          <w:vertAlign w:val="superscript"/>
          <w:lang w:eastAsia="en-US"/>
        </w:rPr>
        <w:t xml:space="preserve"> </w:t>
      </w:r>
      <w:r w:rsidRPr="0087081C">
        <w:rPr>
          <w:rFonts w:ascii="Verdana" w:hAnsi="Verdana"/>
          <w:sz w:val="24"/>
          <w:szCs w:val="24"/>
          <w:lang w:eastAsia="en-US"/>
        </w:rPr>
        <w:t>Especialista de MFR,Hospital Celia Sánchez Manduley,Manzanillo,Granma.</w:t>
      </w:r>
    </w:p>
    <w:p w:rsidR="0087081C" w:rsidRPr="0087081C" w:rsidRDefault="0087081C" w:rsidP="0087081C">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4</w:t>
      </w:r>
      <w:r w:rsidRPr="0087081C">
        <w:rPr>
          <w:rFonts w:ascii="Verdana" w:hAnsi="Verdana"/>
          <w:sz w:val="24"/>
          <w:szCs w:val="24"/>
          <w:vertAlign w:val="superscript"/>
          <w:lang w:eastAsia="en-US"/>
        </w:rPr>
        <w:t xml:space="preserve"> </w:t>
      </w:r>
      <w:r w:rsidRPr="0087081C">
        <w:rPr>
          <w:rFonts w:ascii="Verdana" w:hAnsi="Verdana"/>
          <w:sz w:val="24"/>
          <w:szCs w:val="24"/>
          <w:lang w:eastAsia="en-US"/>
        </w:rPr>
        <w:t>Especialista de MFR,Hospital Celia Sánchez Manduley,Manzanillo,Granma.</w:t>
      </w:r>
    </w:p>
    <w:p w:rsidR="00DD154E" w:rsidRDefault="00DD154E" w:rsidP="00F65373">
      <w:pPr>
        <w:spacing w:after="0" w:line="360" w:lineRule="auto"/>
        <w:ind w:left="-426" w:right="-518"/>
      </w:pPr>
    </w:p>
    <w:p w:rsidR="002865F0" w:rsidRDefault="001667E4" w:rsidP="00F65373">
      <w:pPr>
        <w:spacing w:after="0" w:line="360" w:lineRule="auto"/>
        <w:ind w:left="-426" w:right="-518"/>
        <w:rPr>
          <w:rStyle w:val="Hipervnculo"/>
          <w:rFonts w:ascii="Verdana" w:hAnsi="Verdana"/>
          <w:sz w:val="24"/>
          <w:szCs w:val="24"/>
          <w:lang w:eastAsia="en-US"/>
        </w:rPr>
      </w:pPr>
      <w:hyperlink r:id="rId8" w:history="1">
        <w:r w:rsidR="00F65373" w:rsidRPr="00EC673D">
          <w:rPr>
            <w:rStyle w:val="Hipervnculo"/>
            <w:rFonts w:ascii="Verdana" w:hAnsi="Verdana"/>
            <w:sz w:val="24"/>
            <w:szCs w:val="24"/>
            <w:lang w:eastAsia="en-US"/>
          </w:rPr>
          <w:t>carlosantonio@infomed.sld.cu</w:t>
        </w:r>
      </w:hyperlink>
    </w:p>
    <w:p w:rsidR="00DD154E" w:rsidRPr="00DD154E" w:rsidRDefault="00BD0FD0" w:rsidP="00DD154E">
      <w:pPr>
        <w:spacing w:before="240" w:after="0" w:line="360" w:lineRule="auto"/>
        <w:jc w:val="both"/>
        <w:rPr>
          <w:rFonts w:ascii="Verdana" w:hAnsi="Verdana"/>
          <w:iCs/>
          <w:sz w:val="24"/>
          <w:szCs w:val="24"/>
          <w:lang w:val="es-ES" w:eastAsia="en-US"/>
        </w:rPr>
      </w:pPr>
      <w:r w:rsidRPr="00BD0FD0">
        <w:rPr>
          <w:rFonts w:ascii="Verdana" w:hAnsi="Verdana"/>
          <w:b/>
          <w:sz w:val="24"/>
          <w:szCs w:val="24"/>
          <w:lang w:val="es-MX" w:eastAsia="en-US"/>
        </w:rPr>
        <w:t xml:space="preserve">Introducción: </w:t>
      </w:r>
      <w:r w:rsidR="00DD154E" w:rsidRPr="00DD154E">
        <w:rPr>
          <w:rFonts w:ascii="Verdana" w:hAnsi="Verdana"/>
          <w:iCs/>
          <w:sz w:val="24"/>
          <w:szCs w:val="24"/>
          <w:lang w:val="es-EC" w:eastAsia="en-US"/>
        </w:rPr>
        <w:t>La Displasia Metatrópica (MTD) es una entidad rara</w:t>
      </w:r>
      <w:r w:rsidR="00DD154E" w:rsidRPr="00DD154E">
        <w:rPr>
          <w:rFonts w:ascii="Verdana" w:hAnsi="Verdana"/>
          <w:sz w:val="24"/>
          <w:szCs w:val="24"/>
          <w:lang w:val="es-MX" w:eastAsia="en-US"/>
        </w:rPr>
        <w:t xml:space="preserve">, constituye </w:t>
      </w:r>
      <w:r w:rsidR="00DD154E" w:rsidRPr="00DD154E">
        <w:rPr>
          <w:rFonts w:ascii="Verdana" w:hAnsi="Verdana"/>
          <w:iCs/>
          <w:sz w:val="24"/>
          <w:szCs w:val="24"/>
          <w:lang w:val="es-EC" w:eastAsia="en-US"/>
        </w:rPr>
        <w:t xml:space="preserve">inversiones en las proporciones corporales que se manifiestan en su evolución dando lugar a un enanismo rizomélico. </w:t>
      </w:r>
      <w:r w:rsidRPr="00BD0FD0">
        <w:rPr>
          <w:rFonts w:ascii="Verdana" w:hAnsi="Verdana"/>
          <w:b/>
          <w:sz w:val="24"/>
          <w:szCs w:val="24"/>
          <w:lang w:val="es-MX" w:eastAsia="en-US"/>
        </w:rPr>
        <w:t xml:space="preserve">Presentación del caso: </w:t>
      </w:r>
      <w:r w:rsidR="00DD154E" w:rsidRPr="00DD154E">
        <w:rPr>
          <w:rFonts w:ascii="Verdana" w:hAnsi="Verdana"/>
          <w:iCs/>
          <w:sz w:val="24"/>
          <w:szCs w:val="24"/>
          <w:lang w:val="es-MX" w:eastAsia="en-US"/>
        </w:rPr>
        <w:t>El objetivo del presente artículo es describir el diagnóstico temprano de esta entidad en p</w:t>
      </w:r>
      <w:r w:rsidR="00DD154E" w:rsidRPr="00DD154E">
        <w:rPr>
          <w:rFonts w:ascii="Verdana" w:hAnsi="Verdana"/>
          <w:iCs/>
          <w:sz w:val="24"/>
          <w:szCs w:val="24"/>
          <w:lang w:val="es-EC" w:eastAsia="en-US"/>
        </w:rPr>
        <w:t>a</w:t>
      </w:r>
      <w:r w:rsidR="00DD154E" w:rsidRPr="00DD154E">
        <w:rPr>
          <w:rFonts w:ascii="Verdana" w:hAnsi="Verdana"/>
          <w:iCs/>
          <w:sz w:val="24"/>
          <w:szCs w:val="24"/>
          <w:lang w:val="es-ES" w:eastAsia="en-US"/>
        </w:rPr>
        <w:t>ciente de 1 año y 3 meses de edad, de piel blanca, masculino que fue remitido desde la consulta de Genética hacia el servicio de fisiatría del Hospital Universitario de Guayaquil, Ecuador.</w:t>
      </w:r>
      <w:r w:rsidRPr="00BD0FD0">
        <w:rPr>
          <w:rFonts w:ascii="Verdana" w:hAnsi="Verdana"/>
          <w:sz w:val="24"/>
          <w:szCs w:val="24"/>
          <w:lang w:val="es-MX" w:eastAsia="en-US"/>
        </w:rPr>
        <w:t xml:space="preserve"> </w:t>
      </w:r>
      <w:r w:rsidRPr="00BD0FD0">
        <w:rPr>
          <w:rFonts w:ascii="Verdana" w:hAnsi="Verdana"/>
          <w:b/>
          <w:sz w:val="24"/>
          <w:szCs w:val="24"/>
          <w:lang w:val="es-MX" w:eastAsia="en-US"/>
        </w:rPr>
        <w:t xml:space="preserve">Discusión: </w:t>
      </w:r>
      <w:r w:rsidR="00DD154E" w:rsidRPr="00DD154E">
        <w:rPr>
          <w:rFonts w:ascii="Verdana" w:hAnsi="Verdana"/>
          <w:sz w:val="24"/>
          <w:szCs w:val="24"/>
          <w:lang w:val="es-MX" w:eastAsia="en-US"/>
        </w:rPr>
        <w:t>Los</w:t>
      </w:r>
      <w:r w:rsidR="00DD154E" w:rsidRPr="00DD154E">
        <w:rPr>
          <w:rFonts w:ascii="Verdana" w:hAnsi="Verdana"/>
          <w:b/>
          <w:sz w:val="24"/>
          <w:szCs w:val="24"/>
          <w:lang w:val="es-MX" w:eastAsia="en-US"/>
        </w:rPr>
        <w:t xml:space="preserve"> </w:t>
      </w:r>
      <w:r w:rsidR="00DD154E" w:rsidRPr="00DD154E">
        <w:rPr>
          <w:rFonts w:ascii="Verdana" w:hAnsi="Verdana"/>
          <w:sz w:val="24"/>
          <w:szCs w:val="24"/>
          <w:lang w:val="es-MX" w:eastAsia="en-US"/>
        </w:rPr>
        <w:t xml:space="preserve">estudios radiológicos evidencian rotoescoliosis en columna, en miembros superiores acortamiento </w:t>
      </w:r>
      <w:proofErr w:type="spellStart"/>
      <w:r w:rsidR="00DD154E" w:rsidRPr="00DD154E">
        <w:rPr>
          <w:rFonts w:ascii="Verdana" w:hAnsi="Verdana"/>
          <w:sz w:val="24"/>
          <w:szCs w:val="24"/>
          <w:lang w:val="es-MX" w:eastAsia="en-US"/>
        </w:rPr>
        <w:t>diafisario</w:t>
      </w:r>
      <w:proofErr w:type="spellEnd"/>
      <w:r w:rsidR="00DD154E" w:rsidRPr="00DD154E">
        <w:rPr>
          <w:rFonts w:ascii="Verdana" w:hAnsi="Verdana"/>
          <w:sz w:val="24"/>
          <w:szCs w:val="24"/>
          <w:lang w:val="es-MX" w:eastAsia="en-US"/>
        </w:rPr>
        <w:t xml:space="preserve"> y ensanchamiento metafisario de húmero, en miembros inferiores, alas iliacas y pelvis pequeñas</w:t>
      </w:r>
      <w:r w:rsidR="00DD154E">
        <w:rPr>
          <w:rFonts w:ascii="Verdana" w:hAnsi="Verdana"/>
          <w:sz w:val="24"/>
          <w:szCs w:val="24"/>
          <w:lang w:val="es-MX" w:eastAsia="en-US"/>
        </w:rPr>
        <w:t xml:space="preserve">. </w:t>
      </w:r>
      <w:r w:rsidRPr="00BD0FD0">
        <w:rPr>
          <w:rFonts w:ascii="Verdana" w:hAnsi="Verdana"/>
          <w:b/>
          <w:sz w:val="24"/>
          <w:szCs w:val="24"/>
          <w:lang w:val="es-MX" w:eastAsia="en-US"/>
        </w:rPr>
        <w:t>Conclusiones:</w:t>
      </w:r>
      <w:r w:rsidRPr="00BD0FD0">
        <w:rPr>
          <w:rFonts w:ascii="Verdana" w:hAnsi="Verdana"/>
          <w:b/>
          <w:sz w:val="24"/>
          <w:szCs w:val="24"/>
          <w:lang w:val="es-EC" w:eastAsia="en-US"/>
        </w:rPr>
        <w:t xml:space="preserve"> </w:t>
      </w:r>
      <w:r w:rsidR="00DD154E" w:rsidRPr="00DD154E">
        <w:rPr>
          <w:rFonts w:ascii="Verdana" w:hAnsi="Verdana"/>
          <w:sz w:val="24"/>
          <w:szCs w:val="24"/>
          <w:lang w:val="es-EC" w:eastAsia="en-US"/>
        </w:rPr>
        <w:t xml:space="preserve">los tratamientos, </w:t>
      </w:r>
      <w:r w:rsidR="00DD154E" w:rsidRPr="00DD154E">
        <w:rPr>
          <w:rFonts w:ascii="Verdana" w:hAnsi="Verdana"/>
          <w:sz w:val="24"/>
          <w:szCs w:val="24"/>
          <w:lang w:val="es-ES" w:eastAsia="en-US"/>
        </w:rPr>
        <w:t xml:space="preserve">reportan efectos beneficiosos, </w:t>
      </w:r>
      <w:r w:rsidR="00DD154E" w:rsidRPr="00DD154E">
        <w:rPr>
          <w:rFonts w:ascii="Verdana" w:hAnsi="Verdana"/>
          <w:iCs/>
          <w:sz w:val="24"/>
          <w:szCs w:val="24"/>
          <w:lang w:eastAsia="en-US"/>
        </w:rPr>
        <w:t>con las acciones rehabilitadoras se mejoraron los balances articulares lo que facilitó su movilidad activa y el desarrollo psicomotor.</w:t>
      </w:r>
    </w:p>
    <w:p w:rsidR="00BD0FD0" w:rsidRPr="00BD0FD0" w:rsidRDefault="00BD0FD0" w:rsidP="000417D9">
      <w:pPr>
        <w:spacing w:before="240" w:after="0" w:line="240" w:lineRule="auto"/>
        <w:jc w:val="both"/>
        <w:rPr>
          <w:rFonts w:ascii="Verdana" w:hAnsi="Verdana"/>
          <w:b/>
          <w:sz w:val="24"/>
          <w:szCs w:val="24"/>
          <w:lang w:val="es-ES" w:eastAsia="en-US"/>
        </w:rPr>
      </w:pPr>
    </w:p>
    <w:p w:rsidR="00BD0FD0" w:rsidRPr="00BD0FD0" w:rsidRDefault="00BD0FD0" w:rsidP="00BD0FD0">
      <w:pPr>
        <w:spacing w:after="0" w:line="360" w:lineRule="auto"/>
        <w:jc w:val="both"/>
        <w:rPr>
          <w:rFonts w:ascii="Verdana" w:hAnsi="Verdana"/>
          <w:sz w:val="24"/>
          <w:szCs w:val="24"/>
          <w:lang w:val="es-ES" w:eastAsia="en-US"/>
        </w:rPr>
      </w:pPr>
      <w:r w:rsidRPr="00BD0FD0">
        <w:rPr>
          <w:rFonts w:ascii="Verdana" w:hAnsi="Verdana"/>
          <w:b/>
          <w:sz w:val="24"/>
          <w:szCs w:val="24"/>
          <w:lang w:val="es-ES" w:eastAsia="en-US"/>
        </w:rPr>
        <w:t>Palabras clave:</w:t>
      </w:r>
      <w:r w:rsidR="000417D9" w:rsidRPr="000417D9">
        <w:rPr>
          <w:iCs/>
          <w:sz w:val="24"/>
          <w:szCs w:val="24"/>
          <w:lang w:val="es-MX" w:eastAsia="en-US"/>
        </w:rPr>
        <w:t xml:space="preserve"> </w:t>
      </w:r>
      <w:r w:rsidR="000417D9">
        <w:rPr>
          <w:iCs/>
          <w:sz w:val="24"/>
          <w:szCs w:val="24"/>
          <w:lang w:val="es-MX" w:eastAsia="en-US"/>
        </w:rPr>
        <w:t xml:space="preserve"> </w:t>
      </w:r>
      <w:r w:rsidR="000417D9">
        <w:rPr>
          <w:rFonts w:ascii="Verdana" w:hAnsi="Verdana"/>
          <w:iCs/>
          <w:sz w:val="24"/>
          <w:szCs w:val="24"/>
          <w:lang w:val="es-MX" w:eastAsia="en-US"/>
        </w:rPr>
        <w:t>d</w:t>
      </w:r>
      <w:r w:rsidR="000417D9" w:rsidRPr="000417D9">
        <w:rPr>
          <w:rFonts w:ascii="Verdana" w:hAnsi="Verdana"/>
          <w:iCs/>
          <w:sz w:val="24"/>
          <w:szCs w:val="24"/>
          <w:lang w:val="es-MX" w:eastAsia="en-US"/>
        </w:rPr>
        <w:t>isplasia metatrópica.</w:t>
      </w:r>
    </w:p>
    <w:p w:rsidR="0087081C" w:rsidRPr="0087081C" w:rsidRDefault="0087081C" w:rsidP="0087081C">
      <w:pPr>
        <w:spacing w:after="0" w:line="360" w:lineRule="auto"/>
        <w:jc w:val="both"/>
        <w:rPr>
          <w:rFonts w:ascii="Verdana" w:hAnsi="Verdana"/>
          <w:b/>
          <w:sz w:val="24"/>
          <w:szCs w:val="24"/>
          <w:lang w:val="es-ES" w:eastAsia="en-US"/>
        </w:rPr>
      </w:pPr>
    </w:p>
    <w:p w:rsidR="005850C3" w:rsidRDefault="005850C3" w:rsidP="003930EA">
      <w:pPr>
        <w:spacing w:after="0" w:line="360" w:lineRule="auto"/>
        <w:jc w:val="both"/>
        <w:rPr>
          <w:rFonts w:ascii="Verdana" w:hAnsi="Verdana"/>
          <w:b/>
          <w:iCs/>
          <w:sz w:val="24"/>
          <w:szCs w:val="24"/>
          <w:lang w:eastAsia="en-US"/>
        </w:rPr>
      </w:pPr>
    </w:p>
    <w:p w:rsidR="00BD0FD0" w:rsidRDefault="00BD0FD0" w:rsidP="003930EA">
      <w:pPr>
        <w:spacing w:after="0" w:line="360" w:lineRule="auto"/>
        <w:jc w:val="both"/>
        <w:rPr>
          <w:rFonts w:ascii="Verdana" w:hAnsi="Verdana"/>
          <w:b/>
          <w:iCs/>
          <w:sz w:val="24"/>
          <w:szCs w:val="24"/>
          <w:lang w:eastAsia="en-US"/>
        </w:rPr>
      </w:pPr>
    </w:p>
    <w:p w:rsidR="00BD0FD0" w:rsidRDefault="00BD0FD0" w:rsidP="003930EA">
      <w:pPr>
        <w:spacing w:after="0" w:line="360" w:lineRule="auto"/>
        <w:jc w:val="both"/>
        <w:rPr>
          <w:rFonts w:ascii="Verdana" w:hAnsi="Verdana"/>
          <w:b/>
          <w:iCs/>
          <w:sz w:val="24"/>
          <w:szCs w:val="24"/>
          <w:lang w:eastAsia="en-US"/>
        </w:rPr>
      </w:pPr>
    </w:p>
    <w:p w:rsidR="00BD0FD0" w:rsidRDefault="00BD0FD0" w:rsidP="00BD0FD0">
      <w:pPr>
        <w:spacing w:after="0" w:line="360" w:lineRule="auto"/>
        <w:jc w:val="both"/>
        <w:rPr>
          <w:rFonts w:ascii="Verdana" w:hAnsi="Verdana"/>
          <w:b/>
          <w:iCs/>
          <w:sz w:val="24"/>
          <w:szCs w:val="24"/>
          <w:lang w:val="es-ES" w:eastAsia="en-US"/>
        </w:rPr>
      </w:pPr>
      <w:r w:rsidRPr="00BD0FD0">
        <w:rPr>
          <w:rFonts w:ascii="Verdana" w:hAnsi="Verdana"/>
          <w:b/>
          <w:iCs/>
          <w:sz w:val="24"/>
          <w:szCs w:val="24"/>
          <w:lang w:val="es-ES" w:eastAsia="en-US"/>
        </w:rPr>
        <w:lastRenderedPageBreak/>
        <w:t>INTRODUCCIÓN</w:t>
      </w:r>
    </w:p>
    <w:p w:rsid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lang w:val="es-EC" w:eastAsia="en-US"/>
        </w:rPr>
        <w:t xml:space="preserve">La Displasia </w:t>
      </w:r>
      <w:proofErr w:type="spellStart"/>
      <w:r w:rsidRPr="000417D9">
        <w:rPr>
          <w:rFonts w:ascii="Verdana" w:hAnsi="Verdana"/>
          <w:iCs/>
          <w:sz w:val="24"/>
          <w:szCs w:val="24"/>
          <w:lang w:val="es-EC" w:eastAsia="en-US"/>
        </w:rPr>
        <w:t>metatrópica</w:t>
      </w:r>
      <w:proofErr w:type="spellEnd"/>
      <w:r w:rsidRPr="000417D9">
        <w:rPr>
          <w:rFonts w:ascii="Verdana" w:hAnsi="Verdana"/>
          <w:iCs/>
          <w:sz w:val="24"/>
          <w:szCs w:val="24"/>
          <w:lang w:val="es-EC" w:eastAsia="en-US"/>
        </w:rPr>
        <w:t xml:space="preserve"> (MTD) es una entidad rara, con una prevalencia al nacimiento de 1 en un millón de nacidos vivos, de origen genético, se debe a mutaciones en el gen </w:t>
      </w:r>
      <w:r w:rsidRPr="000417D9">
        <w:rPr>
          <w:rFonts w:ascii="Verdana" w:hAnsi="Verdana"/>
          <w:i/>
          <w:iCs/>
          <w:sz w:val="24"/>
          <w:szCs w:val="24"/>
          <w:lang w:val="es-EC" w:eastAsia="en-US"/>
        </w:rPr>
        <w:t>TRPV4</w:t>
      </w:r>
      <w:r w:rsidRPr="000417D9">
        <w:rPr>
          <w:rFonts w:ascii="Verdana" w:hAnsi="Verdana"/>
          <w:iCs/>
          <w:sz w:val="24"/>
          <w:szCs w:val="24"/>
          <w:lang w:val="es-EC" w:eastAsia="en-US"/>
        </w:rPr>
        <w:t xml:space="preserve"> en el cromosoma </w:t>
      </w:r>
      <w:r w:rsidRPr="000417D9">
        <w:rPr>
          <w:rFonts w:ascii="Verdana" w:hAnsi="Verdana"/>
          <w:i/>
          <w:iCs/>
          <w:sz w:val="24"/>
          <w:szCs w:val="24"/>
          <w:lang w:val="es-EC" w:eastAsia="en-US"/>
        </w:rPr>
        <w:t>12q24.11</w:t>
      </w:r>
      <w:r w:rsidRPr="000417D9">
        <w:rPr>
          <w:rFonts w:ascii="Verdana" w:hAnsi="Verdana"/>
          <w:iCs/>
          <w:sz w:val="24"/>
          <w:szCs w:val="24"/>
          <w:lang w:val="es-EC" w:eastAsia="en-US"/>
        </w:rPr>
        <w:t xml:space="preserve">. </w:t>
      </w:r>
      <w:r w:rsidRPr="000417D9">
        <w:rPr>
          <w:rFonts w:ascii="Verdana" w:hAnsi="Verdana"/>
          <w:iCs/>
          <w:sz w:val="24"/>
          <w:szCs w:val="24"/>
          <w:vertAlign w:val="superscript"/>
          <w:lang w:val="es-EC" w:eastAsia="en-US"/>
        </w:rPr>
        <w:t>(1)</w:t>
      </w:r>
      <w:r w:rsidRPr="000417D9">
        <w:rPr>
          <w:rFonts w:ascii="Verdana" w:hAnsi="Verdana"/>
          <w:iCs/>
          <w:sz w:val="24"/>
          <w:szCs w:val="24"/>
          <w:lang w:eastAsia="en-US"/>
        </w:rPr>
        <w:t xml:space="preserve"> </w:t>
      </w:r>
      <w:r w:rsidRPr="000417D9">
        <w:rPr>
          <w:rFonts w:ascii="Verdana" w:hAnsi="Verdana"/>
          <w:iCs/>
          <w:sz w:val="24"/>
          <w:szCs w:val="24"/>
          <w:lang w:val="es-EC" w:eastAsia="en-US"/>
        </w:rPr>
        <w:t xml:space="preserve">El síndrome es una forma de enanismo de miembros cortos, cuyas manifestaciones están presentes al nacimiento con trastornos en la osificación </w:t>
      </w:r>
      <w:proofErr w:type="spellStart"/>
      <w:r w:rsidRPr="000417D9">
        <w:rPr>
          <w:rFonts w:ascii="Verdana" w:hAnsi="Verdana"/>
          <w:iCs/>
          <w:sz w:val="24"/>
          <w:szCs w:val="24"/>
          <w:lang w:val="es-EC" w:eastAsia="en-US"/>
        </w:rPr>
        <w:t>epimetafisial</w:t>
      </w:r>
      <w:proofErr w:type="spellEnd"/>
      <w:r w:rsidRPr="000417D9">
        <w:rPr>
          <w:rFonts w:ascii="Verdana" w:hAnsi="Verdana"/>
          <w:iCs/>
          <w:sz w:val="24"/>
          <w:szCs w:val="24"/>
          <w:lang w:val="es-EC" w:eastAsia="en-US"/>
        </w:rPr>
        <w:t xml:space="preserve">. Se describen casos con modo de herencia autosómica dominante y recesiva. Se trata de una </w:t>
      </w:r>
      <w:proofErr w:type="spellStart"/>
      <w:r w:rsidRPr="000417D9">
        <w:rPr>
          <w:rFonts w:ascii="Verdana" w:hAnsi="Verdana"/>
          <w:iCs/>
          <w:sz w:val="24"/>
          <w:szCs w:val="24"/>
          <w:lang w:val="es-EC" w:eastAsia="en-US"/>
        </w:rPr>
        <w:t>osteocondrodisplasia</w:t>
      </w:r>
      <w:proofErr w:type="spellEnd"/>
      <w:r w:rsidRPr="000417D9">
        <w:rPr>
          <w:rFonts w:ascii="Verdana" w:hAnsi="Verdana"/>
          <w:iCs/>
          <w:sz w:val="24"/>
          <w:szCs w:val="24"/>
          <w:lang w:val="es-EC" w:eastAsia="en-US"/>
        </w:rPr>
        <w:t xml:space="preserve"> que presenta al nacimiento acortamiento rizomélico de las extremidades, con tórax estrecho y largo, que cursa con </w:t>
      </w:r>
      <w:proofErr w:type="spellStart"/>
      <w:r w:rsidRPr="000417D9">
        <w:rPr>
          <w:rFonts w:ascii="Verdana" w:hAnsi="Verdana"/>
          <w:iCs/>
          <w:sz w:val="24"/>
          <w:szCs w:val="24"/>
          <w:lang w:val="es-EC" w:eastAsia="en-US"/>
        </w:rPr>
        <w:t>cifoescoliosis</w:t>
      </w:r>
      <w:proofErr w:type="spellEnd"/>
      <w:r w:rsidRPr="000417D9">
        <w:rPr>
          <w:rFonts w:ascii="Verdana" w:hAnsi="Verdana"/>
          <w:iCs/>
          <w:sz w:val="24"/>
          <w:szCs w:val="24"/>
          <w:lang w:val="es-EC" w:eastAsia="en-US"/>
        </w:rPr>
        <w:t>.</w:t>
      </w:r>
      <w:r w:rsidRPr="000417D9">
        <w:rPr>
          <w:rFonts w:ascii="Verdana" w:hAnsi="Verdana"/>
          <w:iCs/>
          <w:sz w:val="24"/>
          <w:szCs w:val="24"/>
          <w:vertAlign w:val="superscript"/>
          <w:lang w:val="es-EC" w:eastAsia="en-US"/>
        </w:rPr>
        <w:t xml:space="preserve"> </w:t>
      </w:r>
      <w:r w:rsidRPr="000417D9">
        <w:rPr>
          <w:rFonts w:ascii="Verdana" w:hAnsi="Verdana"/>
          <w:iCs/>
          <w:sz w:val="24"/>
          <w:szCs w:val="24"/>
          <w:lang w:val="es-EC" w:eastAsia="en-US"/>
        </w:rPr>
        <w:t>El nombre de la entidad hace referencia a las inversiones en las proporciones corporales que se manifiestan en su evolución dando lugar a un enanismo rizomélico, con ensanchamiento bulboso de las articulaciones.</w:t>
      </w:r>
      <w:r w:rsidRPr="000417D9">
        <w:rPr>
          <w:rFonts w:ascii="Verdana" w:hAnsi="Verdana"/>
          <w:iCs/>
          <w:sz w:val="24"/>
          <w:szCs w:val="24"/>
          <w:vertAlign w:val="superscript"/>
          <w:lang w:val="es-EC" w:eastAsia="en-US"/>
        </w:rPr>
        <w:t xml:space="preserve"> </w:t>
      </w:r>
      <w:r w:rsidRPr="000417D9">
        <w:rPr>
          <w:rFonts w:ascii="Verdana" w:hAnsi="Verdana"/>
          <w:iCs/>
          <w:sz w:val="24"/>
          <w:szCs w:val="24"/>
          <w:vertAlign w:val="superscript"/>
          <w:lang w:val="es-EC" w:eastAsia="en-US"/>
        </w:rPr>
        <w:t>(2)</w:t>
      </w:r>
      <w:r w:rsidRPr="000417D9">
        <w:rPr>
          <w:rFonts w:ascii="Verdana" w:hAnsi="Verdana"/>
          <w:iCs/>
          <w:sz w:val="24"/>
          <w:szCs w:val="24"/>
          <w:lang w:val="es-EC" w:eastAsia="en-US"/>
        </w:rPr>
        <w:t xml:space="preserve">  La </w:t>
      </w:r>
      <w:proofErr w:type="spellStart"/>
      <w:r w:rsidRPr="000417D9">
        <w:rPr>
          <w:rFonts w:ascii="Verdana" w:hAnsi="Verdana"/>
          <w:iCs/>
          <w:sz w:val="24"/>
          <w:szCs w:val="24"/>
          <w:lang w:val="es-EC" w:eastAsia="en-US"/>
        </w:rPr>
        <w:t>cifoescoliosis</w:t>
      </w:r>
      <w:proofErr w:type="spellEnd"/>
      <w:r w:rsidRPr="000417D9">
        <w:rPr>
          <w:rFonts w:ascii="Verdana" w:hAnsi="Verdana"/>
          <w:iCs/>
          <w:sz w:val="24"/>
          <w:szCs w:val="24"/>
          <w:lang w:val="es-EC" w:eastAsia="en-US"/>
        </w:rPr>
        <w:t xml:space="preserve"> es progresiva y presenta diversos tamaños vertebrales con aplanamiento de los cuerpos vertebrales en forma de lengüeta. </w:t>
      </w:r>
      <w:r w:rsidRPr="000417D9">
        <w:rPr>
          <w:rFonts w:ascii="Verdana" w:hAnsi="Verdana"/>
          <w:iCs/>
          <w:sz w:val="24"/>
          <w:szCs w:val="24"/>
          <w:vertAlign w:val="superscript"/>
          <w:lang w:val="es-EC" w:eastAsia="en-US"/>
        </w:rPr>
        <w:t xml:space="preserve">(3) </w:t>
      </w:r>
      <w:r w:rsidRPr="000417D9">
        <w:rPr>
          <w:rFonts w:ascii="Verdana" w:hAnsi="Verdana"/>
          <w:iCs/>
          <w:sz w:val="24"/>
          <w:szCs w:val="24"/>
          <w:lang w:val="es-EC" w:eastAsia="en-US"/>
        </w:rPr>
        <w:t xml:space="preserve">Las costillas son cortas y las alas ilíacas </w:t>
      </w:r>
      <w:proofErr w:type="spellStart"/>
      <w:r w:rsidRPr="000417D9">
        <w:rPr>
          <w:rFonts w:ascii="Verdana" w:hAnsi="Verdana"/>
          <w:iCs/>
          <w:sz w:val="24"/>
          <w:szCs w:val="24"/>
          <w:lang w:val="es-EC" w:eastAsia="en-US"/>
        </w:rPr>
        <w:t>hipoplásicas</w:t>
      </w:r>
      <w:proofErr w:type="spellEnd"/>
      <w:r w:rsidRPr="000417D9">
        <w:rPr>
          <w:rFonts w:ascii="Verdana" w:hAnsi="Verdana"/>
          <w:iCs/>
          <w:sz w:val="24"/>
          <w:szCs w:val="24"/>
          <w:lang w:val="es-EC" w:eastAsia="en-US"/>
        </w:rPr>
        <w:t xml:space="preserve"> con marcado aplanamiento que les da aspecto de alabarda y en forma de oreja de elefante.</w:t>
      </w:r>
      <w:r w:rsidRPr="000417D9">
        <w:rPr>
          <w:rFonts w:ascii="Verdana" w:hAnsi="Verdana"/>
          <w:iCs/>
          <w:sz w:val="24"/>
          <w:szCs w:val="24"/>
          <w:vertAlign w:val="superscript"/>
          <w:lang w:val="es-EC" w:eastAsia="en-US"/>
        </w:rPr>
        <w:t xml:space="preserve"> (4)</w:t>
      </w:r>
      <w:r w:rsidRPr="000417D9">
        <w:rPr>
          <w:rFonts w:ascii="Verdana" w:hAnsi="Verdana"/>
          <w:iCs/>
          <w:sz w:val="24"/>
          <w:szCs w:val="24"/>
          <w:lang w:val="es-EC" w:eastAsia="en-US"/>
        </w:rPr>
        <w:t xml:space="preserve"> El hallazgo más reciente y de mayor significado en este apartado se ha producido en relación con las displasias </w:t>
      </w:r>
      <w:proofErr w:type="spellStart"/>
      <w:r w:rsidRPr="000417D9">
        <w:rPr>
          <w:rFonts w:ascii="Verdana" w:hAnsi="Verdana"/>
          <w:iCs/>
          <w:sz w:val="24"/>
          <w:szCs w:val="24"/>
          <w:lang w:val="es-EC" w:eastAsia="en-US"/>
        </w:rPr>
        <w:t>espondilometafisarias</w:t>
      </w:r>
      <w:proofErr w:type="spellEnd"/>
      <w:r w:rsidRPr="000417D9">
        <w:rPr>
          <w:rFonts w:ascii="Verdana" w:hAnsi="Verdana"/>
          <w:iCs/>
          <w:sz w:val="24"/>
          <w:szCs w:val="24"/>
          <w:lang w:val="es-EC" w:eastAsia="en-US"/>
        </w:rPr>
        <w:t xml:space="preserve">, trastornos que, aunque con distinta intensidad y cierta variabilidad individual y de grupo, comparten características como talla baja, escoliosis con </w:t>
      </w:r>
      <w:proofErr w:type="spellStart"/>
      <w:r w:rsidRPr="000417D9">
        <w:rPr>
          <w:rFonts w:ascii="Verdana" w:hAnsi="Verdana"/>
          <w:iCs/>
          <w:sz w:val="24"/>
          <w:szCs w:val="24"/>
          <w:lang w:val="es-EC" w:eastAsia="en-US"/>
        </w:rPr>
        <w:t>platiespondilia</w:t>
      </w:r>
      <w:proofErr w:type="spellEnd"/>
      <w:r w:rsidRPr="000417D9">
        <w:rPr>
          <w:rFonts w:ascii="Verdana" w:hAnsi="Verdana"/>
          <w:iCs/>
          <w:sz w:val="24"/>
          <w:szCs w:val="24"/>
          <w:lang w:val="es-EC" w:eastAsia="en-US"/>
        </w:rPr>
        <w:t xml:space="preserve"> y un aspecto peculiar de los pedículos vertebrales y anomalías en las </w:t>
      </w:r>
      <w:proofErr w:type="spellStart"/>
      <w:r w:rsidRPr="000417D9">
        <w:rPr>
          <w:rFonts w:ascii="Verdana" w:hAnsi="Verdana"/>
          <w:iCs/>
          <w:sz w:val="24"/>
          <w:szCs w:val="24"/>
          <w:lang w:val="es-EC" w:eastAsia="en-US"/>
        </w:rPr>
        <w:t>metáfisis</w:t>
      </w:r>
      <w:proofErr w:type="spellEnd"/>
      <w:r w:rsidRPr="000417D9">
        <w:rPr>
          <w:rFonts w:ascii="Verdana" w:hAnsi="Verdana"/>
          <w:iCs/>
          <w:sz w:val="24"/>
          <w:szCs w:val="24"/>
          <w:lang w:val="es-EC" w:eastAsia="en-US"/>
        </w:rPr>
        <w:t xml:space="preserve"> de los huesos largos. El descubrimiento de distintas mutaciones alélicas en el gen que codifica el receptor </w:t>
      </w:r>
      <w:proofErr w:type="spellStart"/>
      <w:r w:rsidRPr="000417D9">
        <w:rPr>
          <w:rFonts w:ascii="Verdana" w:hAnsi="Verdana"/>
          <w:iCs/>
          <w:sz w:val="24"/>
          <w:szCs w:val="24"/>
          <w:lang w:val="es-EC" w:eastAsia="en-US"/>
        </w:rPr>
        <w:t>vaniloide</w:t>
      </w:r>
      <w:proofErr w:type="spellEnd"/>
      <w:r w:rsidRPr="000417D9">
        <w:rPr>
          <w:rFonts w:ascii="Verdana" w:hAnsi="Verdana"/>
          <w:iCs/>
          <w:sz w:val="24"/>
          <w:szCs w:val="24"/>
          <w:lang w:val="es-EC" w:eastAsia="en-US"/>
        </w:rPr>
        <w:t xml:space="preserve"> 4 de los canales de potencial transitorio como causa de estos procesos.</w:t>
      </w:r>
      <w:r w:rsidRPr="000417D9">
        <w:rPr>
          <w:rFonts w:ascii="Verdana" w:hAnsi="Verdana"/>
          <w:iCs/>
          <w:sz w:val="24"/>
          <w:szCs w:val="24"/>
          <w:vertAlign w:val="superscript"/>
          <w:lang w:val="es-EC" w:eastAsia="en-US"/>
        </w:rPr>
        <w:t xml:space="preserve"> (5) </w:t>
      </w:r>
      <w:r w:rsidRPr="000417D9">
        <w:rPr>
          <w:rFonts w:ascii="Verdana" w:hAnsi="Verdana"/>
          <w:iCs/>
          <w:sz w:val="24"/>
          <w:szCs w:val="24"/>
          <w:lang w:val="es-MX" w:eastAsia="en-US"/>
        </w:rPr>
        <w:t xml:space="preserve">El objetivo del presente artículo es describir el diagnóstico temprano de esta entidad en paciente </w:t>
      </w:r>
      <w:r w:rsidRPr="000417D9">
        <w:rPr>
          <w:rFonts w:ascii="Verdana" w:hAnsi="Verdana"/>
          <w:iCs/>
          <w:sz w:val="24"/>
          <w:szCs w:val="24"/>
          <w:lang w:val="es-ES" w:eastAsia="en-US"/>
        </w:rPr>
        <w:t>de 1 año y 3 meses de edad, de piel blanca, masculino que fue remitido desde la consulta de Genética hacia el servicio de fisiatría del Hospital Universitario de Guayaquil, Ecuador</w:t>
      </w:r>
      <w:r>
        <w:rPr>
          <w:rFonts w:ascii="Verdana" w:hAnsi="Verdana"/>
          <w:iCs/>
          <w:sz w:val="24"/>
          <w:szCs w:val="24"/>
          <w:lang w:val="es-ES" w:eastAsia="en-US"/>
        </w:rPr>
        <w:t>.</w:t>
      </w:r>
    </w:p>
    <w:p w:rsidR="000417D9" w:rsidRPr="000417D9" w:rsidRDefault="000417D9" w:rsidP="000417D9">
      <w:pPr>
        <w:spacing w:after="0" w:line="360" w:lineRule="auto"/>
        <w:jc w:val="both"/>
        <w:rPr>
          <w:rFonts w:ascii="Verdana" w:hAnsi="Verdana"/>
          <w:b/>
          <w:iCs/>
          <w:sz w:val="24"/>
          <w:szCs w:val="24"/>
          <w:lang w:val="es-ES" w:eastAsia="en-US"/>
        </w:rPr>
      </w:pPr>
      <w:r w:rsidRPr="000417D9">
        <w:rPr>
          <w:rFonts w:ascii="Verdana" w:hAnsi="Verdana"/>
          <w:b/>
          <w:bCs/>
          <w:iCs/>
          <w:sz w:val="24"/>
          <w:szCs w:val="24"/>
          <w:lang w:val="es-ES" w:eastAsia="en-US"/>
        </w:rPr>
        <w:lastRenderedPageBreak/>
        <w:t>Presentación de caso</w:t>
      </w:r>
    </w:p>
    <w:p w:rsidR="000417D9" w:rsidRPr="000417D9" w:rsidRDefault="000417D9" w:rsidP="000417D9">
      <w:pPr>
        <w:spacing w:after="0" w:line="360" w:lineRule="auto"/>
        <w:jc w:val="both"/>
        <w:rPr>
          <w:rFonts w:ascii="Verdana" w:hAnsi="Verdana"/>
          <w:iCs/>
          <w:sz w:val="24"/>
          <w:szCs w:val="24"/>
          <w:lang w:val="es-EC" w:eastAsia="en-US"/>
        </w:rPr>
      </w:pPr>
      <w:r w:rsidRPr="000417D9">
        <w:rPr>
          <w:rFonts w:ascii="Verdana" w:hAnsi="Verdana"/>
          <w:iCs/>
          <w:sz w:val="24"/>
          <w:szCs w:val="24"/>
          <w:lang w:val="es-ES" w:eastAsia="en-US"/>
        </w:rPr>
        <w:t xml:space="preserve">Paciente de 1 año y 3 meses de edad, masculino, blanco, hijo de matrimonio no consanguíneo, remitido desde la consulta de Genética hacia el servicio de Fisiatría en la misma entidad del Hospital Universitario de Guayaquil en Ecuador donde radicaban los profesionales de la misión médica cubana. </w:t>
      </w:r>
      <w:r w:rsidRPr="000417D9">
        <w:rPr>
          <w:rFonts w:ascii="Verdana" w:hAnsi="Verdana"/>
          <w:iCs/>
          <w:sz w:val="24"/>
          <w:szCs w:val="24"/>
          <w:lang w:val="es-EC" w:eastAsia="en-US"/>
        </w:rPr>
        <w:t xml:space="preserve">El diagnóstico precoz implica valoración neurológica continua por estenosis del foramen magno en la infancia. El ingreso del paciente, con retardo psicomotor, fue redirigido hacia la consulta de estimulación temprana, realizándose diagnóstico clínico y radiológico de una </w:t>
      </w:r>
      <w:proofErr w:type="spellStart"/>
      <w:r w:rsidRPr="000417D9">
        <w:rPr>
          <w:rFonts w:ascii="Verdana" w:hAnsi="Verdana"/>
          <w:iCs/>
          <w:sz w:val="24"/>
          <w:szCs w:val="24"/>
          <w:lang w:val="es-EC" w:eastAsia="en-US"/>
        </w:rPr>
        <w:t>cifoescoliosis</w:t>
      </w:r>
      <w:proofErr w:type="spellEnd"/>
      <w:r w:rsidRPr="000417D9">
        <w:rPr>
          <w:rFonts w:ascii="Verdana" w:hAnsi="Verdana"/>
          <w:iCs/>
          <w:sz w:val="24"/>
          <w:szCs w:val="24"/>
          <w:lang w:val="es-EC" w:eastAsia="en-US"/>
        </w:rPr>
        <w:t xml:space="preserve"> para su posterior tratamiento. </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u w:val="single"/>
          <w:lang w:val="es-ES" w:eastAsia="en-US"/>
        </w:rPr>
        <w:t>Antecedentes paternos:</w:t>
      </w:r>
      <w:r w:rsidRPr="000417D9">
        <w:rPr>
          <w:rFonts w:ascii="Verdana" w:hAnsi="Verdana"/>
          <w:b/>
          <w:iCs/>
          <w:sz w:val="24"/>
          <w:szCs w:val="24"/>
          <w:lang w:val="es-ES" w:eastAsia="en-US"/>
        </w:rPr>
        <w:t xml:space="preserve"> </w:t>
      </w:r>
      <w:r w:rsidRPr="000417D9">
        <w:rPr>
          <w:rFonts w:ascii="Verdana" w:hAnsi="Verdana"/>
          <w:iCs/>
          <w:sz w:val="24"/>
          <w:szCs w:val="24"/>
          <w:lang w:val="es-ES" w:eastAsia="en-US"/>
        </w:rPr>
        <w:t xml:space="preserve">madre de 26 años, baja talla (1,50 m), no constan relaciones de malformaciones familiares ni de malformación congénita, así como enfermedades hereditarias, padre de 36 años no constan relaciones de malformaciones familiares ni de malformación congénita, así como enfermedades hereditarias.  </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u w:val="single"/>
          <w:lang w:val="es-ES" w:eastAsia="en-US"/>
        </w:rPr>
        <w:t>Antecedentes prenatales y perinatales:</w:t>
      </w:r>
      <w:r w:rsidRPr="000417D9">
        <w:rPr>
          <w:rFonts w:ascii="Verdana" w:hAnsi="Verdana"/>
          <w:iCs/>
          <w:sz w:val="24"/>
          <w:szCs w:val="24"/>
          <w:lang w:val="es-ES" w:eastAsia="en-US"/>
        </w:rPr>
        <w:t xml:space="preserve"> ecografías realizadas durante la atención prenatal en límites normales, embarazo que transcurrió sin riesgo alguno, parto distócico por cesárea, presentación pelviana a las 37 semanas, oxigenoterapia por </w:t>
      </w:r>
      <w:proofErr w:type="spellStart"/>
      <w:r w:rsidRPr="000417D9">
        <w:rPr>
          <w:rFonts w:ascii="Verdana" w:hAnsi="Verdana"/>
          <w:iCs/>
          <w:sz w:val="24"/>
          <w:szCs w:val="24"/>
          <w:lang w:val="es-ES" w:eastAsia="en-US"/>
        </w:rPr>
        <w:t>distress</w:t>
      </w:r>
      <w:proofErr w:type="spellEnd"/>
      <w:r w:rsidRPr="000417D9">
        <w:rPr>
          <w:rFonts w:ascii="Verdana" w:hAnsi="Verdana"/>
          <w:iCs/>
          <w:sz w:val="24"/>
          <w:szCs w:val="24"/>
          <w:lang w:val="es-ES" w:eastAsia="en-US"/>
        </w:rPr>
        <w:t xml:space="preserve"> respiratorio durante 4 semanas de ingreso en unidad de cuidados intensivos. </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u w:val="single"/>
          <w:lang w:val="es-ES" w:eastAsia="en-US"/>
        </w:rPr>
        <w:t>Antecedentes posnatales:</w:t>
      </w:r>
      <w:r w:rsidRPr="000417D9">
        <w:rPr>
          <w:rFonts w:ascii="Verdana" w:hAnsi="Verdana"/>
          <w:iCs/>
          <w:sz w:val="24"/>
          <w:szCs w:val="24"/>
          <w:lang w:val="es-ES" w:eastAsia="en-US"/>
        </w:rPr>
        <w:t xml:space="preserve"> se detecta, clínica y radiológicamente, acortamiento y deformidad de huesos largos de miembros superiores e </w:t>
      </w:r>
      <w:proofErr w:type="gramStart"/>
      <w:r w:rsidRPr="000417D9">
        <w:rPr>
          <w:rFonts w:ascii="Verdana" w:hAnsi="Verdana"/>
          <w:iCs/>
          <w:sz w:val="24"/>
          <w:szCs w:val="24"/>
          <w:lang w:val="es-ES" w:eastAsia="en-US"/>
        </w:rPr>
        <w:t>inferiores,  extremidades</w:t>
      </w:r>
      <w:proofErr w:type="gramEnd"/>
      <w:r w:rsidRPr="000417D9">
        <w:rPr>
          <w:rFonts w:ascii="Verdana" w:hAnsi="Verdana"/>
          <w:iCs/>
          <w:sz w:val="24"/>
          <w:szCs w:val="24"/>
          <w:lang w:val="es-ES" w:eastAsia="en-US"/>
        </w:rPr>
        <w:t xml:space="preserve"> cortas en articulación del codo y muñeca prominentes, contracturas en flexión de los codos con limitación a su extensión, manos en desviación  cubital  con  dedos  largos  e implantación  proximal  del  pulgar, aumento de la movilidad articular de éstos así como desviación axial de la columna vertebral. </w:t>
      </w:r>
    </w:p>
    <w:p w:rsidR="000417D9" w:rsidRPr="000417D9" w:rsidRDefault="000417D9" w:rsidP="000417D9">
      <w:pPr>
        <w:spacing w:after="0" w:line="360" w:lineRule="auto"/>
        <w:jc w:val="both"/>
        <w:rPr>
          <w:rFonts w:ascii="Verdana" w:hAnsi="Verdana"/>
          <w:bCs/>
          <w:iCs/>
          <w:sz w:val="24"/>
          <w:szCs w:val="24"/>
          <w:lang w:val="es-MX" w:eastAsia="en-US"/>
        </w:rPr>
      </w:pPr>
      <w:r w:rsidRPr="000417D9">
        <w:rPr>
          <w:rFonts w:ascii="Verdana" w:hAnsi="Verdana"/>
          <w:iCs/>
          <w:sz w:val="24"/>
          <w:szCs w:val="24"/>
          <w:u w:val="single"/>
          <w:lang w:val="es-ES" w:eastAsia="en-US"/>
        </w:rPr>
        <w:t>Examen físico:</w:t>
      </w:r>
      <w:r w:rsidRPr="000417D9">
        <w:rPr>
          <w:rFonts w:ascii="Verdana" w:hAnsi="Verdana"/>
          <w:b/>
          <w:iCs/>
          <w:sz w:val="24"/>
          <w:szCs w:val="24"/>
          <w:lang w:val="es-ES" w:eastAsia="en-US"/>
        </w:rPr>
        <w:t xml:space="preserve"> </w:t>
      </w:r>
      <w:r w:rsidRPr="000417D9">
        <w:rPr>
          <w:rFonts w:ascii="Verdana" w:hAnsi="Verdana"/>
          <w:iCs/>
          <w:sz w:val="24"/>
          <w:szCs w:val="24"/>
          <w:u w:val="single"/>
          <w:lang w:val="es-ES" w:eastAsia="en-US"/>
        </w:rPr>
        <w:t>Talla:</w:t>
      </w:r>
      <w:r w:rsidRPr="000417D9">
        <w:rPr>
          <w:rFonts w:ascii="Verdana" w:hAnsi="Verdana"/>
          <w:iCs/>
          <w:sz w:val="24"/>
          <w:szCs w:val="24"/>
          <w:lang w:val="es-ES" w:eastAsia="en-US"/>
        </w:rPr>
        <w:t xml:space="preserve"> 69 cm (Percentil 50-90) peso de 10,5 kg, circunferencia cefálica de 48 cm prominente macrocefalia con región </w:t>
      </w:r>
      <w:r w:rsidRPr="000417D9">
        <w:rPr>
          <w:rFonts w:ascii="Verdana" w:hAnsi="Verdana"/>
          <w:iCs/>
          <w:sz w:val="24"/>
          <w:szCs w:val="24"/>
          <w:lang w:val="es-ES" w:eastAsia="en-US"/>
        </w:rPr>
        <w:lastRenderedPageBreak/>
        <w:t xml:space="preserve">frontal amplia y extensa; </w:t>
      </w:r>
      <w:r w:rsidRPr="000417D9">
        <w:rPr>
          <w:rFonts w:ascii="Verdana" w:hAnsi="Verdana"/>
          <w:iCs/>
          <w:sz w:val="24"/>
          <w:szCs w:val="24"/>
          <w:lang w:eastAsia="en-US"/>
        </w:rPr>
        <w:t>cráneo</w:t>
      </w:r>
      <w:r w:rsidRPr="000417D9">
        <w:rPr>
          <w:rFonts w:ascii="Verdana" w:hAnsi="Verdana"/>
          <w:iCs/>
          <w:sz w:val="24"/>
          <w:szCs w:val="24"/>
          <w:lang w:val="es-ES" w:eastAsia="en-US"/>
        </w:rPr>
        <w:t xml:space="preserve"> y cara con evidente </w:t>
      </w:r>
      <w:proofErr w:type="spellStart"/>
      <w:r w:rsidRPr="000417D9">
        <w:rPr>
          <w:rFonts w:ascii="Verdana" w:hAnsi="Verdana"/>
          <w:iCs/>
          <w:sz w:val="24"/>
          <w:szCs w:val="24"/>
          <w:lang w:val="es-ES" w:eastAsia="en-US"/>
        </w:rPr>
        <w:t>dismorfia</w:t>
      </w:r>
      <w:proofErr w:type="spellEnd"/>
      <w:r w:rsidRPr="000417D9">
        <w:rPr>
          <w:rFonts w:ascii="Verdana" w:hAnsi="Verdana"/>
          <w:iCs/>
          <w:sz w:val="24"/>
          <w:szCs w:val="24"/>
          <w:lang w:val="es-ES" w:eastAsia="en-US"/>
        </w:rPr>
        <w:t xml:space="preserve"> dada por frente abombada, ángulo </w:t>
      </w:r>
      <w:proofErr w:type="spellStart"/>
      <w:r w:rsidRPr="000417D9">
        <w:rPr>
          <w:rFonts w:ascii="Verdana" w:hAnsi="Verdana"/>
          <w:iCs/>
          <w:sz w:val="24"/>
          <w:szCs w:val="24"/>
          <w:lang w:val="es-ES" w:eastAsia="en-US"/>
        </w:rPr>
        <w:t>nasofrontal</w:t>
      </w:r>
      <w:proofErr w:type="spellEnd"/>
      <w:r w:rsidRPr="000417D9">
        <w:rPr>
          <w:rFonts w:ascii="Verdana" w:hAnsi="Verdana"/>
          <w:iCs/>
          <w:sz w:val="24"/>
          <w:szCs w:val="24"/>
          <w:lang w:val="es-ES" w:eastAsia="en-US"/>
        </w:rPr>
        <w:t xml:space="preserve"> bajo, nariz pequeña con </w:t>
      </w:r>
      <w:proofErr w:type="spellStart"/>
      <w:r w:rsidRPr="000417D9">
        <w:rPr>
          <w:rFonts w:ascii="Verdana" w:hAnsi="Verdana"/>
          <w:iCs/>
          <w:sz w:val="24"/>
          <w:szCs w:val="24"/>
          <w:lang w:val="es-ES" w:eastAsia="en-US"/>
        </w:rPr>
        <w:t>anteversión</w:t>
      </w:r>
      <w:proofErr w:type="spellEnd"/>
      <w:r w:rsidRPr="000417D9">
        <w:rPr>
          <w:rFonts w:ascii="Verdana" w:hAnsi="Verdana"/>
          <w:iCs/>
          <w:sz w:val="24"/>
          <w:szCs w:val="24"/>
          <w:lang w:val="es-ES" w:eastAsia="en-US"/>
        </w:rPr>
        <w:t xml:space="preserve"> de las ventanas nasales</w:t>
      </w:r>
      <w:r w:rsidRPr="000417D9">
        <w:rPr>
          <w:rFonts w:ascii="Verdana" w:hAnsi="Verdana"/>
          <w:bCs/>
          <w:iCs/>
          <w:sz w:val="24"/>
          <w:szCs w:val="24"/>
          <w:lang w:val="es-MX" w:eastAsia="en-US"/>
        </w:rPr>
        <w:t xml:space="preserve">, distancia </w:t>
      </w:r>
      <w:proofErr w:type="spellStart"/>
      <w:r w:rsidRPr="000417D9">
        <w:rPr>
          <w:rFonts w:ascii="Verdana" w:hAnsi="Verdana"/>
          <w:bCs/>
          <w:iCs/>
          <w:sz w:val="24"/>
          <w:szCs w:val="24"/>
          <w:lang w:val="es-MX" w:eastAsia="en-US"/>
        </w:rPr>
        <w:t>nasolabial</w:t>
      </w:r>
      <w:proofErr w:type="spellEnd"/>
      <w:r w:rsidRPr="000417D9">
        <w:rPr>
          <w:rFonts w:ascii="Verdana" w:hAnsi="Verdana"/>
          <w:bCs/>
          <w:iCs/>
          <w:sz w:val="24"/>
          <w:szCs w:val="24"/>
          <w:lang w:val="es-MX" w:eastAsia="en-US"/>
        </w:rPr>
        <w:t xml:space="preserve"> extendida, enanismo </w:t>
      </w:r>
      <w:proofErr w:type="spellStart"/>
      <w:r w:rsidRPr="000417D9">
        <w:rPr>
          <w:rFonts w:ascii="Verdana" w:hAnsi="Verdana"/>
          <w:bCs/>
          <w:iCs/>
          <w:sz w:val="24"/>
          <w:szCs w:val="24"/>
          <w:lang w:val="es-MX" w:eastAsia="en-US"/>
        </w:rPr>
        <w:t>tanatofórico</w:t>
      </w:r>
      <w:proofErr w:type="spellEnd"/>
      <w:r w:rsidRPr="000417D9">
        <w:rPr>
          <w:rFonts w:ascii="Verdana" w:hAnsi="Verdana"/>
          <w:bCs/>
          <w:iCs/>
          <w:sz w:val="24"/>
          <w:szCs w:val="24"/>
          <w:lang w:val="es-MX" w:eastAsia="en-US"/>
        </w:rPr>
        <w:t xml:space="preserve">. </w:t>
      </w:r>
    </w:p>
    <w:p w:rsidR="000417D9" w:rsidRPr="000417D9" w:rsidRDefault="000417D9" w:rsidP="000417D9">
      <w:pPr>
        <w:spacing w:after="0" w:line="360" w:lineRule="auto"/>
        <w:jc w:val="both"/>
        <w:rPr>
          <w:rFonts w:ascii="Verdana" w:hAnsi="Verdana"/>
          <w:bCs/>
          <w:iCs/>
          <w:sz w:val="24"/>
          <w:szCs w:val="24"/>
          <w:lang w:val="es-MX" w:eastAsia="en-US"/>
        </w:rPr>
      </w:pPr>
      <w:r w:rsidRPr="000417D9">
        <w:rPr>
          <w:rFonts w:ascii="Verdana" w:hAnsi="Verdana"/>
          <w:bCs/>
          <w:iCs/>
          <w:sz w:val="24"/>
          <w:szCs w:val="24"/>
          <w:u w:val="single"/>
          <w:lang w:val="es-MX" w:eastAsia="en-US"/>
        </w:rPr>
        <w:t>Examen óseo:</w:t>
      </w:r>
      <w:r w:rsidRPr="000417D9">
        <w:rPr>
          <w:rFonts w:ascii="Verdana" w:hAnsi="Verdana"/>
          <w:bCs/>
          <w:iCs/>
          <w:sz w:val="24"/>
          <w:szCs w:val="24"/>
          <w:lang w:val="es-MX" w:eastAsia="en-US"/>
        </w:rPr>
        <w:t xml:space="preserve"> tórax largo con costillas cortas, cifoescoliosis </w:t>
      </w:r>
      <w:proofErr w:type="spellStart"/>
      <w:r w:rsidRPr="000417D9">
        <w:rPr>
          <w:rFonts w:ascii="Verdana" w:hAnsi="Verdana"/>
          <w:bCs/>
          <w:iCs/>
          <w:sz w:val="24"/>
          <w:szCs w:val="24"/>
          <w:lang w:val="es-MX" w:eastAsia="en-US"/>
        </w:rPr>
        <w:t>toracolumbar</w:t>
      </w:r>
      <w:proofErr w:type="spellEnd"/>
      <w:r w:rsidRPr="000417D9">
        <w:rPr>
          <w:rFonts w:ascii="Verdana" w:hAnsi="Verdana"/>
          <w:bCs/>
          <w:iCs/>
          <w:sz w:val="24"/>
          <w:szCs w:val="24"/>
          <w:lang w:val="es-MX" w:eastAsia="en-US"/>
        </w:rPr>
        <w:t xml:space="preserve"> con reducción en la altura de los cuerpos vertebrales y pobre osificación de los mismos. </w:t>
      </w:r>
    </w:p>
    <w:p w:rsidR="000417D9" w:rsidRPr="000417D9" w:rsidRDefault="000417D9" w:rsidP="000417D9">
      <w:pPr>
        <w:spacing w:after="0" w:line="360" w:lineRule="auto"/>
        <w:jc w:val="both"/>
        <w:rPr>
          <w:rFonts w:ascii="Verdana" w:hAnsi="Verdana"/>
          <w:bCs/>
          <w:iCs/>
          <w:sz w:val="24"/>
          <w:szCs w:val="24"/>
          <w:lang w:val="es-MX" w:eastAsia="en-US"/>
        </w:rPr>
      </w:pPr>
      <w:r w:rsidRPr="000417D9">
        <w:rPr>
          <w:rFonts w:ascii="Verdana" w:hAnsi="Verdana"/>
          <w:bCs/>
          <w:iCs/>
          <w:sz w:val="24"/>
          <w:szCs w:val="24"/>
          <w:u w:val="single"/>
          <w:lang w:val="es-MX" w:eastAsia="en-US"/>
        </w:rPr>
        <w:t>Extremidades superiores:</w:t>
      </w:r>
      <w:r w:rsidRPr="000417D9">
        <w:rPr>
          <w:rFonts w:ascii="Verdana" w:hAnsi="Verdana"/>
          <w:bCs/>
          <w:iCs/>
          <w:sz w:val="24"/>
          <w:szCs w:val="24"/>
          <w:lang w:val="es-MX" w:eastAsia="en-US"/>
        </w:rPr>
        <w:t xml:space="preserve"> cortas con articulación del codo muñeca prominentes, contracturas en flexión de los codos con limitación a su extensión, manos en desviación cubital </w:t>
      </w:r>
      <w:proofErr w:type="gramStart"/>
      <w:r w:rsidRPr="000417D9">
        <w:rPr>
          <w:rFonts w:ascii="Verdana" w:hAnsi="Verdana"/>
          <w:bCs/>
          <w:iCs/>
          <w:sz w:val="24"/>
          <w:szCs w:val="24"/>
          <w:lang w:val="es-MX" w:eastAsia="en-US"/>
        </w:rPr>
        <w:t>con  dedos</w:t>
      </w:r>
      <w:proofErr w:type="gramEnd"/>
      <w:r w:rsidRPr="000417D9">
        <w:rPr>
          <w:rFonts w:ascii="Verdana" w:hAnsi="Verdana"/>
          <w:bCs/>
          <w:iCs/>
          <w:sz w:val="24"/>
          <w:szCs w:val="24"/>
          <w:lang w:val="es-MX" w:eastAsia="en-US"/>
        </w:rPr>
        <w:t xml:space="preserve">  largos  e implantación  proximal  del  pulgar  y aumento de la movilidad articular de éstos.                       </w:t>
      </w:r>
      <w:r w:rsidRPr="000417D9">
        <w:rPr>
          <w:rFonts w:ascii="Verdana" w:hAnsi="Verdana"/>
          <w:bCs/>
          <w:iCs/>
          <w:sz w:val="24"/>
          <w:szCs w:val="24"/>
          <w:u w:val="single"/>
          <w:lang w:val="es-MX" w:eastAsia="en-US"/>
        </w:rPr>
        <w:t>Extremidades inferiores:</w:t>
      </w:r>
      <w:r w:rsidRPr="000417D9">
        <w:rPr>
          <w:rFonts w:ascii="Verdana" w:hAnsi="Verdana"/>
          <w:bCs/>
          <w:iCs/>
          <w:sz w:val="24"/>
          <w:szCs w:val="24"/>
          <w:lang w:val="es-MX" w:eastAsia="en-US"/>
        </w:rPr>
        <w:t xml:space="preserve"> cortas con articulaciones prominentes, rodillas con limitación articular a este nivel; pies y dedos largos, irregularidad de los huesos del carpo y de las metáfisis y epífisis de las falanges; irregularidad de los calcáneos y en menor grado de otros huesos del tarso. </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bCs/>
          <w:iCs/>
          <w:sz w:val="24"/>
          <w:szCs w:val="24"/>
          <w:u w:val="single"/>
          <w:lang w:val="es-MX" w:eastAsia="en-US"/>
        </w:rPr>
        <w:t>Escápulas:</w:t>
      </w:r>
      <w:r w:rsidRPr="000417D9">
        <w:rPr>
          <w:rFonts w:ascii="Verdana" w:hAnsi="Verdana"/>
          <w:bCs/>
          <w:iCs/>
          <w:sz w:val="24"/>
          <w:szCs w:val="24"/>
          <w:lang w:val="es-MX" w:eastAsia="en-US"/>
        </w:rPr>
        <w:t xml:space="preserve"> pequeñas, aladas e hipoplásicas, cifoescoliosis dorsolumbar, cóccix largo. </w:t>
      </w:r>
      <w:r w:rsidRPr="000417D9">
        <w:rPr>
          <w:rFonts w:ascii="Verdana" w:hAnsi="Verdana"/>
          <w:bCs/>
          <w:iCs/>
          <w:sz w:val="24"/>
          <w:szCs w:val="24"/>
          <w:u w:val="single"/>
          <w:lang w:val="es-MX" w:eastAsia="en-US"/>
        </w:rPr>
        <w:t>Cadera:</w:t>
      </w:r>
      <w:r w:rsidRPr="000417D9">
        <w:rPr>
          <w:rFonts w:ascii="Verdana" w:hAnsi="Verdana"/>
          <w:bCs/>
          <w:iCs/>
          <w:sz w:val="24"/>
          <w:szCs w:val="24"/>
          <w:lang w:val="es-MX" w:eastAsia="en-US"/>
        </w:rPr>
        <w:t xml:space="preserve"> estrecha con limitación a la abducción. </w:t>
      </w:r>
      <w:r>
        <w:rPr>
          <w:rFonts w:ascii="Verdana" w:hAnsi="Verdana"/>
          <w:bCs/>
          <w:iCs/>
          <w:sz w:val="24"/>
          <w:szCs w:val="24"/>
          <w:lang w:val="es-MX" w:eastAsia="en-US"/>
        </w:rPr>
        <w:t xml:space="preserve"> </w:t>
      </w:r>
      <w:r w:rsidRPr="000417D9">
        <w:rPr>
          <w:rFonts w:ascii="Verdana" w:hAnsi="Verdana"/>
          <w:bCs/>
          <w:iCs/>
          <w:sz w:val="24"/>
          <w:szCs w:val="24"/>
          <w:u w:val="single"/>
          <w:lang w:val="es-MX" w:eastAsia="en-US"/>
        </w:rPr>
        <w:t>Piel:</w:t>
      </w:r>
      <w:r w:rsidRPr="000417D9">
        <w:rPr>
          <w:rFonts w:ascii="Verdana" w:hAnsi="Verdana"/>
          <w:bCs/>
          <w:iCs/>
          <w:sz w:val="24"/>
          <w:szCs w:val="24"/>
          <w:lang w:val="es-MX" w:eastAsia="en-US"/>
        </w:rPr>
        <w:t xml:space="preserve"> numerosos pliegues cutáneos en región posterior e interna de los muslos.</w:t>
      </w:r>
      <w:r w:rsidRPr="000417D9">
        <w:rPr>
          <w:rFonts w:ascii="Verdana" w:hAnsi="Verdana"/>
          <w:iCs/>
          <w:sz w:val="24"/>
          <w:szCs w:val="24"/>
          <w:lang w:val="es-ES" w:eastAsia="en-US"/>
        </w:rPr>
        <w:t xml:space="preserve">  </w:t>
      </w:r>
    </w:p>
    <w:p w:rsidR="000417D9" w:rsidRPr="000417D9" w:rsidRDefault="000417D9" w:rsidP="000417D9">
      <w:pPr>
        <w:numPr>
          <w:ilvl w:val="0"/>
          <w:numId w:val="14"/>
        </w:numPr>
        <w:spacing w:after="0" w:line="360" w:lineRule="auto"/>
        <w:jc w:val="both"/>
        <w:rPr>
          <w:rFonts w:ascii="Verdana" w:hAnsi="Verdana"/>
          <w:iCs/>
          <w:sz w:val="24"/>
          <w:szCs w:val="24"/>
          <w:lang w:val="es-ES" w:eastAsia="en-US"/>
        </w:rPr>
      </w:pPr>
      <w:r w:rsidRPr="000417D9">
        <w:rPr>
          <w:rFonts w:ascii="Verdana" w:hAnsi="Verdana"/>
          <w:iCs/>
          <w:sz w:val="24"/>
          <w:szCs w:val="24"/>
          <w:lang w:val="es-ES" w:eastAsia="en-US"/>
        </w:rPr>
        <w:t>Examen neurológico: fue consistente con su desarrollo psicomotor (por la parte motora).</w:t>
      </w:r>
    </w:p>
    <w:p w:rsidR="000417D9" w:rsidRPr="000417D9" w:rsidRDefault="000417D9" w:rsidP="000417D9">
      <w:pPr>
        <w:numPr>
          <w:ilvl w:val="0"/>
          <w:numId w:val="14"/>
        </w:numPr>
        <w:spacing w:after="0" w:line="360" w:lineRule="auto"/>
        <w:jc w:val="both"/>
        <w:rPr>
          <w:rFonts w:ascii="Verdana" w:hAnsi="Verdana"/>
          <w:iCs/>
          <w:sz w:val="24"/>
          <w:szCs w:val="24"/>
          <w:lang w:val="es-ES" w:eastAsia="en-US"/>
        </w:rPr>
      </w:pPr>
      <w:r w:rsidRPr="000417D9">
        <w:rPr>
          <w:rFonts w:ascii="Verdana" w:hAnsi="Verdana"/>
          <w:iCs/>
          <w:sz w:val="24"/>
          <w:szCs w:val="24"/>
          <w:lang w:val="es-ES" w:eastAsia="en-US"/>
        </w:rPr>
        <w:t>Examen cardiovascular: soplo diastólico 2/6 en foco mitral.</w:t>
      </w:r>
    </w:p>
    <w:p w:rsidR="000417D9" w:rsidRPr="000417D9" w:rsidRDefault="000417D9" w:rsidP="000417D9">
      <w:pPr>
        <w:numPr>
          <w:ilvl w:val="0"/>
          <w:numId w:val="14"/>
        </w:numPr>
        <w:spacing w:after="0" w:line="360" w:lineRule="auto"/>
        <w:jc w:val="both"/>
        <w:rPr>
          <w:rFonts w:ascii="Verdana" w:hAnsi="Verdana"/>
          <w:iCs/>
          <w:sz w:val="24"/>
          <w:szCs w:val="24"/>
          <w:lang w:val="es-MX" w:eastAsia="en-US"/>
        </w:rPr>
      </w:pPr>
      <w:r w:rsidRPr="000417D9">
        <w:rPr>
          <w:rFonts w:ascii="Verdana" w:hAnsi="Verdana"/>
          <w:iCs/>
          <w:sz w:val="24"/>
          <w:szCs w:val="24"/>
          <w:lang w:val="es-ES" w:eastAsia="en-US"/>
        </w:rPr>
        <w:t>Desarrollo psicomotor:</w:t>
      </w:r>
      <w:r w:rsidRPr="000417D9">
        <w:rPr>
          <w:rFonts w:ascii="Verdana" w:hAnsi="Verdana"/>
          <w:b/>
          <w:iCs/>
          <w:sz w:val="24"/>
          <w:szCs w:val="24"/>
          <w:lang w:val="es-ES" w:eastAsia="en-US"/>
        </w:rPr>
        <w:t xml:space="preserve"> </w:t>
      </w:r>
      <w:r w:rsidRPr="000417D9">
        <w:rPr>
          <w:rFonts w:ascii="Verdana" w:hAnsi="Verdana"/>
          <w:iCs/>
          <w:sz w:val="24"/>
          <w:szCs w:val="24"/>
          <w:lang w:val="es-ES" w:eastAsia="en-US"/>
        </w:rPr>
        <w:t>retraso en la adquisición de los hábitos motores</w:t>
      </w:r>
      <w:r w:rsidRPr="000417D9">
        <w:rPr>
          <w:rFonts w:ascii="Verdana" w:hAnsi="Verdana"/>
          <w:iCs/>
          <w:sz w:val="24"/>
          <w:szCs w:val="24"/>
          <w:lang w:val="es-MX" w:eastAsia="en-US"/>
        </w:rPr>
        <w:t xml:space="preserve"> </w:t>
      </w:r>
    </w:p>
    <w:p w:rsidR="000417D9" w:rsidRPr="000417D9" w:rsidRDefault="000417D9" w:rsidP="000417D9">
      <w:pPr>
        <w:spacing w:after="0" w:line="360" w:lineRule="auto"/>
        <w:jc w:val="both"/>
        <w:rPr>
          <w:rFonts w:ascii="Verdana" w:hAnsi="Verdana"/>
          <w:bCs/>
          <w:iCs/>
          <w:sz w:val="24"/>
          <w:szCs w:val="24"/>
          <w:lang w:val="es-MX" w:eastAsia="en-US"/>
        </w:rPr>
      </w:pPr>
      <w:r w:rsidRPr="000417D9">
        <w:rPr>
          <w:rFonts w:ascii="Verdana" w:hAnsi="Verdana"/>
          <w:bCs/>
          <w:iCs/>
          <w:sz w:val="24"/>
          <w:szCs w:val="24"/>
          <w:u w:val="single"/>
          <w:lang w:val="es-MX" w:eastAsia="en-US"/>
        </w:rPr>
        <w:t xml:space="preserve">Sistema </w:t>
      </w:r>
      <w:proofErr w:type="spellStart"/>
      <w:r w:rsidRPr="000417D9">
        <w:rPr>
          <w:rFonts w:ascii="Verdana" w:hAnsi="Verdana"/>
          <w:bCs/>
          <w:iCs/>
          <w:sz w:val="24"/>
          <w:szCs w:val="24"/>
          <w:u w:val="single"/>
          <w:lang w:val="es-MX" w:eastAsia="en-US"/>
        </w:rPr>
        <w:t>Osteomioarticular</w:t>
      </w:r>
      <w:proofErr w:type="spellEnd"/>
      <w:r w:rsidRPr="000417D9">
        <w:rPr>
          <w:rFonts w:ascii="Verdana" w:hAnsi="Verdana"/>
          <w:bCs/>
          <w:iCs/>
          <w:sz w:val="24"/>
          <w:szCs w:val="24"/>
          <w:u w:val="single"/>
          <w:lang w:val="es-MX" w:eastAsia="en-US"/>
        </w:rPr>
        <w:t xml:space="preserve"> (SOMA):</w:t>
      </w:r>
      <w:r w:rsidRPr="000417D9">
        <w:rPr>
          <w:rFonts w:ascii="Verdana" w:hAnsi="Verdana"/>
          <w:bCs/>
          <w:iCs/>
          <w:sz w:val="24"/>
          <w:szCs w:val="24"/>
          <w:lang w:val="es-MX" w:eastAsia="en-US"/>
        </w:rPr>
        <w:t xml:space="preserve"> Inicia y no completa arcos articulares de la cadera, codos y rodilla izquierda por dolor. Rigidez de ambas rodillas a la extensión.</w:t>
      </w:r>
    </w:p>
    <w:p w:rsidR="000417D9" w:rsidRPr="000417D9" w:rsidRDefault="000417D9" w:rsidP="000417D9">
      <w:pPr>
        <w:spacing w:after="0" w:line="360" w:lineRule="auto"/>
        <w:jc w:val="both"/>
        <w:rPr>
          <w:rFonts w:ascii="Verdana" w:hAnsi="Verdana"/>
          <w:iCs/>
          <w:sz w:val="24"/>
          <w:szCs w:val="24"/>
          <w:lang w:val="es-MX" w:eastAsia="en-US"/>
        </w:rPr>
      </w:pPr>
      <w:r w:rsidRPr="000417D9">
        <w:rPr>
          <w:rFonts w:ascii="Verdana" w:hAnsi="Verdana"/>
          <w:bCs/>
          <w:iCs/>
          <w:sz w:val="24"/>
          <w:szCs w:val="24"/>
          <w:lang w:val="es-MX" w:eastAsia="en-US"/>
        </w:rPr>
        <w:t>Balances articulares de miembros superiores:</w:t>
      </w:r>
      <w:r w:rsidRPr="000417D9">
        <w:rPr>
          <w:rFonts w:ascii="Verdana" w:hAnsi="Verdana"/>
          <w:iCs/>
          <w:sz w:val="24"/>
          <w:szCs w:val="24"/>
          <w:lang w:val="es-MX" w:eastAsia="en-US"/>
        </w:rPr>
        <w:t> limitación de 20º de flexión y abducción de hombros bilaterales, flexo de codos bilateral reductibles y prensión positiva.</w:t>
      </w:r>
    </w:p>
    <w:p w:rsidR="000417D9" w:rsidRPr="000417D9" w:rsidRDefault="000417D9" w:rsidP="000417D9">
      <w:pPr>
        <w:spacing w:after="0" w:line="360" w:lineRule="auto"/>
        <w:jc w:val="both"/>
        <w:rPr>
          <w:rFonts w:ascii="Verdana" w:hAnsi="Verdana"/>
          <w:iCs/>
          <w:sz w:val="24"/>
          <w:szCs w:val="24"/>
          <w:lang w:val="es-MX" w:eastAsia="en-US"/>
        </w:rPr>
      </w:pPr>
      <w:r w:rsidRPr="000417D9">
        <w:rPr>
          <w:rFonts w:ascii="Verdana" w:hAnsi="Verdana"/>
          <w:bCs/>
          <w:iCs/>
          <w:sz w:val="24"/>
          <w:szCs w:val="24"/>
          <w:lang w:val="es-MX" w:eastAsia="en-US"/>
        </w:rPr>
        <w:lastRenderedPageBreak/>
        <w:t>Balances articulares de miembros inferiores:</w:t>
      </w:r>
      <w:r w:rsidRPr="000417D9">
        <w:rPr>
          <w:rFonts w:ascii="Verdana" w:hAnsi="Verdana"/>
          <w:iCs/>
          <w:sz w:val="24"/>
          <w:szCs w:val="24"/>
          <w:lang w:val="es-MX" w:eastAsia="en-US"/>
        </w:rPr>
        <w:t xml:space="preserve"> flexo de cadera derecha -20°, flexo de rodilla 10° (derecha) y -5° (izquierda), </w:t>
      </w:r>
      <w:proofErr w:type="spellStart"/>
      <w:r w:rsidRPr="000417D9">
        <w:rPr>
          <w:rFonts w:ascii="Verdana" w:hAnsi="Verdana"/>
          <w:iCs/>
          <w:sz w:val="24"/>
          <w:szCs w:val="24"/>
          <w:lang w:val="es-MX" w:eastAsia="en-US"/>
        </w:rPr>
        <w:t>dorsiflexión</w:t>
      </w:r>
      <w:proofErr w:type="spellEnd"/>
      <w:r w:rsidRPr="000417D9">
        <w:rPr>
          <w:rFonts w:ascii="Verdana" w:hAnsi="Verdana"/>
          <w:iCs/>
          <w:sz w:val="24"/>
          <w:szCs w:val="24"/>
          <w:lang w:val="es-MX" w:eastAsia="en-US"/>
        </w:rPr>
        <w:t xml:space="preserve"> de ambos tobillos a neutro. Giba dorsal izquierda. Sensibilidad sin alteraciones.</w:t>
      </w:r>
    </w:p>
    <w:p w:rsidR="000417D9" w:rsidRDefault="000417D9" w:rsidP="000417D9">
      <w:pPr>
        <w:spacing w:after="0" w:line="360" w:lineRule="auto"/>
        <w:jc w:val="center"/>
        <w:rPr>
          <w:rFonts w:ascii="Verdana" w:hAnsi="Verdana"/>
          <w:b/>
          <w:bCs/>
          <w:iCs/>
          <w:sz w:val="24"/>
          <w:szCs w:val="24"/>
          <w:lang w:val="es-MX" w:eastAsia="en-US"/>
        </w:rPr>
      </w:pPr>
      <w:r w:rsidRPr="000417D9">
        <w:rPr>
          <w:rFonts w:ascii="Verdana" w:hAnsi="Verdana"/>
          <w:b/>
          <w:bCs/>
          <w:iCs/>
          <w:sz w:val="24"/>
          <w:szCs w:val="24"/>
          <w:lang w:val="es-MX" w:eastAsia="en-US"/>
        </w:rPr>
        <w:t>EXÁMENES COMPLEMENTARIOS</w:t>
      </w:r>
    </w:p>
    <w:p w:rsidR="000417D9" w:rsidRPr="000417D9" w:rsidRDefault="000417D9" w:rsidP="00006662">
      <w:pPr>
        <w:spacing w:after="0" w:line="240" w:lineRule="auto"/>
        <w:jc w:val="both"/>
        <w:rPr>
          <w:rFonts w:ascii="Verdana" w:hAnsi="Verdana"/>
          <w:b/>
          <w:bCs/>
          <w:iCs/>
          <w:sz w:val="24"/>
          <w:szCs w:val="24"/>
          <w:lang w:val="es-MX" w:eastAsia="en-US"/>
        </w:rPr>
      </w:pP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b/>
          <w:iCs/>
          <w:sz w:val="24"/>
          <w:szCs w:val="24"/>
          <w:lang w:val="es-ES" w:eastAsia="en-US"/>
        </w:rPr>
        <w:t xml:space="preserve">Hemograma: </w:t>
      </w:r>
      <w:proofErr w:type="spellStart"/>
      <w:r w:rsidRPr="000417D9">
        <w:rPr>
          <w:rFonts w:ascii="Verdana" w:hAnsi="Verdana"/>
          <w:iCs/>
          <w:sz w:val="24"/>
          <w:szCs w:val="24"/>
          <w:lang w:val="es-ES" w:eastAsia="en-US"/>
        </w:rPr>
        <w:t>Hb</w:t>
      </w:r>
      <w:proofErr w:type="spellEnd"/>
      <w:r w:rsidRPr="000417D9">
        <w:rPr>
          <w:rFonts w:ascii="Verdana" w:hAnsi="Verdana"/>
          <w:iCs/>
          <w:sz w:val="24"/>
          <w:szCs w:val="24"/>
          <w:lang w:val="es-ES" w:eastAsia="en-US"/>
        </w:rPr>
        <w:t>:</w:t>
      </w:r>
      <w:r w:rsidRPr="000417D9">
        <w:rPr>
          <w:rFonts w:ascii="Verdana" w:hAnsi="Verdana"/>
          <w:b/>
          <w:iCs/>
          <w:sz w:val="24"/>
          <w:szCs w:val="24"/>
          <w:lang w:val="es-ES" w:eastAsia="en-US"/>
        </w:rPr>
        <w:t xml:space="preserve"> </w:t>
      </w:r>
      <w:r w:rsidRPr="000417D9">
        <w:rPr>
          <w:rFonts w:ascii="Verdana" w:hAnsi="Verdana"/>
          <w:iCs/>
          <w:sz w:val="24"/>
          <w:szCs w:val="24"/>
          <w:lang w:val="es-ES" w:eastAsia="en-US"/>
        </w:rPr>
        <w:t xml:space="preserve">110 g/l; </w:t>
      </w:r>
      <w:proofErr w:type="spellStart"/>
      <w:r w:rsidRPr="000417D9">
        <w:rPr>
          <w:rFonts w:ascii="Verdana" w:hAnsi="Verdana"/>
          <w:iCs/>
          <w:sz w:val="24"/>
          <w:szCs w:val="24"/>
          <w:lang w:val="es-ES" w:eastAsia="en-US"/>
        </w:rPr>
        <w:t>Hto</w:t>
      </w:r>
      <w:proofErr w:type="spellEnd"/>
      <w:r w:rsidRPr="000417D9">
        <w:rPr>
          <w:rFonts w:ascii="Verdana" w:hAnsi="Verdana"/>
          <w:iCs/>
          <w:sz w:val="24"/>
          <w:szCs w:val="24"/>
          <w:lang w:val="es-ES" w:eastAsia="en-US"/>
        </w:rPr>
        <w:t xml:space="preserve">: 38; </w:t>
      </w:r>
      <w:r w:rsidRPr="000417D9">
        <w:rPr>
          <w:rFonts w:ascii="Verdana" w:hAnsi="Verdana"/>
          <w:b/>
          <w:iCs/>
          <w:sz w:val="24"/>
          <w:szCs w:val="24"/>
          <w:lang w:val="es-ES" w:eastAsia="en-US"/>
        </w:rPr>
        <w:t>Leucocitos:</w:t>
      </w:r>
      <w:r w:rsidRPr="000417D9">
        <w:rPr>
          <w:rFonts w:ascii="Verdana" w:hAnsi="Verdana"/>
          <w:iCs/>
          <w:sz w:val="24"/>
          <w:szCs w:val="24"/>
          <w:lang w:val="es-ES" w:eastAsia="en-US"/>
        </w:rPr>
        <w:t xml:space="preserve"> 10 x 10</w:t>
      </w:r>
      <w:r w:rsidRPr="000417D9">
        <w:rPr>
          <w:rFonts w:ascii="Verdana" w:hAnsi="Verdana"/>
          <w:iCs/>
          <w:sz w:val="24"/>
          <w:szCs w:val="24"/>
          <w:vertAlign w:val="superscript"/>
          <w:lang w:val="es-ES" w:eastAsia="en-US"/>
        </w:rPr>
        <w:t>9</w:t>
      </w:r>
      <w:r w:rsidRPr="000417D9">
        <w:rPr>
          <w:rFonts w:ascii="Verdana" w:hAnsi="Verdana"/>
          <w:iCs/>
          <w:sz w:val="24"/>
          <w:szCs w:val="24"/>
          <w:lang w:val="es-ES" w:eastAsia="en-US"/>
        </w:rPr>
        <w:t xml:space="preserve">; </w:t>
      </w:r>
      <w:r w:rsidRPr="000417D9">
        <w:rPr>
          <w:rFonts w:ascii="Verdana" w:hAnsi="Verdana"/>
          <w:b/>
          <w:iCs/>
          <w:sz w:val="24"/>
          <w:szCs w:val="24"/>
          <w:lang w:val="es-ES" w:eastAsia="en-US"/>
        </w:rPr>
        <w:t>Neutrófilos:</w:t>
      </w:r>
      <w:r w:rsidRPr="000417D9">
        <w:rPr>
          <w:rFonts w:ascii="Verdana" w:hAnsi="Verdana"/>
          <w:iCs/>
          <w:sz w:val="24"/>
          <w:szCs w:val="24"/>
          <w:lang w:val="es-ES" w:eastAsia="en-US"/>
        </w:rPr>
        <w:t xml:space="preserve"> 0,33; </w:t>
      </w:r>
      <w:proofErr w:type="spellStart"/>
      <w:r w:rsidRPr="000417D9">
        <w:rPr>
          <w:rFonts w:ascii="Verdana" w:hAnsi="Verdana"/>
          <w:b/>
          <w:iCs/>
          <w:sz w:val="24"/>
          <w:szCs w:val="24"/>
          <w:lang w:val="es-ES" w:eastAsia="en-US"/>
        </w:rPr>
        <w:t>Eosinófilos</w:t>
      </w:r>
      <w:proofErr w:type="spellEnd"/>
      <w:r w:rsidRPr="000417D9">
        <w:rPr>
          <w:rFonts w:ascii="Verdana" w:hAnsi="Verdana"/>
          <w:b/>
          <w:iCs/>
          <w:sz w:val="24"/>
          <w:szCs w:val="24"/>
          <w:lang w:val="es-ES" w:eastAsia="en-US"/>
        </w:rPr>
        <w:t>:</w:t>
      </w:r>
      <w:r w:rsidRPr="000417D9">
        <w:rPr>
          <w:rFonts w:ascii="Verdana" w:hAnsi="Verdana"/>
          <w:iCs/>
          <w:sz w:val="24"/>
          <w:szCs w:val="24"/>
          <w:lang w:val="es-ES" w:eastAsia="en-US"/>
        </w:rPr>
        <w:t xml:space="preserve"> 005. 0  </w:t>
      </w:r>
      <w:r w:rsidRPr="000417D9">
        <w:rPr>
          <w:rFonts w:ascii="Verdana" w:hAnsi="Verdana"/>
          <w:b/>
          <w:iCs/>
          <w:sz w:val="24"/>
          <w:szCs w:val="24"/>
          <w:lang w:val="es-ES" w:eastAsia="en-US"/>
        </w:rPr>
        <w:t>Linfocitos:</w:t>
      </w:r>
      <w:r w:rsidRPr="000417D9">
        <w:rPr>
          <w:rFonts w:ascii="Verdana" w:hAnsi="Verdana"/>
          <w:iCs/>
          <w:sz w:val="24"/>
          <w:szCs w:val="24"/>
          <w:lang w:val="es-ES" w:eastAsia="en-US"/>
        </w:rPr>
        <w:t xml:space="preserve"> 62; </w:t>
      </w:r>
      <w:proofErr w:type="spellStart"/>
      <w:r w:rsidRPr="000417D9">
        <w:rPr>
          <w:rFonts w:ascii="Verdana" w:hAnsi="Verdana"/>
          <w:b/>
          <w:iCs/>
          <w:sz w:val="24"/>
          <w:szCs w:val="24"/>
          <w:lang w:val="es-ES" w:eastAsia="en-US"/>
        </w:rPr>
        <w:t>Eritrosedimentación</w:t>
      </w:r>
      <w:proofErr w:type="spellEnd"/>
      <w:r w:rsidRPr="000417D9">
        <w:rPr>
          <w:rFonts w:ascii="Verdana" w:hAnsi="Verdana"/>
          <w:b/>
          <w:iCs/>
          <w:sz w:val="24"/>
          <w:szCs w:val="24"/>
          <w:lang w:val="es-ES" w:eastAsia="en-US"/>
        </w:rPr>
        <w:t>:</w:t>
      </w:r>
      <w:r w:rsidRPr="000417D9">
        <w:rPr>
          <w:rFonts w:ascii="Verdana" w:hAnsi="Verdana"/>
          <w:iCs/>
          <w:sz w:val="24"/>
          <w:szCs w:val="24"/>
          <w:lang w:val="es-ES" w:eastAsia="en-US"/>
        </w:rPr>
        <w:t xml:space="preserve"> 15 mm;  </w:t>
      </w:r>
      <w:proofErr w:type="spellStart"/>
      <w:r w:rsidRPr="000417D9">
        <w:rPr>
          <w:rFonts w:ascii="Verdana" w:hAnsi="Verdana"/>
          <w:b/>
          <w:iCs/>
          <w:sz w:val="24"/>
          <w:szCs w:val="24"/>
          <w:lang w:val="es-ES" w:eastAsia="en-US"/>
        </w:rPr>
        <w:t>Reticulocitos</w:t>
      </w:r>
      <w:proofErr w:type="spellEnd"/>
      <w:r w:rsidRPr="000417D9">
        <w:rPr>
          <w:rFonts w:ascii="Verdana" w:hAnsi="Verdana"/>
          <w:b/>
          <w:iCs/>
          <w:sz w:val="24"/>
          <w:szCs w:val="24"/>
          <w:lang w:val="es-ES" w:eastAsia="en-US"/>
        </w:rPr>
        <w:t>:</w:t>
      </w:r>
      <w:r w:rsidRPr="000417D9">
        <w:rPr>
          <w:rFonts w:ascii="Verdana" w:hAnsi="Verdana"/>
          <w:iCs/>
          <w:sz w:val="24"/>
          <w:szCs w:val="24"/>
          <w:lang w:val="es-ES" w:eastAsia="en-US"/>
        </w:rPr>
        <w:t xml:space="preserve"> 2.4 x 10</w:t>
      </w:r>
      <w:r w:rsidRPr="000417D9">
        <w:rPr>
          <w:rFonts w:ascii="Verdana" w:hAnsi="Verdana"/>
          <w:iCs/>
          <w:sz w:val="24"/>
          <w:szCs w:val="24"/>
          <w:vertAlign w:val="superscript"/>
          <w:lang w:val="es-ES" w:eastAsia="en-US"/>
        </w:rPr>
        <w:t>3</w:t>
      </w:r>
      <w:r w:rsidRPr="000417D9">
        <w:rPr>
          <w:rFonts w:ascii="Verdana" w:hAnsi="Verdana"/>
          <w:iCs/>
          <w:sz w:val="24"/>
          <w:szCs w:val="24"/>
          <w:lang w:val="es-ES" w:eastAsia="en-US"/>
        </w:rPr>
        <w:t xml:space="preserve">; </w:t>
      </w:r>
      <w:r w:rsidRPr="000417D9">
        <w:rPr>
          <w:rFonts w:ascii="Verdana" w:hAnsi="Verdana"/>
          <w:b/>
          <w:iCs/>
          <w:sz w:val="24"/>
          <w:szCs w:val="24"/>
          <w:lang w:val="es-ES" w:eastAsia="en-US"/>
        </w:rPr>
        <w:t>Plaquetas:</w:t>
      </w:r>
      <w:r w:rsidRPr="000417D9">
        <w:rPr>
          <w:rFonts w:ascii="Verdana" w:hAnsi="Verdana"/>
          <w:iCs/>
          <w:sz w:val="24"/>
          <w:szCs w:val="24"/>
          <w:lang w:val="es-ES" w:eastAsia="en-US"/>
        </w:rPr>
        <w:t xml:space="preserve"> 200 x 10</w:t>
      </w:r>
      <w:r w:rsidRPr="000417D9">
        <w:rPr>
          <w:rFonts w:ascii="Verdana" w:hAnsi="Verdana"/>
          <w:iCs/>
          <w:sz w:val="24"/>
          <w:szCs w:val="24"/>
          <w:vertAlign w:val="superscript"/>
          <w:lang w:val="es-ES" w:eastAsia="en-US"/>
        </w:rPr>
        <w:t>9</w:t>
      </w:r>
      <w:r w:rsidRPr="000417D9">
        <w:rPr>
          <w:rFonts w:ascii="Verdana" w:hAnsi="Verdana"/>
          <w:iCs/>
          <w:sz w:val="24"/>
          <w:szCs w:val="24"/>
          <w:lang w:val="es-ES" w:eastAsia="en-US"/>
        </w:rPr>
        <w:t>;</w:t>
      </w:r>
      <w:r w:rsidRPr="000417D9">
        <w:rPr>
          <w:rFonts w:ascii="Verdana" w:hAnsi="Verdana"/>
          <w:b/>
          <w:iCs/>
          <w:sz w:val="24"/>
          <w:szCs w:val="24"/>
          <w:lang w:val="es-ES" w:eastAsia="en-US"/>
        </w:rPr>
        <w:t>Glicemia:</w:t>
      </w:r>
      <w:r w:rsidRPr="000417D9">
        <w:rPr>
          <w:rFonts w:ascii="Verdana" w:hAnsi="Verdana"/>
          <w:iCs/>
          <w:sz w:val="24"/>
          <w:szCs w:val="24"/>
          <w:lang w:val="es-ES" w:eastAsia="en-US"/>
        </w:rPr>
        <w:t xml:space="preserve"> 3.3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w:t>
      </w:r>
      <w:r w:rsidRPr="000417D9">
        <w:rPr>
          <w:rFonts w:ascii="Verdana" w:hAnsi="Verdana"/>
          <w:b/>
          <w:iCs/>
          <w:sz w:val="24"/>
          <w:szCs w:val="24"/>
          <w:lang w:val="es-ES" w:eastAsia="en-US"/>
        </w:rPr>
        <w:t>Creatinina:</w:t>
      </w:r>
      <w:r w:rsidRPr="000417D9">
        <w:rPr>
          <w:rFonts w:ascii="Verdana" w:hAnsi="Verdana"/>
          <w:iCs/>
          <w:sz w:val="24"/>
          <w:szCs w:val="24"/>
          <w:lang w:val="es-ES" w:eastAsia="en-US"/>
        </w:rPr>
        <w:t xml:space="preserve"> 50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w:t>
      </w:r>
      <w:r w:rsidRPr="000417D9">
        <w:rPr>
          <w:rFonts w:ascii="Verdana" w:hAnsi="Verdana"/>
          <w:b/>
          <w:iCs/>
          <w:sz w:val="24"/>
          <w:szCs w:val="24"/>
          <w:lang w:val="es-ES" w:eastAsia="en-US"/>
        </w:rPr>
        <w:t>TGP:</w:t>
      </w:r>
      <w:r w:rsidRPr="000417D9">
        <w:rPr>
          <w:rFonts w:ascii="Verdana" w:hAnsi="Verdana"/>
          <w:iCs/>
          <w:sz w:val="24"/>
          <w:szCs w:val="24"/>
          <w:lang w:val="es-ES" w:eastAsia="en-US"/>
        </w:rPr>
        <w:t xml:space="preserve"> 46 U/l; </w:t>
      </w:r>
      <w:r w:rsidRPr="000417D9">
        <w:rPr>
          <w:rFonts w:ascii="Verdana" w:hAnsi="Verdana"/>
          <w:b/>
          <w:iCs/>
          <w:sz w:val="24"/>
          <w:szCs w:val="24"/>
          <w:lang w:val="es-ES" w:eastAsia="en-US"/>
        </w:rPr>
        <w:t xml:space="preserve">TGO: </w:t>
      </w:r>
      <w:r w:rsidRPr="000417D9">
        <w:rPr>
          <w:rFonts w:ascii="Verdana" w:hAnsi="Verdana"/>
          <w:iCs/>
          <w:sz w:val="24"/>
          <w:szCs w:val="24"/>
          <w:lang w:val="es-ES" w:eastAsia="en-US"/>
        </w:rPr>
        <w:t xml:space="preserve">44U/l; </w:t>
      </w:r>
      <w:r w:rsidRPr="000417D9">
        <w:rPr>
          <w:rFonts w:ascii="Verdana" w:hAnsi="Verdana"/>
          <w:b/>
          <w:iCs/>
          <w:sz w:val="24"/>
          <w:szCs w:val="24"/>
          <w:lang w:val="es-ES" w:eastAsia="en-US"/>
        </w:rPr>
        <w:t>Urea:</w:t>
      </w:r>
      <w:r w:rsidRPr="000417D9">
        <w:rPr>
          <w:rFonts w:ascii="Verdana" w:hAnsi="Verdana"/>
          <w:iCs/>
          <w:sz w:val="24"/>
          <w:szCs w:val="24"/>
          <w:lang w:val="es-ES" w:eastAsia="en-US"/>
        </w:rPr>
        <w:t xml:space="preserve"> 3.2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w:t>
      </w:r>
      <w:r w:rsidRPr="000417D9">
        <w:rPr>
          <w:rFonts w:ascii="Verdana" w:hAnsi="Verdana"/>
          <w:b/>
          <w:iCs/>
          <w:sz w:val="24"/>
          <w:szCs w:val="24"/>
          <w:lang w:val="es-ES" w:eastAsia="en-US"/>
        </w:rPr>
        <w:t>Colesterol:</w:t>
      </w:r>
      <w:r w:rsidRPr="000417D9">
        <w:rPr>
          <w:rFonts w:ascii="Verdana" w:hAnsi="Verdana"/>
          <w:iCs/>
          <w:sz w:val="24"/>
          <w:szCs w:val="24"/>
          <w:lang w:val="es-ES" w:eastAsia="en-US"/>
        </w:rPr>
        <w:t xml:space="preserve"> 3.2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w:t>
      </w:r>
      <w:r w:rsidRPr="000417D9">
        <w:rPr>
          <w:rFonts w:ascii="Verdana" w:hAnsi="Verdana"/>
          <w:b/>
          <w:iCs/>
          <w:sz w:val="24"/>
          <w:szCs w:val="24"/>
          <w:lang w:val="es-ES" w:eastAsia="en-US"/>
        </w:rPr>
        <w:t xml:space="preserve">Triglicéridos: </w:t>
      </w:r>
      <w:r w:rsidRPr="000417D9">
        <w:rPr>
          <w:rFonts w:ascii="Verdana" w:hAnsi="Verdana"/>
          <w:iCs/>
          <w:sz w:val="24"/>
          <w:szCs w:val="24"/>
          <w:lang w:val="es-ES" w:eastAsia="en-US"/>
        </w:rPr>
        <w:t xml:space="preserve">0.91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w:t>
      </w:r>
      <w:proofErr w:type="spellStart"/>
      <w:r w:rsidRPr="000417D9">
        <w:rPr>
          <w:rFonts w:ascii="Verdana" w:hAnsi="Verdana"/>
          <w:b/>
          <w:iCs/>
          <w:sz w:val="24"/>
          <w:szCs w:val="24"/>
          <w:lang w:val="es-ES" w:eastAsia="en-US"/>
        </w:rPr>
        <w:t>Bil</w:t>
      </w:r>
      <w:proofErr w:type="spellEnd"/>
      <w:r w:rsidRPr="000417D9">
        <w:rPr>
          <w:rFonts w:ascii="Verdana" w:hAnsi="Verdana"/>
          <w:b/>
          <w:iCs/>
          <w:sz w:val="24"/>
          <w:szCs w:val="24"/>
          <w:lang w:val="es-ES" w:eastAsia="en-US"/>
        </w:rPr>
        <w:t xml:space="preserve"> T:</w:t>
      </w:r>
      <w:r w:rsidRPr="000417D9">
        <w:rPr>
          <w:rFonts w:ascii="Verdana" w:hAnsi="Verdana"/>
          <w:iCs/>
          <w:sz w:val="24"/>
          <w:szCs w:val="24"/>
          <w:lang w:val="es-ES" w:eastAsia="en-US"/>
        </w:rPr>
        <w:t xml:space="preserve"> 16.5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w:t>
      </w:r>
      <w:proofErr w:type="spellStart"/>
      <w:r w:rsidRPr="000417D9">
        <w:rPr>
          <w:rFonts w:ascii="Verdana" w:hAnsi="Verdana"/>
          <w:b/>
          <w:iCs/>
          <w:sz w:val="24"/>
          <w:szCs w:val="24"/>
          <w:lang w:val="es-ES" w:eastAsia="en-US"/>
        </w:rPr>
        <w:t>Bil</w:t>
      </w:r>
      <w:proofErr w:type="spellEnd"/>
      <w:r w:rsidRPr="000417D9">
        <w:rPr>
          <w:rFonts w:ascii="Verdana" w:hAnsi="Verdana"/>
          <w:b/>
          <w:iCs/>
          <w:sz w:val="24"/>
          <w:szCs w:val="24"/>
          <w:lang w:val="es-ES" w:eastAsia="en-US"/>
        </w:rPr>
        <w:t xml:space="preserve"> D:</w:t>
      </w:r>
      <w:r w:rsidRPr="000417D9">
        <w:rPr>
          <w:rFonts w:ascii="Verdana" w:hAnsi="Verdana"/>
          <w:iCs/>
          <w:sz w:val="24"/>
          <w:szCs w:val="24"/>
          <w:lang w:val="es-ES" w:eastAsia="en-US"/>
        </w:rPr>
        <w:t xml:space="preserve"> 13.2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w:t>
      </w:r>
      <w:r w:rsidRPr="000417D9">
        <w:rPr>
          <w:rFonts w:ascii="Verdana" w:hAnsi="Verdana"/>
          <w:b/>
          <w:iCs/>
          <w:sz w:val="24"/>
          <w:szCs w:val="24"/>
          <w:lang w:val="es-ES" w:eastAsia="en-US"/>
        </w:rPr>
        <w:t xml:space="preserve">PT: </w:t>
      </w:r>
      <w:r w:rsidRPr="000417D9">
        <w:rPr>
          <w:rFonts w:ascii="Verdana" w:hAnsi="Verdana"/>
          <w:iCs/>
          <w:sz w:val="24"/>
          <w:szCs w:val="24"/>
          <w:lang w:val="es-ES" w:eastAsia="en-US"/>
        </w:rPr>
        <w:t xml:space="preserve">57g/l; </w:t>
      </w:r>
      <w:r w:rsidRPr="000417D9">
        <w:rPr>
          <w:rFonts w:ascii="Verdana" w:hAnsi="Verdana"/>
          <w:b/>
          <w:iCs/>
          <w:sz w:val="24"/>
          <w:szCs w:val="24"/>
          <w:lang w:val="es-ES" w:eastAsia="en-US"/>
        </w:rPr>
        <w:t>Fe:</w:t>
      </w:r>
      <w:r w:rsidRPr="000417D9">
        <w:rPr>
          <w:rFonts w:ascii="Verdana" w:hAnsi="Verdana"/>
          <w:iCs/>
          <w:sz w:val="24"/>
          <w:szCs w:val="24"/>
          <w:lang w:val="es-ES" w:eastAsia="en-US"/>
        </w:rPr>
        <w:t xml:space="preserve"> 21.87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w:t>
      </w:r>
      <w:proofErr w:type="spellStart"/>
      <w:r w:rsidRPr="000417D9">
        <w:rPr>
          <w:rFonts w:ascii="Verdana" w:hAnsi="Verdana"/>
          <w:b/>
          <w:iCs/>
          <w:sz w:val="24"/>
          <w:szCs w:val="24"/>
          <w:lang w:val="es-ES" w:eastAsia="en-US"/>
        </w:rPr>
        <w:t>Bil</w:t>
      </w:r>
      <w:proofErr w:type="spellEnd"/>
      <w:r w:rsidRPr="000417D9">
        <w:rPr>
          <w:rFonts w:ascii="Verdana" w:hAnsi="Verdana"/>
          <w:b/>
          <w:iCs/>
          <w:sz w:val="24"/>
          <w:szCs w:val="24"/>
          <w:lang w:val="es-ES" w:eastAsia="en-US"/>
        </w:rPr>
        <w:t xml:space="preserve"> I:</w:t>
      </w:r>
      <w:r w:rsidRPr="000417D9">
        <w:rPr>
          <w:rFonts w:ascii="Verdana" w:hAnsi="Verdana"/>
          <w:iCs/>
          <w:sz w:val="24"/>
          <w:szCs w:val="24"/>
          <w:lang w:val="es-ES" w:eastAsia="en-US"/>
        </w:rPr>
        <w:t xml:space="preserve"> 3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w:t>
      </w:r>
      <w:r w:rsidRPr="000417D9">
        <w:rPr>
          <w:rFonts w:ascii="Verdana" w:hAnsi="Verdana"/>
          <w:b/>
          <w:iCs/>
          <w:sz w:val="24"/>
          <w:szCs w:val="24"/>
          <w:lang w:val="es-ES" w:eastAsia="en-US"/>
        </w:rPr>
        <w:t>Ultrasonido abdominal:</w:t>
      </w:r>
      <w:r w:rsidRPr="000417D9">
        <w:rPr>
          <w:rFonts w:ascii="Verdana" w:hAnsi="Verdana"/>
          <w:iCs/>
          <w:sz w:val="24"/>
          <w:szCs w:val="24"/>
          <w:lang w:val="es-ES" w:eastAsia="en-US"/>
        </w:rPr>
        <w:t xml:space="preserve"> hígado, páncreas, riñones, vejiga y próstata normales. </w:t>
      </w:r>
      <w:r w:rsidRPr="000417D9">
        <w:rPr>
          <w:rFonts w:ascii="Verdana" w:hAnsi="Verdana"/>
          <w:b/>
          <w:iCs/>
          <w:sz w:val="24"/>
          <w:szCs w:val="24"/>
          <w:lang w:val="es-ES" w:eastAsia="en-US"/>
        </w:rPr>
        <w:t>Complementarios relacionados con la entidad:</w:t>
      </w:r>
      <w:r w:rsidRPr="000417D9">
        <w:rPr>
          <w:rFonts w:ascii="Verdana" w:hAnsi="Verdana"/>
          <w:iCs/>
          <w:sz w:val="24"/>
          <w:szCs w:val="24"/>
          <w:lang w:val="es-ES" w:eastAsia="en-US"/>
        </w:rPr>
        <w:t xml:space="preserve"> Calcio sérico: 2,20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 L; Fosfatos: 1,50 </w:t>
      </w:r>
      <w:proofErr w:type="spellStart"/>
      <w:r w:rsidRPr="000417D9">
        <w:rPr>
          <w:rFonts w:ascii="Verdana" w:hAnsi="Verdana"/>
          <w:iCs/>
          <w:sz w:val="24"/>
          <w:szCs w:val="24"/>
          <w:lang w:val="es-ES" w:eastAsia="en-US"/>
        </w:rPr>
        <w:t>mmol</w:t>
      </w:r>
      <w:proofErr w:type="spellEnd"/>
      <w:r w:rsidRPr="000417D9">
        <w:rPr>
          <w:rFonts w:ascii="Verdana" w:hAnsi="Verdana"/>
          <w:iCs/>
          <w:sz w:val="24"/>
          <w:szCs w:val="24"/>
          <w:lang w:val="es-ES" w:eastAsia="en-US"/>
        </w:rPr>
        <w:t xml:space="preserve">/L; Fosfatasa alcalina: 960 U/L. </w:t>
      </w:r>
      <w:r w:rsidRPr="000417D9">
        <w:rPr>
          <w:rFonts w:ascii="Verdana" w:hAnsi="Verdana"/>
          <w:b/>
          <w:iCs/>
          <w:sz w:val="24"/>
          <w:szCs w:val="24"/>
          <w:lang w:val="es-ES" w:eastAsia="en-US"/>
        </w:rPr>
        <w:t>Ecocardiograma:</w:t>
      </w:r>
      <w:r w:rsidRPr="000417D9">
        <w:rPr>
          <w:rFonts w:ascii="Verdana" w:hAnsi="Verdana"/>
          <w:iCs/>
          <w:sz w:val="24"/>
          <w:szCs w:val="24"/>
          <w:lang w:val="es-ES" w:eastAsia="en-US"/>
        </w:rPr>
        <w:t xml:space="preserve"> disfunción diastólica en ventrículo izquierdo. Insuficiencia mitral ligera. </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lang w:val="es-ES" w:eastAsia="en-US"/>
        </w:rPr>
        <w:drawing>
          <wp:anchor distT="0" distB="0" distL="114300" distR="114300" simplePos="0" relativeHeight="251660288" behindDoc="0" locked="0" layoutInCell="1" allowOverlap="1">
            <wp:simplePos x="0" y="0"/>
            <wp:positionH relativeFrom="column">
              <wp:posOffset>1416685</wp:posOffset>
            </wp:positionH>
            <wp:positionV relativeFrom="paragraph">
              <wp:posOffset>86360</wp:posOffset>
            </wp:positionV>
            <wp:extent cx="2875280" cy="1948180"/>
            <wp:effectExtent l="0" t="0" r="1270" b="0"/>
            <wp:wrapThrough wrapText="bothSides">
              <wp:wrapPolygon edited="0">
                <wp:start x="0" y="0"/>
                <wp:lineTo x="0" y="21332"/>
                <wp:lineTo x="21466" y="21332"/>
                <wp:lineTo x="21466" y="0"/>
                <wp:lineTo x="0" y="0"/>
              </wp:wrapPolygon>
            </wp:wrapThrough>
            <wp:docPr id="7" name="Imagen 7" descr="Fi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0"/>
                    <pic:cNvPicPr>
                      <a:picLocks noChangeAspect="1" noChangeArrowheads="1"/>
                    </pic:cNvPicPr>
                  </pic:nvPicPr>
                  <pic:blipFill>
                    <a:blip r:embed="rId9">
                      <a:extLst>
                        <a:ext uri="{28A0092B-C50C-407E-A947-70E740481C1C}">
                          <a14:useLocalDpi xmlns:a14="http://schemas.microsoft.com/office/drawing/2010/main" val="0"/>
                        </a:ext>
                      </a:extLst>
                    </a:blip>
                    <a:srcRect t="2094"/>
                    <a:stretch>
                      <a:fillRect/>
                    </a:stretch>
                  </pic:blipFill>
                  <pic:spPr bwMode="auto">
                    <a:xfrm>
                      <a:off x="0" y="0"/>
                      <a:ext cx="2875280" cy="194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7D9" w:rsidRPr="000417D9" w:rsidRDefault="000417D9" w:rsidP="000417D9">
      <w:pPr>
        <w:spacing w:after="0" w:line="360" w:lineRule="auto"/>
        <w:jc w:val="both"/>
        <w:rPr>
          <w:rFonts w:ascii="Verdana" w:hAnsi="Verdana"/>
          <w:b/>
          <w:bCs/>
          <w:iCs/>
          <w:sz w:val="24"/>
          <w:szCs w:val="24"/>
          <w:lang w:val="es-MX" w:eastAsia="en-US"/>
        </w:rPr>
      </w:pPr>
    </w:p>
    <w:p w:rsidR="000417D9" w:rsidRPr="000417D9" w:rsidRDefault="000417D9" w:rsidP="000417D9">
      <w:pPr>
        <w:spacing w:after="0" w:line="360" w:lineRule="auto"/>
        <w:jc w:val="both"/>
        <w:rPr>
          <w:rFonts w:ascii="Verdana" w:hAnsi="Verdana"/>
          <w:b/>
          <w:bCs/>
          <w:iCs/>
          <w:sz w:val="24"/>
          <w:szCs w:val="24"/>
          <w:lang w:val="es-MX" w:eastAsia="en-US"/>
        </w:rPr>
      </w:pPr>
    </w:p>
    <w:p w:rsidR="000417D9" w:rsidRPr="000417D9" w:rsidRDefault="000417D9" w:rsidP="000417D9">
      <w:pPr>
        <w:spacing w:after="0" w:line="360" w:lineRule="auto"/>
        <w:jc w:val="both"/>
        <w:rPr>
          <w:rFonts w:ascii="Verdana" w:hAnsi="Verdana"/>
          <w:b/>
          <w:bCs/>
          <w:iCs/>
          <w:sz w:val="24"/>
          <w:szCs w:val="24"/>
          <w:lang w:val="es-MX" w:eastAsia="en-US"/>
        </w:rPr>
      </w:pPr>
    </w:p>
    <w:p w:rsidR="000417D9" w:rsidRPr="000417D9" w:rsidRDefault="000417D9" w:rsidP="000417D9">
      <w:pPr>
        <w:spacing w:after="0" w:line="360" w:lineRule="auto"/>
        <w:jc w:val="both"/>
        <w:rPr>
          <w:rFonts w:ascii="Verdana" w:hAnsi="Verdana"/>
          <w:b/>
          <w:bCs/>
          <w:iCs/>
          <w:sz w:val="24"/>
          <w:szCs w:val="24"/>
          <w:lang w:val="es-MX" w:eastAsia="en-US"/>
        </w:rPr>
      </w:pPr>
    </w:p>
    <w:p w:rsidR="000417D9" w:rsidRPr="000417D9" w:rsidRDefault="000417D9" w:rsidP="000417D9">
      <w:pPr>
        <w:spacing w:after="0" w:line="360" w:lineRule="auto"/>
        <w:jc w:val="both"/>
        <w:rPr>
          <w:rFonts w:ascii="Verdana" w:hAnsi="Verdana"/>
          <w:b/>
          <w:bCs/>
          <w:iCs/>
          <w:sz w:val="24"/>
          <w:szCs w:val="24"/>
          <w:lang w:val="es-MX" w:eastAsia="en-US"/>
        </w:rPr>
      </w:pPr>
    </w:p>
    <w:p w:rsidR="000417D9" w:rsidRPr="000417D9" w:rsidRDefault="000417D9" w:rsidP="000417D9">
      <w:pPr>
        <w:spacing w:after="0" w:line="360" w:lineRule="auto"/>
        <w:jc w:val="both"/>
        <w:rPr>
          <w:rFonts w:ascii="Verdana" w:hAnsi="Verdana"/>
          <w:b/>
          <w:bCs/>
          <w:iCs/>
          <w:sz w:val="24"/>
          <w:szCs w:val="24"/>
          <w:lang w:val="es-MX" w:eastAsia="en-US"/>
        </w:rPr>
      </w:pPr>
    </w:p>
    <w:p w:rsidR="000417D9" w:rsidRPr="000417D9" w:rsidRDefault="000417D9" w:rsidP="000417D9">
      <w:pPr>
        <w:spacing w:after="0" w:line="360" w:lineRule="auto"/>
        <w:jc w:val="both"/>
        <w:rPr>
          <w:rFonts w:ascii="Verdana" w:hAnsi="Verdana"/>
          <w:bCs/>
          <w:iCs/>
          <w:sz w:val="24"/>
          <w:szCs w:val="24"/>
          <w:lang w:val="es-MX" w:eastAsia="en-US"/>
        </w:rPr>
      </w:pPr>
    </w:p>
    <w:p w:rsidR="000417D9" w:rsidRPr="000417D9" w:rsidRDefault="000417D9" w:rsidP="000417D9">
      <w:pPr>
        <w:spacing w:after="0" w:line="360" w:lineRule="auto"/>
        <w:jc w:val="center"/>
        <w:rPr>
          <w:rFonts w:ascii="Verdana" w:hAnsi="Verdana"/>
          <w:bCs/>
          <w:iCs/>
          <w:sz w:val="24"/>
          <w:szCs w:val="24"/>
          <w:lang w:val="es-MX" w:eastAsia="en-US"/>
        </w:rPr>
      </w:pPr>
      <w:r w:rsidRPr="000417D9">
        <w:rPr>
          <w:rFonts w:ascii="Verdana" w:hAnsi="Verdana"/>
          <w:b/>
          <w:bCs/>
          <w:iCs/>
          <w:sz w:val="24"/>
          <w:szCs w:val="24"/>
          <w:lang w:eastAsia="en-US"/>
        </w:rPr>
        <w:t>Fig. 1-</w:t>
      </w:r>
      <w:r w:rsidRPr="000417D9">
        <w:rPr>
          <w:rFonts w:ascii="Verdana" w:hAnsi="Verdana"/>
          <w:bCs/>
          <w:iCs/>
          <w:sz w:val="24"/>
          <w:szCs w:val="24"/>
          <w:lang w:eastAsia="en-US"/>
        </w:rPr>
        <w:t>. Radiograf</w:t>
      </w:r>
      <w:proofErr w:type="spellStart"/>
      <w:r w:rsidRPr="000417D9">
        <w:rPr>
          <w:rFonts w:ascii="Verdana" w:hAnsi="Verdana"/>
          <w:bCs/>
          <w:iCs/>
          <w:sz w:val="24"/>
          <w:szCs w:val="24"/>
          <w:lang w:val="es-MX" w:eastAsia="en-US"/>
        </w:rPr>
        <w:t>ía</w:t>
      </w:r>
      <w:proofErr w:type="spellEnd"/>
      <w:r w:rsidRPr="000417D9">
        <w:rPr>
          <w:rFonts w:ascii="Verdana" w:hAnsi="Verdana"/>
          <w:bCs/>
          <w:iCs/>
          <w:sz w:val="24"/>
          <w:szCs w:val="24"/>
          <w:lang w:val="es-MX" w:eastAsia="en-US"/>
        </w:rPr>
        <w:t xml:space="preserve"> simple lateral del cuerpo y cráneo.</w:t>
      </w:r>
    </w:p>
    <w:p w:rsidR="00006662" w:rsidRDefault="000417D9" w:rsidP="000417D9">
      <w:pPr>
        <w:spacing w:after="0" w:line="360" w:lineRule="auto"/>
        <w:jc w:val="both"/>
        <w:rPr>
          <w:rFonts w:ascii="Verdana" w:hAnsi="Verdana"/>
          <w:bCs/>
          <w:iCs/>
          <w:sz w:val="24"/>
          <w:szCs w:val="24"/>
          <w:lang w:val="es-ES" w:eastAsia="en-US"/>
        </w:rPr>
      </w:pPr>
      <w:r w:rsidRPr="000417D9">
        <w:rPr>
          <w:rFonts w:ascii="Verdana" w:hAnsi="Verdana"/>
          <w:bCs/>
          <w:iCs/>
          <w:sz w:val="24"/>
          <w:szCs w:val="24"/>
          <w:lang w:val="es-ES" w:eastAsia="en-US"/>
        </w:rPr>
        <w:t xml:space="preserve">Las radiografías del fémur y la pelvis, así como la columna vertebral se muestran en </w:t>
      </w:r>
      <w:proofErr w:type="gramStart"/>
      <w:r w:rsidRPr="000417D9">
        <w:rPr>
          <w:rFonts w:ascii="Verdana" w:hAnsi="Verdana"/>
          <w:bCs/>
          <w:iCs/>
          <w:sz w:val="24"/>
          <w:szCs w:val="24"/>
          <w:lang w:val="es-ES" w:eastAsia="en-US"/>
        </w:rPr>
        <w:t>la figuras</w:t>
      </w:r>
      <w:proofErr w:type="gramEnd"/>
      <w:r w:rsidRPr="000417D9">
        <w:rPr>
          <w:rFonts w:ascii="Verdana" w:hAnsi="Verdana"/>
          <w:bCs/>
          <w:iCs/>
          <w:sz w:val="24"/>
          <w:szCs w:val="24"/>
          <w:lang w:val="es-ES" w:eastAsia="en-US"/>
        </w:rPr>
        <w:t xml:space="preserve"> 2. </w:t>
      </w:r>
    </w:p>
    <w:p w:rsidR="000417D9" w:rsidRDefault="000417D9" w:rsidP="000417D9">
      <w:pPr>
        <w:spacing w:after="0" w:line="360" w:lineRule="auto"/>
        <w:jc w:val="both"/>
        <w:rPr>
          <w:rFonts w:ascii="Verdana" w:hAnsi="Verdana"/>
          <w:bCs/>
          <w:iCs/>
          <w:sz w:val="24"/>
          <w:szCs w:val="24"/>
          <w:lang w:val="es-ES" w:eastAsia="en-US"/>
        </w:rPr>
      </w:pPr>
      <w:r w:rsidRPr="000417D9">
        <w:rPr>
          <w:rFonts w:ascii="Verdana" w:hAnsi="Verdana"/>
          <w:bCs/>
          <w:iCs/>
          <w:sz w:val="24"/>
          <w:szCs w:val="24"/>
          <w:lang w:val="es-ES" w:eastAsia="en-US"/>
        </w:rPr>
        <w:t>En ella se observan marcados cambios y a</w:t>
      </w:r>
      <w:r w:rsidRPr="000417D9">
        <w:rPr>
          <w:rFonts w:ascii="Verdana" w:hAnsi="Verdana"/>
          <w:bCs/>
          <w:iCs/>
          <w:sz w:val="24"/>
          <w:szCs w:val="24"/>
          <w:lang w:eastAsia="en-US"/>
        </w:rPr>
        <w:t>cortamiento</w:t>
      </w:r>
      <w:r w:rsidRPr="000417D9">
        <w:rPr>
          <w:rFonts w:ascii="Verdana" w:hAnsi="Verdana"/>
          <w:iCs/>
          <w:sz w:val="24"/>
          <w:szCs w:val="24"/>
          <w:lang w:eastAsia="en-US"/>
        </w:rPr>
        <w:t xml:space="preserve"> con diáfasis y metáfisis anchas,</w:t>
      </w:r>
      <w:r w:rsidRPr="000417D9">
        <w:rPr>
          <w:rFonts w:ascii="Verdana" w:hAnsi="Verdana"/>
          <w:bCs/>
          <w:iCs/>
          <w:sz w:val="24"/>
          <w:szCs w:val="24"/>
          <w:lang w:eastAsia="en-US"/>
        </w:rPr>
        <w:t xml:space="preserve"> ensanchamiento de fémur y alas iliacas, pelvis pequeña</w:t>
      </w:r>
      <w:r w:rsidRPr="000417D9">
        <w:rPr>
          <w:rFonts w:ascii="Verdana" w:hAnsi="Verdana"/>
          <w:bCs/>
          <w:iCs/>
          <w:sz w:val="24"/>
          <w:szCs w:val="24"/>
          <w:lang w:val="es-ES" w:eastAsia="en-US"/>
        </w:rPr>
        <w:t xml:space="preserve">, </w:t>
      </w:r>
      <w:r w:rsidRPr="000417D9">
        <w:rPr>
          <w:rFonts w:ascii="Verdana" w:hAnsi="Verdana"/>
          <w:bCs/>
          <w:iCs/>
          <w:sz w:val="24"/>
          <w:szCs w:val="24"/>
          <w:lang w:val="es-ES" w:eastAsia="en-US"/>
        </w:rPr>
        <w:lastRenderedPageBreak/>
        <w:t xml:space="preserve">así como </w:t>
      </w:r>
      <w:r w:rsidRPr="000417D9">
        <w:rPr>
          <w:rFonts w:ascii="Verdana" w:hAnsi="Verdana"/>
          <w:bCs/>
          <w:iCs/>
          <w:sz w:val="24"/>
          <w:szCs w:val="24"/>
          <w:lang w:eastAsia="en-US"/>
        </w:rPr>
        <w:t>osificación</w:t>
      </w:r>
      <w:r w:rsidRPr="000417D9">
        <w:rPr>
          <w:rFonts w:ascii="Verdana" w:hAnsi="Verdana"/>
          <w:bCs/>
          <w:iCs/>
          <w:sz w:val="24"/>
          <w:szCs w:val="24"/>
          <w:lang w:val="es-ES" w:eastAsia="en-US"/>
        </w:rPr>
        <w:t xml:space="preserve"> </w:t>
      </w:r>
      <w:r w:rsidRPr="000417D9">
        <w:rPr>
          <w:rFonts w:ascii="Verdana" w:hAnsi="Verdana"/>
          <w:bCs/>
          <w:iCs/>
          <w:sz w:val="24"/>
          <w:szCs w:val="24"/>
          <w:lang w:eastAsia="en-US"/>
        </w:rPr>
        <w:t>defectuosa</w:t>
      </w:r>
      <w:r w:rsidRPr="000417D9">
        <w:rPr>
          <w:rFonts w:ascii="Verdana" w:hAnsi="Verdana"/>
          <w:bCs/>
          <w:iCs/>
          <w:sz w:val="24"/>
          <w:szCs w:val="24"/>
          <w:lang w:val="es-ES" w:eastAsia="en-US"/>
        </w:rPr>
        <w:t xml:space="preserve">, </w:t>
      </w:r>
      <w:proofErr w:type="spellStart"/>
      <w:r w:rsidRPr="000417D9">
        <w:rPr>
          <w:rFonts w:ascii="Verdana" w:hAnsi="Verdana"/>
          <w:bCs/>
          <w:iCs/>
          <w:sz w:val="24"/>
          <w:szCs w:val="24"/>
          <w:lang w:val="es-ES" w:eastAsia="en-US"/>
        </w:rPr>
        <w:t>rotoescoliosis</w:t>
      </w:r>
      <w:proofErr w:type="spellEnd"/>
      <w:r w:rsidRPr="000417D9">
        <w:rPr>
          <w:rFonts w:ascii="Verdana" w:hAnsi="Verdana"/>
          <w:iCs/>
          <w:sz w:val="24"/>
          <w:szCs w:val="24"/>
          <w:lang w:eastAsia="en-US"/>
        </w:rPr>
        <w:t xml:space="preserve"> </w:t>
      </w:r>
      <w:r w:rsidRPr="000417D9">
        <w:rPr>
          <w:rFonts w:ascii="Verdana" w:hAnsi="Verdana"/>
          <w:bCs/>
          <w:iCs/>
          <w:sz w:val="24"/>
          <w:szCs w:val="24"/>
          <w:lang w:eastAsia="en-US"/>
        </w:rPr>
        <w:t xml:space="preserve">y platispondilia en </w:t>
      </w:r>
      <w:r w:rsidR="00006662" w:rsidRPr="000417D9">
        <w:rPr>
          <w:rFonts w:ascii="Verdana" w:hAnsi="Verdana"/>
          <w:iCs/>
          <w:sz w:val="24"/>
          <w:szCs w:val="24"/>
          <w:lang w:val="es-ES" w:eastAsia="en-US"/>
        </w:rPr>
        <w:drawing>
          <wp:anchor distT="0" distB="0" distL="114300" distR="114300" simplePos="0" relativeHeight="251659264" behindDoc="1" locked="0" layoutInCell="1" allowOverlap="1" wp14:anchorId="542C5C8B" wp14:editId="44E72187">
            <wp:simplePos x="0" y="0"/>
            <wp:positionH relativeFrom="column">
              <wp:posOffset>1550035</wp:posOffset>
            </wp:positionH>
            <wp:positionV relativeFrom="paragraph">
              <wp:posOffset>536102</wp:posOffset>
            </wp:positionV>
            <wp:extent cx="2578100" cy="1859915"/>
            <wp:effectExtent l="0" t="0" r="0" b="6985"/>
            <wp:wrapThrough wrapText="bothSides">
              <wp:wrapPolygon edited="0">
                <wp:start x="0" y="0"/>
                <wp:lineTo x="0" y="21460"/>
                <wp:lineTo x="21387" y="21460"/>
                <wp:lineTo x="21387" y="0"/>
                <wp:lineTo x="0" y="0"/>
              </wp:wrapPolygon>
            </wp:wrapThrough>
            <wp:docPr id="6" name="Imagen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100" cy="185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7D9">
        <w:rPr>
          <w:rFonts w:ascii="Verdana" w:hAnsi="Verdana"/>
          <w:bCs/>
          <w:iCs/>
          <w:sz w:val="24"/>
          <w:szCs w:val="24"/>
          <w:lang w:eastAsia="en-US"/>
        </w:rPr>
        <w:t>columna</w:t>
      </w:r>
      <w:r w:rsidRPr="000417D9">
        <w:rPr>
          <w:rFonts w:ascii="Verdana" w:hAnsi="Verdana"/>
          <w:bCs/>
          <w:iCs/>
          <w:sz w:val="24"/>
          <w:szCs w:val="24"/>
          <w:lang w:val="es-ES" w:eastAsia="en-US"/>
        </w:rPr>
        <w:t>.</w:t>
      </w:r>
    </w:p>
    <w:p w:rsidR="00006662" w:rsidRPr="000417D9" w:rsidRDefault="00006662" w:rsidP="000417D9">
      <w:pPr>
        <w:spacing w:after="0" w:line="360" w:lineRule="auto"/>
        <w:jc w:val="both"/>
        <w:rPr>
          <w:rFonts w:ascii="Verdana" w:hAnsi="Verdana"/>
          <w:bCs/>
          <w:iCs/>
          <w:sz w:val="24"/>
          <w:szCs w:val="24"/>
          <w:lang w:val="es-ES" w:eastAsia="en-US"/>
        </w:rPr>
      </w:pPr>
    </w:p>
    <w:p w:rsidR="000417D9" w:rsidRPr="000417D9" w:rsidRDefault="000417D9" w:rsidP="000417D9">
      <w:pPr>
        <w:spacing w:after="0" w:line="360" w:lineRule="auto"/>
        <w:jc w:val="both"/>
        <w:rPr>
          <w:rFonts w:ascii="Verdana" w:hAnsi="Verdana"/>
          <w:iCs/>
          <w:sz w:val="24"/>
          <w:szCs w:val="24"/>
          <w:lang w:eastAsia="en-US"/>
        </w:rPr>
      </w:pPr>
      <w:r w:rsidRPr="000417D9">
        <w:rPr>
          <w:rFonts w:ascii="Verdana" w:hAnsi="Verdana"/>
          <w:bCs/>
          <w:iCs/>
          <w:sz w:val="24"/>
          <w:szCs w:val="24"/>
          <w:lang w:eastAsia="en-US"/>
        </w:rPr>
        <w:t xml:space="preserve">                   </w:t>
      </w:r>
    </w:p>
    <w:p w:rsidR="000417D9" w:rsidRPr="000417D9" w:rsidRDefault="000417D9" w:rsidP="000417D9">
      <w:pPr>
        <w:spacing w:after="0" w:line="360" w:lineRule="auto"/>
        <w:jc w:val="both"/>
        <w:rPr>
          <w:rFonts w:ascii="Verdana" w:hAnsi="Verdana"/>
          <w:iCs/>
          <w:sz w:val="24"/>
          <w:szCs w:val="24"/>
          <w:lang w:eastAsia="en-US"/>
        </w:rPr>
      </w:pPr>
    </w:p>
    <w:p w:rsidR="000417D9" w:rsidRPr="000417D9" w:rsidRDefault="000417D9" w:rsidP="000417D9">
      <w:pPr>
        <w:spacing w:after="0" w:line="360" w:lineRule="auto"/>
        <w:jc w:val="both"/>
        <w:rPr>
          <w:rFonts w:ascii="Verdana" w:hAnsi="Verdana"/>
          <w:iCs/>
          <w:sz w:val="24"/>
          <w:szCs w:val="24"/>
          <w:lang w:eastAsia="en-US"/>
        </w:rPr>
      </w:pPr>
    </w:p>
    <w:p w:rsidR="000417D9" w:rsidRPr="000417D9" w:rsidRDefault="000417D9" w:rsidP="000417D9">
      <w:pPr>
        <w:spacing w:after="0" w:line="360" w:lineRule="auto"/>
        <w:jc w:val="both"/>
        <w:rPr>
          <w:rFonts w:ascii="Verdana" w:hAnsi="Verdana"/>
          <w:iCs/>
          <w:sz w:val="24"/>
          <w:szCs w:val="24"/>
          <w:lang w:eastAsia="en-US"/>
        </w:rPr>
      </w:pPr>
    </w:p>
    <w:p w:rsidR="000417D9" w:rsidRPr="000417D9" w:rsidRDefault="000417D9" w:rsidP="000417D9">
      <w:pPr>
        <w:spacing w:after="0" w:line="360" w:lineRule="auto"/>
        <w:jc w:val="both"/>
        <w:rPr>
          <w:rFonts w:ascii="Verdana" w:hAnsi="Verdana"/>
          <w:iCs/>
          <w:sz w:val="24"/>
          <w:szCs w:val="24"/>
          <w:lang w:eastAsia="en-US"/>
        </w:rPr>
      </w:pPr>
    </w:p>
    <w:p w:rsidR="00006662" w:rsidRDefault="00006662" w:rsidP="000417D9">
      <w:pPr>
        <w:spacing w:after="0" w:line="360" w:lineRule="auto"/>
        <w:jc w:val="center"/>
        <w:rPr>
          <w:rFonts w:ascii="Verdana" w:hAnsi="Verdana"/>
          <w:b/>
          <w:bCs/>
          <w:iCs/>
          <w:sz w:val="24"/>
          <w:szCs w:val="24"/>
          <w:lang w:eastAsia="en-US"/>
        </w:rPr>
      </w:pPr>
    </w:p>
    <w:p w:rsidR="000417D9" w:rsidRPr="000417D9" w:rsidRDefault="000417D9" w:rsidP="000417D9">
      <w:pPr>
        <w:spacing w:after="0" w:line="360" w:lineRule="auto"/>
        <w:jc w:val="center"/>
        <w:rPr>
          <w:rFonts w:ascii="Verdana" w:hAnsi="Verdana"/>
          <w:iCs/>
          <w:sz w:val="24"/>
          <w:szCs w:val="24"/>
          <w:lang w:eastAsia="en-US"/>
        </w:rPr>
      </w:pPr>
      <w:r w:rsidRPr="000417D9">
        <w:rPr>
          <w:rFonts w:ascii="Verdana" w:hAnsi="Verdana"/>
          <w:b/>
          <w:bCs/>
          <w:iCs/>
          <w:sz w:val="24"/>
          <w:szCs w:val="24"/>
          <w:lang w:eastAsia="en-US"/>
        </w:rPr>
        <w:t xml:space="preserve">Fig. 2- </w:t>
      </w:r>
      <w:r w:rsidRPr="000417D9">
        <w:rPr>
          <w:rFonts w:ascii="Verdana" w:hAnsi="Verdana"/>
          <w:bCs/>
          <w:iCs/>
          <w:sz w:val="24"/>
          <w:szCs w:val="24"/>
          <w:lang w:eastAsia="en-US"/>
        </w:rPr>
        <w:t>Fémur, pelvis y columna vertebral.</w:t>
      </w:r>
    </w:p>
    <w:p w:rsidR="00006662" w:rsidRDefault="000417D9" w:rsidP="00006662">
      <w:pPr>
        <w:spacing w:before="240" w:after="0" w:line="360" w:lineRule="auto"/>
        <w:jc w:val="both"/>
        <w:rPr>
          <w:rFonts w:ascii="Verdana" w:hAnsi="Verdana"/>
          <w:iCs/>
          <w:sz w:val="24"/>
          <w:szCs w:val="24"/>
          <w:lang w:eastAsia="en-US"/>
        </w:rPr>
      </w:pPr>
      <w:r w:rsidRPr="000417D9">
        <w:rPr>
          <w:rFonts w:ascii="Verdana" w:hAnsi="Verdana"/>
          <w:iCs/>
          <w:sz w:val="24"/>
          <w:szCs w:val="24"/>
          <w:lang w:eastAsia="en-US"/>
        </w:rPr>
        <w:t xml:space="preserve">En la siguiente </w:t>
      </w:r>
      <w:r w:rsidRPr="000417D9">
        <w:rPr>
          <w:rFonts w:ascii="Verdana" w:hAnsi="Verdana"/>
          <w:iCs/>
          <w:sz w:val="24"/>
          <w:szCs w:val="24"/>
          <w:lang w:val="es-ES" w:eastAsia="en-US"/>
        </w:rPr>
        <w:t>(</w:t>
      </w:r>
      <w:r w:rsidRPr="000417D9">
        <w:rPr>
          <w:rFonts w:ascii="Verdana" w:hAnsi="Verdana"/>
          <w:b/>
          <w:iCs/>
          <w:sz w:val="24"/>
          <w:szCs w:val="24"/>
          <w:lang w:val="es-ES" w:eastAsia="en-US"/>
        </w:rPr>
        <w:t>Fig. 3</w:t>
      </w:r>
      <w:r w:rsidRPr="000417D9">
        <w:rPr>
          <w:rFonts w:ascii="Verdana" w:hAnsi="Verdana"/>
          <w:iCs/>
          <w:sz w:val="24"/>
          <w:szCs w:val="24"/>
          <w:lang w:val="es-ES" w:eastAsia="en-US"/>
        </w:rPr>
        <w:t xml:space="preserve">) </w:t>
      </w:r>
      <w:r w:rsidRPr="000417D9">
        <w:rPr>
          <w:rFonts w:ascii="Verdana" w:hAnsi="Verdana"/>
          <w:iCs/>
          <w:sz w:val="24"/>
          <w:szCs w:val="24"/>
          <w:lang w:eastAsia="en-US"/>
        </w:rPr>
        <w:t>se evidencian rasgos de la entidad: a) tórax asimétrico, hipertelorismo mamario, pliegues en piel, cuello corto, acortamiento de huesos largos en miembros inferiores acortamiento de huesos largos; b)</w:t>
      </w:r>
      <w:r w:rsidRPr="000417D9">
        <w:rPr>
          <w:rFonts w:ascii="Verdana" w:hAnsi="Verdana"/>
          <w:b/>
          <w:iCs/>
          <w:sz w:val="24"/>
          <w:szCs w:val="24"/>
          <w:lang w:eastAsia="en-US"/>
        </w:rPr>
        <w:t xml:space="preserve"> </w:t>
      </w:r>
      <w:r w:rsidRPr="000417D9">
        <w:rPr>
          <w:rFonts w:ascii="Verdana" w:hAnsi="Verdana"/>
          <w:iCs/>
          <w:sz w:val="24"/>
          <w:szCs w:val="24"/>
          <w:lang w:eastAsia="en-US"/>
        </w:rPr>
        <w:t>dedos tubulares con uñas cortas; c)</w:t>
      </w:r>
      <w:r w:rsidRPr="000417D9">
        <w:rPr>
          <w:rFonts w:ascii="Verdana" w:hAnsi="Verdana"/>
          <w:b/>
          <w:iCs/>
          <w:sz w:val="24"/>
          <w:szCs w:val="24"/>
          <w:lang w:eastAsia="en-US"/>
        </w:rPr>
        <w:t xml:space="preserve"> </w:t>
      </w:r>
      <w:r w:rsidRPr="000417D9">
        <w:rPr>
          <w:rFonts w:ascii="Verdana" w:hAnsi="Verdana"/>
          <w:iCs/>
          <w:sz w:val="24"/>
          <w:szCs w:val="24"/>
          <w:lang w:eastAsia="en-US"/>
        </w:rPr>
        <w:t xml:space="preserve">pies zambos con displasia diastrófica. </w:t>
      </w:r>
    </w:p>
    <w:p w:rsidR="000417D9" w:rsidRPr="000417D9" w:rsidRDefault="000417D9" w:rsidP="00006662">
      <w:pPr>
        <w:spacing w:before="240" w:after="0" w:line="360" w:lineRule="auto"/>
        <w:jc w:val="both"/>
        <w:rPr>
          <w:rFonts w:ascii="Verdana" w:hAnsi="Verdana"/>
          <w:iCs/>
          <w:sz w:val="24"/>
          <w:szCs w:val="24"/>
          <w:lang w:eastAsia="en-US"/>
        </w:rPr>
      </w:pPr>
      <w:r w:rsidRPr="000417D9">
        <w:rPr>
          <w:rFonts w:ascii="Verdana" w:hAnsi="Verdana"/>
          <w:iCs/>
          <w:sz w:val="24"/>
          <w:szCs w:val="24"/>
          <w:lang w:eastAsia="en-US"/>
        </w:rPr>
        <w:t>Curva única levo, convexa dorso lumbar (</w:t>
      </w:r>
      <w:r w:rsidRPr="000417D9">
        <w:rPr>
          <w:rFonts w:ascii="Verdana" w:hAnsi="Verdana"/>
          <w:b/>
          <w:iCs/>
          <w:sz w:val="24"/>
          <w:szCs w:val="24"/>
          <w:lang w:eastAsia="en-US"/>
        </w:rPr>
        <w:t>Fig.4</w:t>
      </w:r>
      <w:r w:rsidRPr="000417D9">
        <w:rPr>
          <w:rFonts w:ascii="Verdana" w:hAnsi="Verdana"/>
          <w:iCs/>
          <w:sz w:val="24"/>
          <w:szCs w:val="24"/>
          <w:lang w:eastAsia="en-US"/>
        </w:rPr>
        <w:t>),</w:t>
      </w:r>
      <w:r w:rsidRPr="000417D9">
        <w:rPr>
          <w:rFonts w:ascii="Verdana" w:hAnsi="Verdana"/>
          <w:bCs/>
          <w:iCs/>
          <w:sz w:val="24"/>
          <w:szCs w:val="24"/>
          <w:lang w:val="es-MX" w:eastAsia="en-US"/>
        </w:rPr>
        <w:t xml:space="preserve"> se diagnostica una cifoescoliosis.</w:t>
      </w:r>
      <w:r w:rsidRPr="000417D9">
        <w:rPr>
          <w:rFonts w:ascii="Verdana" w:hAnsi="Verdana"/>
          <w:iCs/>
          <w:sz w:val="24"/>
          <w:szCs w:val="24"/>
          <w:lang w:val="es-MX" w:eastAsia="en-US"/>
        </w:rPr>
        <w:t xml:space="preserve"> </w:t>
      </w:r>
      <w:r w:rsidRPr="000417D9">
        <w:rPr>
          <w:rFonts w:ascii="Verdana" w:hAnsi="Verdana"/>
          <w:iCs/>
          <w:sz w:val="24"/>
          <w:szCs w:val="24"/>
          <w:lang w:eastAsia="en-US"/>
        </w:rPr>
        <w:t xml:space="preserve"> </w:t>
      </w:r>
    </w:p>
    <w:p w:rsidR="000417D9" w:rsidRPr="000417D9" w:rsidRDefault="00006662" w:rsidP="000417D9">
      <w:pPr>
        <w:spacing w:after="0" w:line="360" w:lineRule="auto"/>
        <w:jc w:val="both"/>
        <w:rPr>
          <w:rFonts w:ascii="Verdana" w:hAnsi="Verdana"/>
          <w:iCs/>
          <w:sz w:val="24"/>
          <w:szCs w:val="24"/>
          <w:lang w:val="es-ES" w:eastAsia="en-US"/>
        </w:rPr>
      </w:pPr>
      <w:r w:rsidRPr="000417D9">
        <w:rPr>
          <w:rFonts w:ascii="Verdana" w:hAnsi="Verdana"/>
          <w:iCs/>
          <w:sz w:val="24"/>
          <w:szCs w:val="24"/>
          <w:lang w:val="es-ES" w:eastAsia="en-US"/>
        </w:rPr>
        <w:drawing>
          <wp:anchor distT="0" distB="0" distL="114300" distR="114300" simplePos="0" relativeHeight="251662336" behindDoc="1" locked="0" layoutInCell="1" allowOverlap="1" wp14:anchorId="3CA77F08" wp14:editId="00C1197F">
            <wp:simplePos x="0" y="0"/>
            <wp:positionH relativeFrom="column">
              <wp:posOffset>1653245</wp:posOffset>
            </wp:positionH>
            <wp:positionV relativeFrom="paragraph">
              <wp:posOffset>53015</wp:posOffset>
            </wp:positionV>
            <wp:extent cx="2767330" cy="1976120"/>
            <wp:effectExtent l="0" t="0" r="0" b="5080"/>
            <wp:wrapThrough wrapText="bothSides">
              <wp:wrapPolygon edited="0">
                <wp:start x="0" y="0"/>
                <wp:lineTo x="0" y="21447"/>
                <wp:lineTo x="21412" y="21447"/>
                <wp:lineTo x="21412" y="0"/>
                <wp:lineTo x="0" y="0"/>
              </wp:wrapPolygon>
            </wp:wrapThrough>
            <wp:docPr id="3" name="Imagen 3" descr="eeeeee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eeeeeesta"/>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2767330" cy="1976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6662" w:rsidRDefault="00006662" w:rsidP="000417D9">
      <w:pPr>
        <w:spacing w:after="0" w:line="360" w:lineRule="auto"/>
        <w:jc w:val="both"/>
        <w:rPr>
          <w:rFonts w:ascii="Verdana" w:hAnsi="Verdana"/>
          <w:iCs/>
          <w:sz w:val="24"/>
          <w:szCs w:val="24"/>
          <w:lang w:val="es-ES" w:eastAsia="en-US"/>
        </w:rPr>
      </w:pPr>
    </w:p>
    <w:p w:rsidR="00006662" w:rsidRDefault="00006662" w:rsidP="000417D9">
      <w:pPr>
        <w:spacing w:after="0" w:line="360" w:lineRule="auto"/>
        <w:jc w:val="both"/>
        <w:rPr>
          <w:rFonts w:ascii="Verdana" w:hAnsi="Verdana"/>
          <w:iCs/>
          <w:sz w:val="24"/>
          <w:szCs w:val="24"/>
          <w:lang w:val="es-ES" w:eastAsia="en-US"/>
        </w:rPr>
      </w:pPr>
    </w:p>
    <w:p w:rsidR="00006662" w:rsidRDefault="00006662" w:rsidP="000417D9">
      <w:pPr>
        <w:spacing w:after="0" w:line="360" w:lineRule="auto"/>
        <w:jc w:val="both"/>
        <w:rPr>
          <w:rFonts w:ascii="Verdana" w:hAnsi="Verdana"/>
          <w:iCs/>
          <w:sz w:val="24"/>
          <w:szCs w:val="24"/>
          <w:lang w:val="es-ES" w:eastAsia="en-US"/>
        </w:rPr>
      </w:pPr>
    </w:p>
    <w:p w:rsidR="00006662" w:rsidRDefault="00006662" w:rsidP="000417D9">
      <w:pPr>
        <w:spacing w:after="0" w:line="360" w:lineRule="auto"/>
        <w:jc w:val="both"/>
        <w:rPr>
          <w:rFonts w:ascii="Verdana" w:hAnsi="Verdana"/>
          <w:iCs/>
          <w:sz w:val="24"/>
          <w:szCs w:val="24"/>
          <w:lang w:val="es-ES" w:eastAsia="en-US"/>
        </w:rPr>
      </w:pPr>
    </w:p>
    <w:p w:rsidR="00006662" w:rsidRDefault="00006662" w:rsidP="000417D9">
      <w:pPr>
        <w:spacing w:after="0" w:line="360" w:lineRule="auto"/>
        <w:jc w:val="both"/>
        <w:rPr>
          <w:rFonts w:ascii="Verdana" w:hAnsi="Verdana"/>
          <w:iCs/>
          <w:sz w:val="24"/>
          <w:szCs w:val="24"/>
          <w:lang w:val="es-ES" w:eastAsia="en-US"/>
        </w:rPr>
      </w:pPr>
    </w:p>
    <w:p w:rsidR="00006662" w:rsidRDefault="00006662" w:rsidP="000417D9">
      <w:pPr>
        <w:spacing w:after="0" w:line="360" w:lineRule="auto"/>
        <w:jc w:val="both"/>
        <w:rPr>
          <w:rFonts w:ascii="Verdana" w:hAnsi="Verdana"/>
          <w:iCs/>
          <w:sz w:val="24"/>
          <w:szCs w:val="24"/>
          <w:lang w:val="es-ES" w:eastAsia="en-US"/>
        </w:rPr>
      </w:pPr>
    </w:p>
    <w:p w:rsidR="00006662" w:rsidRDefault="00006662" w:rsidP="000417D9">
      <w:pPr>
        <w:spacing w:after="0" w:line="360" w:lineRule="auto"/>
        <w:jc w:val="both"/>
        <w:rPr>
          <w:rFonts w:ascii="Verdana" w:hAnsi="Verdana"/>
          <w:iCs/>
          <w:sz w:val="24"/>
          <w:szCs w:val="24"/>
          <w:lang w:val="es-ES" w:eastAsia="en-US"/>
        </w:rPr>
      </w:pPr>
    </w:p>
    <w:p w:rsidR="00006662" w:rsidRPr="000417D9" w:rsidRDefault="00006662" w:rsidP="00006662">
      <w:pPr>
        <w:spacing w:after="0" w:line="360" w:lineRule="auto"/>
        <w:jc w:val="center"/>
        <w:rPr>
          <w:rFonts w:ascii="Verdana" w:hAnsi="Verdana"/>
          <w:b/>
          <w:bCs/>
          <w:iCs/>
          <w:sz w:val="24"/>
          <w:szCs w:val="24"/>
          <w:lang w:eastAsia="en-US"/>
        </w:rPr>
      </w:pPr>
      <w:r>
        <w:rPr>
          <w:rFonts w:ascii="Verdana" w:hAnsi="Verdana"/>
          <w:b/>
          <w:bCs/>
          <w:iCs/>
          <w:sz w:val="24"/>
          <w:szCs w:val="24"/>
          <w:lang w:eastAsia="en-US"/>
        </w:rPr>
        <w:t>F</w:t>
      </w:r>
      <w:r w:rsidRPr="000417D9">
        <w:rPr>
          <w:rFonts w:ascii="Verdana" w:hAnsi="Verdana"/>
          <w:b/>
          <w:bCs/>
          <w:iCs/>
          <w:sz w:val="24"/>
          <w:szCs w:val="24"/>
          <w:lang w:eastAsia="en-US"/>
        </w:rPr>
        <w:t xml:space="preserve">ig. 3- </w:t>
      </w:r>
      <w:r w:rsidRPr="000417D9">
        <w:rPr>
          <w:rFonts w:ascii="Verdana" w:hAnsi="Verdana"/>
          <w:bCs/>
          <w:iCs/>
          <w:sz w:val="24"/>
          <w:szCs w:val="24"/>
          <w:lang w:eastAsia="en-US"/>
        </w:rPr>
        <w:t>Cuerpo, mano y pie.</w:t>
      </w:r>
    </w:p>
    <w:p w:rsidR="00006662" w:rsidRDefault="00006662" w:rsidP="000417D9">
      <w:pPr>
        <w:spacing w:after="0" w:line="360" w:lineRule="auto"/>
        <w:jc w:val="both"/>
        <w:rPr>
          <w:rFonts w:ascii="Verdana" w:hAnsi="Verdana"/>
          <w:iCs/>
          <w:sz w:val="24"/>
          <w:szCs w:val="24"/>
          <w:lang w:val="es-ES" w:eastAsia="en-US"/>
        </w:rPr>
      </w:pPr>
    </w:p>
    <w:p w:rsidR="00006662" w:rsidRDefault="00006662" w:rsidP="000417D9">
      <w:pPr>
        <w:spacing w:after="0" w:line="360" w:lineRule="auto"/>
        <w:jc w:val="both"/>
        <w:rPr>
          <w:rFonts w:ascii="Verdana" w:hAnsi="Verdana"/>
          <w:iCs/>
          <w:sz w:val="24"/>
          <w:szCs w:val="24"/>
          <w:lang w:val="es-ES" w:eastAsia="en-US"/>
        </w:rPr>
      </w:pPr>
    </w:p>
    <w:p w:rsidR="000417D9" w:rsidRPr="000417D9" w:rsidRDefault="000417D9" w:rsidP="00006662">
      <w:pPr>
        <w:spacing w:after="0" w:line="360" w:lineRule="auto"/>
        <w:rPr>
          <w:rFonts w:ascii="Verdana" w:hAnsi="Verdana"/>
          <w:b/>
          <w:bCs/>
          <w:iCs/>
          <w:sz w:val="24"/>
          <w:szCs w:val="24"/>
          <w:lang w:eastAsia="en-US"/>
        </w:rPr>
      </w:pPr>
      <w:r w:rsidRPr="000417D9">
        <w:rPr>
          <w:rFonts w:ascii="Verdana" w:hAnsi="Verdana"/>
          <w:b/>
          <w:bCs/>
          <w:iCs/>
          <w:sz w:val="24"/>
          <w:szCs w:val="24"/>
          <w:lang w:val="es-ES" w:eastAsia="en-US"/>
        </w:rPr>
        <w:lastRenderedPageBreak/>
        <w:drawing>
          <wp:anchor distT="0" distB="0" distL="114300" distR="114300" simplePos="0" relativeHeight="251661312" behindDoc="0" locked="0" layoutInCell="1" allowOverlap="1" wp14:anchorId="18CDC7A0" wp14:editId="2970080A">
            <wp:simplePos x="0" y="0"/>
            <wp:positionH relativeFrom="column">
              <wp:posOffset>1679575</wp:posOffset>
            </wp:positionH>
            <wp:positionV relativeFrom="paragraph">
              <wp:posOffset>61965</wp:posOffset>
            </wp:positionV>
            <wp:extent cx="2707005" cy="1932940"/>
            <wp:effectExtent l="0" t="0" r="0" b="0"/>
            <wp:wrapTopAndBottom/>
            <wp:docPr id="1" name="Imagen 1" descr="Fi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5"/>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2707005" cy="193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7D9" w:rsidRPr="000417D9" w:rsidRDefault="000417D9" w:rsidP="000417D9">
      <w:pPr>
        <w:spacing w:after="0" w:line="360" w:lineRule="auto"/>
        <w:jc w:val="center"/>
        <w:rPr>
          <w:rFonts w:ascii="Verdana" w:hAnsi="Verdana"/>
          <w:b/>
          <w:bCs/>
          <w:iCs/>
          <w:sz w:val="24"/>
          <w:szCs w:val="24"/>
          <w:lang w:eastAsia="en-US"/>
        </w:rPr>
      </w:pPr>
      <w:r w:rsidRPr="000417D9">
        <w:rPr>
          <w:rFonts w:ascii="Verdana" w:hAnsi="Verdana"/>
          <w:b/>
          <w:bCs/>
          <w:iCs/>
          <w:sz w:val="24"/>
          <w:szCs w:val="24"/>
          <w:lang w:eastAsia="en-US"/>
        </w:rPr>
        <w:t xml:space="preserve">Fig. 4- </w:t>
      </w:r>
      <w:r w:rsidRPr="000417D9">
        <w:rPr>
          <w:rFonts w:ascii="Verdana" w:hAnsi="Verdana"/>
          <w:bCs/>
          <w:iCs/>
          <w:sz w:val="24"/>
          <w:szCs w:val="24"/>
          <w:lang w:eastAsia="en-US"/>
        </w:rPr>
        <w:t>Cifosis dorsal.</w:t>
      </w:r>
    </w:p>
    <w:p w:rsidR="000417D9" w:rsidRPr="000417D9" w:rsidRDefault="000417D9" w:rsidP="000417D9">
      <w:pPr>
        <w:spacing w:after="0" w:line="360" w:lineRule="auto"/>
        <w:jc w:val="both"/>
        <w:rPr>
          <w:rFonts w:ascii="Verdana" w:hAnsi="Verdana"/>
          <w:b/>
          <w:iCs/>
          <w:sz w:val="24"/>
          <w:szCs w:val="24"/>
          <w:lang w:val="es-ES" w:eastAsia="en-US"/>
        </w:rPr>
      </w:pPr>
      <w:r w:rsidRPr="000417D9">
        <w:rPr>
          <w:rFonts w:ascii="Verdana" w:hAnsi="Verdana"/>
          <w:b/>
          <w:iCs/>
          <w:sz w:val="24"/>
          <w:szCs w:val="24"/>
          <w:lang w:val="es-ES" w:eastAsia="en-US"/>
        </w:rPr>
        <w:t>Objetivos del tratamiento</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 xml:space="preserve">Brindar toda la </w:t>
      </w:r>
      <w:proofErr w:type="spellStart"/>
      <w:r w:rsidRPr="000417D9">
        <w:rPr>
          <w:rFonts w:ascii="Verdana" w:hAnsi="Verdana"/>
          <w:iCs/>
          <w:sz w:val="24"/>
          <w:szCs w:val="24"/>
          <w:lang w:val="es-ES" w:eastAsia="en-US"/>
        </w:rPr>
        <w:t>informaci</w:t>
      </w:r>
      <w:r w:rsidRPr="000417D9">
        <w:rPr>
          <w:rFonts w:ascii="Verdana" w:hAnsi="Verdana"/>
          <w:iCs/>
          <w:sz w:val="24"/>
          <w:szCs w:val="24"/>
          <w:lang w:val="es-MX" w:eastAsia="en-US"/>
        </w:rPr>
        <w:t>ón</w:t>
      </w:r>
      <w:proofErr w:type="spellEnd"/>
      <w:r w:rsidRPr="000417D9">
        <w:rPr>
          <w:rFonts w:ascii="Verdana" w:hAnsi="Verdana"/>
          <w:iCs/>
          <w:sz w:val="24"/>
          <w:szCs w:val="24"/>
          <w:lang w:val="es-MX" w:eastAsia="en-US"/>
        </w:rPr>
        <w:t xml:space="preserve"> de la entidad a padres y familiares y el proceso de rehabilitación.</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Aumentar fuerza muscular en miembros superiores e inferiores, así como músculos paravertebrales, abdominales.</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Normalizar tono muscular y corrección de contractura en flexión del codo.</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 xml:space="preserve">Mantener y </w:t>
      </w:r>
      <w:proofErr w:type="gramStart"/>
      <w:r w:rsidRPr="000417D9">
        <w:rPr>
          <w:rFonts w:ascii="Verdana" w:hAnsi="Verdana"/>
          <w:iCs/>
          <w:sz w:val="24"/>
          <w:szCs w:val="24"/>
          <w:lang w:val="es-ES" w:eastAsia="en-US"/>
        </w:rPr>
        <w:t>aumentar  arcos</w:t>
      </w:r>
      <w:proofErr w:type="gramEnd"/>
      <w:r w:rsidRPr="000417D9">
        <w:rPr>
          <w:rFonts w:ascii="Verdana" w:hAnsi="Verdana"/>
          <w:iCs/>
          <w:sz w:val="24"/>
          <w:szCs w:val="24"/>
          <w:lang w:val="es-ES" w:eastAsia="en-US"/>
        </w:rPr>
        <w:t xml:space="preserve"> articulares en codos, caderas y rodillas.</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Evitar la progresión de la deformidad esquelética.</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 xml:space="preserve">Reeducar la postura: corrección de actitud </w:t>
      </w:r>
      <w:proofErr w:type="spellStart"/>
      <w:r w:rsidRPr="000417D9">
        <w:rPr>
          <w:rFonts w:ascii="Verdana" w:hAnsi="Verdana"/>
          <w:iCs/>
          <w:sz w:val="24"/>
          <w:szCs w:val="24"/>
          <w:lang w:val="es-ES" w:eastAsia="en-US"/>
        </w:rPr>
        <w:t>cifótica</w:t>
      </w:r>
      <w:proofErr w:type="spellEnd"/>
      <w:r w:rsidRPr="000417D9">
        <w:rPr>
          <w:rFonts w:ascii="Verdana" w:hAnsi="Verdana"/>
          <w:iCs/>
          <w:sz w:val="24"/>
          <w:szCs w:val="24"/>
          <w:lang w:val="es-ES" w:eastAsia="en-US"/>
        </w:rPr>
        <w:t>.</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Estimular independencia en la alimentación.</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Mantener la función pulmonar.</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 xml:space="preserve">Conservar </w:t>
      </w:r>
      <w:proofErr w:type="spellStart"/>
      <w:r w:rsidRPr="000417D9">
        <w:rPr>
          <w:rFonts w:ascii="Verdana" w:hAnsi="Verdana"/>
          <w:iCs/>
          <w:sz w:val="24"/>
          <w:szCs w:val="24"/>
          <w:lang w:val="es-ES" w:eastAsia="en-US"/>
        </w:rPr>
        <w:t>trofismo</w:t>
      </w:r>
      <w:proofErr w:type="spellEnd"/>
      <w:r w:rsidRPr="000417D9">
        <w:rPr>
          <w:rFonts w:ascii="Verdana" w:hAnsi="Verdana"/>
          <w:iCs/>
          <w:sz w:val="24"/>
          <w:szCs w:val="24"/>
          <w:lang w:val="es-ES" w:eastAsia="en-US"/>
        </w:rPr>
        <w:t xml:space="preserve"> muscular.</w:t>
      </w:r>
    </w:p>
    <w:p w:rsidR="000417D9" w:rsidRPr="000417D9" w:rsidRDefault="000417D9" w:rsidP="000417D9">
      <w:pPr>
        <w:numPr>
          <w:ilvl w:val="0"/>
          <w:numId w:val="13"/>
        </w:numPr>
        <w:spacing w:after="0" w:line="360" w:lineRule="auto"/>
        <w:jc w:val="both"/>
        <w:rPr>
          <w:rFonts w:ascii="Verdana" w:hAnsi="Verdana"/>
          <w:b/>
          <w:iCs/>
          <w:sz w:val="24"/>
          <w:szCs w:val="24"/>
          <w:lang w:val="es-ES" w:eastAsia="en-US"/>
        </w:rPr>
      </w:pPr>
      <w:r w:rsidRPr="000417D9">
        <w:rPr>
          <w:rFonts w:ascii="Verdana" w:hAnsi="Verdana"/>
          <w:iCs/>
          <w:sz w:val="24"/>
          <w:szCs w:val="24"/>
          <w:lang w:val="es-ES" w:eastAsia="en-US"/>
        </w:rPr>
        <w:t xml:space="preserve">Empleo de </w:t>
      </w:r>
      <w:proofErr w:type="spellStart"/>
      <w:r w:rsidRPr="000417D9">
        <w:rPr>
          <w:rFonts w:ascii="Verdana" w:hAnsi="Verdana"/>
          <w:iCs/>
          <w:sz w:val="24"/>
          <w:szCs w:val="24"/>
          <w:lang w:val="es-ES" w:eastAsia="en-US"/>
        </w:rPr>
        <w:t>ortoprótesis</w:t>
      </w:r>
      <w:proofErr w:type="spellEnd"/>
      <w:r w:rsidRPr="000417D9">
        <w:rPr>
          <w:rFonts w:ascii="Verdana" w:hAnsi="Verdana"/>
          <w:iCs/>
          <w:sz w:val="24"/>
          <w:szCs w:val="24"/>
          <w:lang w:val="es-ES" w:eastAsia="en-US"/>
        </w:rPr>
        <w:t>.</w:t>
      </w:r>
    </w:p>
    <w:p w:rsidR="000417D9" w:rsidRPr="000417D9" w:rsidRDefault="000417D9" w:rsidP="000417D9">
      <w:pPr>
        <w:spacing w:after="0" w:line="360" w:lineRule="auto"/>
        <w:jc w:val="both"/>
        <w:rPr>
          <w:rFonts w:ascii="Verdana" w:hAnsi="Verdana"/>
          <w:b/>
          <w:iCs/>
          <w:sz w:val="24"/>
          <w:szCs w:val="24"/>
          <w:lang w:val="es-ES" w:eastAsia="en-US"/>
        </w:rPr>
      </w:pPr>
    </w:p>
    <w:p w:rsidR="000417D9" w:rsidRPr="000417D9" w:rsidRDefault="000417D9" w:rsidP="000417D9">
      <w:pPr>
        <w:spacing w:after="0" w:line="360" w:lineRule="auto"/>
        <w:jc w:val="both"/>
        <w:rPr>
          <w:rFonts w:ascii="Verdana" w:hAnsi="Verdana"/>
          <w:b/>
          <w:iCs/>
          <w:sz w:val="24"/>
          <w:szCs w:val="24"/>
          <w:lang w:val="es-ES" w:eastAsia="en-US"/>
        </w:rPr>
      </w:pPr>
      <w:r w:rsidRPr="000417D9">
        <w:rPr>
          <w:rFonts w:ascii="Verdana" w:hAnsi="Verdana"/>
          <w:b/>
          <w:iCs/>
          <w:sz w:val="24"/>
          <w:szCs w:val="24"/>
          <w:lang w:val="es-ES" w:eastAsia="en-US"/>
        </w:rPr>
        <w:t>PAUTAS DEL TRATAMIENTO</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lang w:val="es-ES" w:eastAsia="en-US"/>
        </w:rPr>
        <w:t>Apoyo psicológico a padres y familiares. Orientar a padres y familiares sobre tratamiento postural.</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u w:val="single"/>
          <w:lang w:val="es-ES" w:eastAsia="en-US"/>
        </w:rPr>
        <w:t>Agentes f</w:t>
      </w:r>
      <w:proofErr w:type="spellStart"/>
      <w:r w:rsidRPr="000417D9">
        <w:rPr>
          <w:rFonts w:ascii="Verdana" w:hAnsi="Verdana"/>
          <w:iCs/>
          <w:sz w:val="24"/>
          <w:szCs w:val="24"/>
          <w:u w:val="single"/>
          <w:lang w:val="es-MX" w:eastAsia="en-US"/>
        </w:rPr>
        <w:t>ísicos</w:t>
      </w:r>
      <w:proofErr w:type="spellEnd"/>
      <w:r w:rsidRPr="000417D9">
        <w:rPr>
          <w:rFonts w:ascii="Verdana" w:hAnsi="Verdana"/>
          <w:iCs/>
          <w:sz w:val="24"/>
          <w:szCs w:val="24"/>
          <w:u w:val="single"/>
          <w:lang w:val="es-MX" w:eastAsia="en-US"/>
        </w:rPr>
        <w:t>:</w:t>
      </w:r>
      <w:r w:rsidRPr="000417D9">
        <w:rPr>
          <w:rFonts w:ascii="Verdana" w:hAnsi="Verdana"/>
          <w:iCs/>
          <w:sz w:val="24"/>
          <w:szCs w:val="24"/>
          <w:lang w:val="es-MX" w:eastAsia="en-US"/>
        </w:rPr>
        <w:t xml:space="preserve"> calor infrarrojo </w:t>
      </w:r>
      <w:r w:rsidRPr="000417D9">
        <w:rPr>
          <w:rFonts w:ascii="Verdana" w:hAnsi="Verdana"/>
          <w:iCs/>
          <w:sz w:val="24"/>
          <w:szCs w:val="24"/>
          <w:lang w:val="es-ES" w:eastAsia="en-US"/>
        </w:rPr>
        <w:t>a 80 cm de distancia perpendicular en ambas rodillas y codos durante 5 minutos, previo a los ejercicios.</w:t>
      </w:r>
    </w:p>
    <w:p w:rsidR="000417D9" w:rsidRPr="000417D9" w:rsidRDefault="000417D9" w:rsidP="000417D9">
      <w:pPr>
        <w:spacing w:after="0" w:line="360" w:lineRule="auto"/>
        <w:jc w:val="both"/>
        <w:rPr>
          <w:rFonts w:ascii="Verdana" w:hAnsi="Verdana"/>
          <w:iCs/>
          <w:sz w:val="24"/>
          <w:szCs w:val="24"/>
          <w:lang w:val="es-ES" w:eastAsia="en-US"/>
        </w:rPr>
      </w:pPr>
      <w:proofErr w:type="spellStart"/>
      <w:r w:rsidRPr="000417D9">
        <w:rPr>
          <w:rFonts w:ascii="Verdana" w:hAnsi="Verdana"/>
          <w:iCs/>
          <w:sz w:val="24"/>
          <w:szCs w:val="24"/>
          <w:lang w:val="es-ES" w:eastAsia="en-US"/>
        </w:rPr>
        <w:lastRenderedPageBreak/>
        <w:t>Masoterapia</w:t>
      </w:r>
      <w:proofErr w:type="spellEnd"/>
      <w:r w:rsidRPr="000417D9">
        <w:rPr>
          <w:rFonts w:ascii="Verdana" w:hAnsi="Verdana"/>
          <w:iCs/>
          <w:sz w:val="24"/>
          <w:szCs w:val="24"/>
          <w:lang w:val="es-ES" w:eastAsia="en-US"/>
        </w:rPr>
        <w:t xml:space="preserve"> vibratoria para sistema respiratorio.</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u w:val="single"/>
          <w:lang w:val="es-ES" w:eastAsia="en-US"/>
        </w:rPr>
        <w:t>Kinesioterapia:</w:t>
      </w:r>
      <w:r w:rsidRPr="000417D9">
        <w:rPr>
          <w:rFonts w:ascii="Verdana" w:hAnsi="Verdana"/>
          <w:iCs/>
          <w:sz w:val="24"/>
          <w:szCs w:val="24"/>
          <w:lang w:val="es-ES" w:eastAsia="en-US"/>
        </w:rPr>
        <w:t xml:space="preserve"> movilizaciones  pasivas de miembros superiores, ejercicios activos asistidos de miembros inferiores, estiramientos pasivos de toda la columna, ejercicios posturales en posición de decúbito, ejercicios de flexibilización de las articulaciones coxofemorales así como de la columna lumbar, ejercicios de extensiones laterales en sentido contrario a la deformidad, ejercicios fortalecedores de los músculos extensores del tronco, ejercicios fortalecedores de los músculos </w:t>
      </w:r>
      <w:proofErr w:type="spellStart"/>
      <w:r w:rsidRPr="000417D9">
        <w:rPr>
          <w:rFonts w:ascii="Verdana" w:hAnsi="Verdana"/>
          <w:iCs/>
          <w:sz w:val="24"/>
          <w:szCs w:val="24"/>
          <w:lang w:val="es-ES" w:eastAsia="en-US"/>
        </w:rPr>
        <w:t>retractores</w:t>
      </w:r>
      <w:proofErr w:type="spellEnd"/>
      <w:r w:rsidRPr="000417D9">
        <w:rPr>
          <w:rFonts w:ascii="Verdana" w:hAnsi="Verdana"/>
          <w:iCs/>
          <w:sz w:val="24"/>
          <w:szCs w:val="24"/>
          <w:lang w:val="es-ES" w:eastAsia="en-US"/>
        </w:rPr>
        <w:t xml:space="preserve"> de la escápula, ejercicios para tonificar los flexores de cadera y  paravertebrales lumbares, colchón terapéutico: rolar, rectar, gatear. Progresivamente patrones de facilitación de cuatro puntos, patrones de facilitación a la postura de sentado y a la incorporación.</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u w:val="single"/>
          <w:lang w:val="es-ES" w:eastAsia="en-US"/>
        </w:rPr>
        <w:t>Terapia ocupacional:</w:t>
      </w:r>
      <w:r w:rsidRPr="000417D9">
        <w:rPr>
          <w:rFonts w:ascii="Verdana" w:hAnsi="Verdana"/>
          <w:iCs/>
          <w:sz w:val="24"/>
          <w:szCs w:val="24"/>
          <w:lang w:val="es-ES" w:eastAsia="en-US"/>
        </w:rPr>
        <w:t xml:space="preserve"> actividades estimulantes (</w:t>
      </w:r>
      <w:proofErr w:type="spellStart"/>
      <w:r w:rsidRPr="000417D9">
        <w:rPr>
          <w:rFonts w:ascii="Verdana" w:hAnsi="Verdana"/>
          <w:iCs/>
          <w:sz w:val="24"/>
          <w:szCs w:val="24"/>
          <w:lang w:val="es-ES" w:eastAsia="en-US"/>
        </w:rPr>
        <w:t>ludoterapia</w:t>
      </w:r>
      <w:proofErr w:type="spellEnd"/>
      <w:r w:rsidRPr="000417D9">
        <w:rPr>
          <w:rFonts w:ascii="Verdana" w:hAnsi="Verdana"/>
          <w:iCs/>
          <w:sz w:val="24"/>
          <w:szCs w:val="24"/>
          <w:lang w:val="es-ES" w:eastAsia="en-US"/>
        </w:rPr>
        <w:t xml:space="preserve">), actividades terapéuticas para fortalecer músculos paravertebrales, músculos abdominales, actividades terapéuticas para aumentar arcos articulares, incentivar habilidades de </w:t>
      </w:r>
      <w:proofErr w:type="spellStart"/>
      <w:r w:rsidRPr="000417D9">
        <w:rPr>
          <w:rFonts w:ascii="Verdana" w:hAnsi="Verdana"/>
          <w:iCs/>
          <w:sz w:val="24"/>
          <w:szCs w:val="24"/>
          <w:lang w:val="es-ES" w:eastAsia="en-US"/>
        </w:rPr>
        <w:t>autovalidismo</w:t>
      </w:r>
      <w:proofErr w:type="spellEnd"/>
      <w:r w:rsidRPr="000417D9">
        <w:rPr>
          <w:rFonts w:ascii="Verdana" w:hAnsi="Verdana"/>
          <w:iCs/>
          <w:sz w:val="24"/>
          <w:szCs w:val="24"/>
          <w:lang w:val="es-ES" w:eastAsia="en-US"/>
        </w:rPr>
        <w:t xml:space="preserve"> al alimentarse.</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u w:val="single"/>
          <w:lang w:val="es-ES" w:eastAsia="en-US"/>
        </w:rPr>
        <w:t>Tratamiento médico:</w:t>
      </w:r>
      <w:r w:rsidRPr="000417D9">
        <w:rPr>
          <w:rFonts w:ascii="Verdana" w:hAnsi="Verdana"/>
          <w:iCs/>
          <w:sz w:val="24"/>
          <w:szCs w:val="24"/>
          <w:lang w:val="es-ES" w:eastAsia="en-US"/>
        </w:rPr>
        <w:t xml:space="preserve"> nutrición adecuada con una alimentación rica en calcio. Medicamentos: vitaminoterapia. </w:t>
      </w:r>
      <w:proofErr w:type="spellStart"/>
      <w:r w:rsidRPr="000417D9">
        <w:rPr>
          <w:rFonts w:ascii="Verdana" w:hAnsi="Verdana"/>
          <w:iCs/>
          <w:sz w:val="24"/>
          <w:szCs w:val="24"/>
          <w:lang w:val="es-ES" w:eastAsia="en-US"/>
        </w:rPr>
        <w:t>Ortoprótesis</w:t>
      </w:r>
      <w:proofErr w:type="spellEnd"/>
      <w:r w:rsidRPr="000417D9">
        <w:rPr>
          <w:rFonts w:ascii="Verdana" w:hAnsi="Verdana"/>
          <w:iCs/>
          <w:sz w:val="24"/>
          <w:szCs w:val="24"/>
          <w:lang w:val="es-ES" w:eastAsia="en-US"/>
        </w:rPr>
        <w:t xml:space="preserve">: corsé de </w:t>
      </w:r>
      <w:r w:rsidRPr="000417D9">
        <w:rPr>
          <w:rFonts w:ascii="Verdana" w:hAnsi="Verdana"/>
          <w:i/>
          <w:iCs/>
          <w:sz w:val="24"/>
          <w:szCs w:val="24"/>
          <w:lang w:val="es-ES" w:eastAsia="en-US"/>
        </w:rPr>
        <w:t xml:space="preserve">Milwaukee </w:t>
      </w:r>
      <w:r w:rsidRPr="000417D9">
        <w:rPr>
          <w:rFonts w:ascii="Verdana" w:hAnsi="Verdana"/>
          <w:iCs/>
          <w:sz w:val="24"/>
          <w:szCs w:val="24"/>
          <w:lang w:val="es-ES" w:eastAsia="en-US"/>
        </w:rPr>
        <w:t xml:space="preserve">hacia </w:t>
      </w:r>
      <w:proofErr w:type="spellStart"/>
      <w:r w:rsidRPr="000417D9">
        <w:rPr>
          <w:rFonts w:ascii="Verdana" w:hAnsi="Verdana"/>
          <w:iCs/>
          <w:sz w:val="24"/>
          <w:szCs w:val="24"/>
          <w:lang w:val="es-ES" w:eastAsia="en-US"/>
        </w:rPr>
        <w:t>corección</w:t>
      </w:r>
      <w:proofErr w:type="spellEnd"/>
      <w:r w:rsidRPr="000417D9">
        <w:rPr>
          <w:rFonts w:ascii="Verdana" w:hAnsi="Verdana"/>
          <w:iCs/>
          <w:sz w:val="24"/>
          <w:szCs w:val="24"/>
          <w:lang w:val="es-ES" w:eastAsia="en-US"/>
        </w:rPr>
        <w:t xml:space="preserve"> activa del raquis para </w:t>
      </w:r>
      <w:proofErr w:type="spellStart"/>
      <w:r w:rsidRPr="000417D9">
        <w:rPr>
          <w:rFonts w:ascii="Verdana" w:hAnsi="Verdana"/>
          <w:iCs/>
          <w:sz w:val="24"/>
          <w:szCs w:val="24"/>
          <w:lang w:val="es-ES" w:eastAsia="en-US"/>
        </w:rPr>
        <w:t>autoelongación</w:t>
      </w:r>
      <w:proofErr w:type="spellEnd"/>
      <w:r w:rsidRPr="000417D9">
        <w:rPr>
          <w:rFonts w:ascii="Verdana" w:hAnsi="Verdana"/>
          <w:iCs/>
          <w:sz w:val="24"/>
          <w:szCs w:val="24"/>
          <w:lang w:val="es-ES" w:eastAsia="en-US"/>
        </w:rPr>
        <w:t>.</w:t>
      </w:r>
    </w:p>
    <w:p w:rsidR="000417D9" w:rsidRPr="000417D9" w:rsidRDefault="000417D9" w:rsidP="000417D9">
      <w:pPr>
        <w:spacing w:after="0" w:line="360" w:lineRule="auto"/>
        <w:jc w:val="both"/>
        <w:rPr>
          <w:rFonts w:ascii="Verdana" w:hAnsi="Verdana"/>
          <w:b/>
          <w:iCs/>
          <w:sz w:val="24"/>
          <w:szCs w:val="24"/>
          <w:lang w:val="es-ES" w:eastAsia="en-US"/>
        </w:rPr>
      </w:pPr>
    </w:p>
    <w:p w:rsidR="000417D9" w:rsidRPr="000417D9" w:rsidRDefault="000417D9" w:rsidP="000417D9">
      <w:pPr>
        <w:spacing w:after="0" w:line="360" w:lineRule="auto"/>
        <w:jc w:val="both"/>
        <w:rPr>
          <w:rFonts w:ascii="Verdana" w:hAnsi="Verdana"/>
          <w:b/>
          <w:iCs/>
          <w:sz w:val="24"/>
          <w:szCs w:val="24"/>
          <w:lang w:val="es-ES" w:eastAsia="en-US"/>
        </w:rPr>
      </w:pPr>
      <w:r w:rsidRPr="000417D9">
        <w:rPr>
          <w:rFonts w:ascii="Verdana" w:hAnsi="Verdana"/>
          <w:b/>
          <w:iCs/>
          <w:sz w:val="24"/>
          <w:szCs w:val="24"/>
          <w:lang w:val="es-ES" w:eastAsia="en-US"/>
        </w:rPr>
        <w:t>DISCUSIÓN</w:t>
      </w:r>
    </w:p>
    <w:p w:rsidR="000417D9" w:rsidRPr="000417D9" w:rsidRDefault="000417D9" w:rsidP="000417D9">
      <w:pPr>
        <w:spacing w:after="0" w:line="360" w:lineRule="auto"/>
        <w:jc w:val="both"/>
        <w:rPr>
          <w:rFonts w:ascii="Verdana" w:hAnsi="Verdana"/>
          <w:iCs/>
          <w:sz w:val="24"/>
          <w:szCs w:val="24"/>
          <w:vertAlign w:val="superscript"/>
          <w:lang w:val="es-ES" w:eastAsia="en-US"/>
        </w:rPr>
      </w:pPr>
      <w:r w:rsidRPr="000417D9">
        <w:rPr>
          <w:rFonts w:ascii="Verdana" w:hAnsi="Verdana"/>
          <w:iCs/>
          <w:sz w:val="24"/>
          <w:szCs w:val="24"/>
          <w:lang w:val="es-ES" w:eastAsia="en-US"/>
        </w:rPr>
        <w:t xml:space="preserve">La designación de displasia o enanismo </w:t>
      </w:r>
      <w:proofErr w:type="spellStart"/>
      <w:r w:rsidRPr="000417D9">
        <w:rPr>
          <w:rFonts w:ascii="Verdana" w:hAnsi="Verdana"/>
          <w:iCs/>
          <w:sz w:val="24"/>
          <w:szCs w:val="24"/>
          <w:lang w:val="es-ES" w:eastAsia="en-US"/>
        </w:rPr>
        <w:t>metatrópico</w:t>
      </w:r>
      <w:proofErr w:type="spellEnd"/>
      <w:r w:rsidRPr="000417D9">
        <w:rPr>
          <w:rFonts w:ascii="Verdana" w:hAnsi="Verdana"/>
          <w:iCs/>
          <w:sz w:val="24"/>
          <w:szCs w:val="24"/>
          <w:lang w:val="es-ES" w:eastAsia="en-US"/>
        </w:rPr>
        <w:t xml:space="preserve"> fue la escogida para expresar los cambios e inversiones que se producen en las proporciones corporales. </w:t>
      </w:r>
      <w:r w:rsidRPr="000417D9">
        <w:rPr>
          <w:rFonts w:ascii="Verdana" w:hAnsi="Verdana"/>
          <w:iCs/>
          <w:sz w:val="24"/>
          <w:szCs w:val="24"/>
          <w:vertAlign w:val="superscript"/>
          <w:lang w:val="es-ES" w:eastAsia="en-US"/>
        </w:rPr>
        <w:t xml:space="preserve">(6,7) </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lang w:val="es-ES" w:eastAsia="en-US"/>
        </w:rPr>
        <w:t xml:space="preserve">En 1972, Houston, et al </w:t>
      </w:r>
      <w:proofErr w:type="gramStart"/>
      <w:r w:rsidRPr="000417D9">
        <w:rPr>
          <w:rFonts w:ascii="Verdana" w:hAnsi="Verdana"/>
          <w:iCs/>
          <w:sz w:val="24"/>
          <w:szCs w:val="24"/>
          <w:lang w:val="es-ES" w:eastAsia="en-US"/>
        </w:rPr>
        <w:t>sugirieron  la</w:t>
      </w:r>
      <w:proofErr w:type="gramEnd"/>
      <w:r w:rsidRPr="000417D9">
        <w:rPr>
          <w:rFonts w:ascii="Verdana" w:hAnsi="Verdana"/>
          <w:iCs/>
          <w:sz w:val="24"/>
          <w:szCs w:val="24"/>
          <w:lang w:val="es-ES" w:eastAsia="en-US"/>
        </w:rPr>
        <w:t xml:space="preserve">  designación  de </w:t>
      </w:r>
      <w:proofErr w:type="spellStart"/>
      <w:r w:rsidRPr="000417D9">
        <w:rPr>
          <w:rFonts w:ascii="Verdana" w:hAnsi="Verdana"/>
          <w:iCs/>
          <w:sz w:val="24"/>
          <w:szCs w:val="24"/>
          <w:lang w:val="es-ES" w:eastAsia="en-US"/>
        </w:rPr>
        <w:t>hipercondrogénesis</w:t>
      </w:r>
      <w:proofErr w:type="spellEnd"/>
      <w:r w:rsidRPr="000417D9">
        <w:rPr>
          <w:rFonts w:ascii="Verdana" w:hAnsi="Verdana"/>
          <w:iCs/>
          <w:sz w:val="24"/>
          <w:szCs w:val="24"/>
          <w:lang w:val="es-ES" w:eastAsia="en-US"/>
        </w:rPr>
        <w:t xml:space="preserve"> debido a que este síndrome se caracteriza por una formación exuberante de cartílago en la tráquea, bronquios y en los extremos en crecimiento de los huesos </w:t>
      </w:r>
      <w:r w:rsidRPr="000417D9">
        <w:rPr>
          <w:rFonts w:ascii="Verdana" w:hAnsi="Verdana"/>
          <w:iCs/>
          <w:sz w:val="24"/>
          <w:szCs w:val="24"/>
          <w:vertAlign w:val="superscript"/>
          <w:lang w:val="es-ES" w:eastAsia="en-US"/>
        </w:rPr>
        <w:t xml:space="preserve">(8) </w:t>
      </w:r>
      <w:r w:rsidRPr="000417D9">
        <w:rPr>
          <w:rFonts w:ascii="Verdana" w:hAnsi="Verdana"/>
          <w:iCs/>
          <w:sz w:val="24"/>
          <w:szCs w:val="24"/>
          <w:lang w:val="es-ES" w:eastAsia="en-US"/>
        </w:rPr>
        <w:t>hecho este que se evidencia en la necropsia de nuestra paciente.</w:t>
      </w: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lang w:val="es-ES" w:eastAsia="en-US"/>
        </w:rPr>
        <w:lastRenderedPageBreak/>
        <w:t xml:space="preserve">Una de las complicaciones más frecuentes en la displasia </w:t>
      </w:r>
      <w:proofErr w:type="spellStart"/>
      <w:r w:rsidRPr="000417D9">
        <w:rPr>
          <w:rFonts w:ascii="Verdana" w:hAnsi="Verdana"/>
          <w:iCs/>
          <w:sz w:val="24"/>
          <w:szCs w:val="24"/>
          <w:lang w:val="es-ES" w:eastAsia="en-US"/>
        </w:rPr>
        <w:t>metatrópica</w:t>
      </w:r>
      <w:proofErr w:type="spellEnd"/>
      <w:r w:rsidRPr="000417D9">
        <w:rPr>
          <w:rFonts w:ascii="Verdana" w:hAnsi="Verdana"/>
          <w:iCs/>
          <w:sz w:val="24"/>
          <w:szCs w:val="24"/>
          <w:lang w:val="es-ES" w:eastAsia="en-US"/>
        </w:rPr>
        <w:t xml:space="preserve"> </w:t>
      </w:r>
      <w:r w:rsidRPr="000417D9">
        <w:rPr>
          <w:rFonts w:ascii="Verdana" w:hAnsi="Verdana"/>
          <w:i/>
          <w:iCs/>
          <w:sz w:val="24"/>
          <w:szCs w:val="24"/>
          <w:lang w:val="es-ES" w:eastAsia="en-US"/>
        </w:rPr>
        <w:t>(no presente en este caso)</w:t>
      </w:r>
      <w:r w:rsidRPr="000417D9">
        <w:rPr>
          <w:rFonts w:ascii="Verdana" w:hAnsi="Verdana"/>
          <w:iCs/>
          <w:sz w:val="24"/>
          <w:szCs w:val="24"/>
          <w:lang w:val="es-ES" w:eastAsia="en-US"/>
        </w:rPr>
        <w:t xml:space="preserve"> es la hipoplasia de la </w:t>
      </w:r>
      <w:proofErr w:type="spellStart"/>
      <w:r w:rsidRPr="000417D9">
        <w:rPr>
          <w:rFonts w:ascii="Verdana" w:hAnsi="Verdana"/>
          <w:iCs/>
          <w:sz w:val="24"/>
          <w:szCs w:val="24"/>
          <w:lang w:val="es-ES" w:eastAsia="en-US"/>
        </w:rPr>
        <w:t>odontoides</w:t>
      </w:r>
      <w:proofErr w:type="spellEnd"/>
      <w:r w:rsidRPr="000417D9">
        <w:rPr>
          <w:rFonts w:ascii="Verdana" w:hAnsi="Verdana"/>
          <w:iCs/>
          <w:sz w:val="24"/>
          <w:szCs w:val="24"/>
          <w:lang w:val="es-ES" w:eastAsia="en-US"/>
        </w:rPr>
        <w:t xml:space="preserve"> y la subluxación de las vértebras C1-C2, lo que conlleva a compromisos espinales, medulares o ambos. La prevalencia de las displasias óseas se calcula en un caso por cada 1.000 habitantes, lo que evidencia que, en algún momento de la trayectoria profesional de un especialista en fisiatría, se encontrará ante un paciente afecto por ellas.</w:t>
      </w:r>
      <w:r w:rsidRPr="000417D9">
        <w:rPr>
          <w:rFonts w:ascii="Verdana" w:hAnsi="Verdana"/>
          <w:iCs/>
          <w:sz w:val="24"/>
          <w:szCs w:val="24"/>
          <w:vertAlign w:val="superscript"/>
          <w:lang w:val="es-ES" w:eastAsia="en-US"/>
        </w:rPr>
        <w:t xml:space="preserve"> (9)</w:t>
      </w:r>
    </w:p>
    <w:p w:rsidR="000417D9" w:rsidRPr="000417D9" w:rsidRDefault="000417D9" w:rsidP="000417D9">
      <w:pPr>
        <w:spacing w:after="0" w:line="360" w:lineRule="auto"/>
        <w:jc w:val="both"/>
        <w:rPr>
          <w:rFonts w:ascii="Verdana" w:hAnsi="Verdana"/>
          <w:iCs/>
          <w:sz w:val="24"/>
          <w:szCs w:val="24"/>
          <w:lang w:val="es-ES" w:eastAsia="en-US"/>
        </w:rPr>
      </w:pPr>
    </w:p>
    <w:p w:rsidR="000417D9" w:rsidRPr="000417D9" w:rsidRDefault="000417D9" w:rsidP="000417D9">
      <w:pPr>
        <w:spacing w:after="0" w:line="360" w:lineRule="auto"/>
        <w:jc w:val="both"/>
        <w:rPr>
          <w:rFonts w:ascii="Verdana" w:hAnsi="Verdana"/>
          <w:b/>
          <w:iCs/>
          <w:sz w:val="24"/>
          <w:szCs w:val="24"/>
          <w:lang w:val="es-MX" w:eastAsia="en-US"/>
        </w:rPr>
      </w:pPr>
      <w:r w:rsidRPr="000417D9">
        <w:rPr>
          <w:rFonts w:ascii="Verdana" w:hAnsi="Verdana"/>
          <w:b/>
          <w:iCs/>
          <w:sz w:val="24"/>
          <w:szCs w:val="24"/>
          <w:lang w:val="es-MX" w:eastAsia="en-US"/>
        </w:rPr>
        <w:t>CONCLUSIONES</w:t>
      </w:r>
    </w:p>
    <w:p w:rsidR="000417D9" w:rsidRPr="000417D9" w:rsidRDefault="000417D9" w:rsidP="000417D9">
      <w:pPr>
        <w:spacing w:after="0" w:line="360" w:lineRule="auto"/>
        <w:jc w:val="both"/>
        <w:rPr>
          <w:rFonts w:ascii="Verdana" w:hAnsi="Verdana"/>
          <w:b/>
          <w:iCs/>
          <w:sz w:val="24"/>
          <w:szCs w:val="24"/>
          <w:lang w:val="es-MX" w:eastAsia="en-US"/>
        </w:rPr>
      </w:pPr>
    </w:p>
    <w:p w:rsidR="000417D9" w:rsidRPr="000417D9" w:rsidRDefault="000417D9" w:rsidP="000417D9">
      <w:pPr>
        <w:spacing w:after="0" w:line="360" w:lineRule="auto"/>
        <w:jc w:val="both"/>
        <w:rPr>
          <w:rFonts w:ascii="Verdana" w:hAnsi="Verdana"/>
          <w:iCs/>
          <w:sz w:val="24"/>
          <w:szCs w:val="24"/>
          <w:lang w:val="es-ES" w:eastAsia="en-US"/>
        </w:rPr>
      </w:pPr>
      <w:r w:rsidRPr="000417D9">
        <w:rPr>
          <w:rFonts w:ascii="Verdana" w:hAnsi="Verdana"/>
          <w:iCs/>
          <w:sz w:val="24"/>
          <w:szCs w:val="24"/>
          <w:lang w:val="es-EC" w:eastAsia="en-US"/>
        </w:rPr>
        <w:t xml:space="preserve">Al término de la conclusión de los tratamientos el </w:t>
      </w:r>
      <w:r w:rsidRPr="000417D9">
        <w:rPr>
          <w:rFonts w:ascii="Verdana" w:hAnsi="Verdana"/>
          <w:iCs/>
          <w:sz w:val="24"/>
          <w:szCs w:val="24"/>
          <w:lang w:val="es-ES" w:eastAsia="en-US"/>
        </w:rPr>
        <w:t xml:space="preserve">paciente reportó efectos beneficiosos, </w:t>
      </w:r>
      <w:r w:rsidRPr="000417D9">
        <w:rPr>
          <w:rFonts w:ascii="Verdana" w:hAnsi="Verdana"/>
          <w:iCs/>
          <w:sz w:val="24"/>
          <w:szCs w:val="24"/>
          <w:lang w:eastAsia="en-US"/>
        </w:rPr>
        <w:t>con las acciones rehabilitadoras se mejoraron los balances articulares lo que facilitó su movilidad activa y el desarrollo psicomotor.</w:t>
      </w:r>
    </w:p>
    <w:p w:rsidR="000417D9" w:rsidRPr="000417D9" w:rsidRDefault="000417D9" w:rsidP="000417D9">
      <w:pPr>
        <w:spacing w:after="0" w:line="360" w:lineRule="auto"/>
        <w:jc w:val="both"/>
        <w:rPr>
          <w:rFonts w:ascii="Verdana" w:hAnsi="Verdana"/>
          <w:b/>
          <w:iCs/>
          <w:sz w:val="24"/>
          <w:szCs w:val="24"/>
          <w:lang w:val="es-ES" w:eastAsia="en-US"/>
        </w:rPr>
      </w:pPr>
      <w:r w:rsidRPr="000417D9">
        <w:rPr>
          <w:rFonts w:ascii="Verdana" w:hAnsi="Verdana"/>
          <w:b/>
          <w:iCs/>
          <w:sz w:val="24"/>
          <w:szCs w:val="24"/>
          <w:lang w:val="es-ES" w:eastAsia="en-US"/>
        </w:rPr>
        <w:t>REFERENCIAS BIBLIOGRÁFICAS</w:t>
      </w:r>
    </w:p>
    <w:p w:rsidR="000417D9" w:rsidRPr="000417D9" w:rsidRDefault="000417D9" w:rsidP="00006662">
      <w:pPr>
        <w:spacing w:after="0" w:line="360" w:lineRule="auto"/>
        <w:rPr>
          <w:rFonts w:ascii="Verdana" w:hAnsi="Verdana"/>
          <w:iCs/>
          <w:sz w:val="24"/>
          <w:szCs w:val="24"/>
          <w:lang w:val="es-MX" w:eastAsia="en-US"/>
        </w:rPr>
      </w:pPr>
      <w:bookmarkStart w:id="0" w:name="_GoBack"/>
      <w:r w:rsidRPr="000417D9">
        <w:rPr>
          <w:rFonts w:ascii="Verdana" w:hAnsi="Verdana"/>
          <w:iCs/>
          <w:sz w:val="24"/>
          <w:szCs w:val="24"/>
          <w:lang w:val="es-MX" w:eastAsia="en-US"/>
        </w:rPr>
        <w:t xml:space="preserve">1- </w:t>
      </w:r>
      <w:proofErr w:type="spellStart"/>
      <w:r w:rsidRPr="000417D9">
        <w:rPr>
          <w:rFonts w:ascii="Verdana" w:hAnsi="Verdana"/>
          <w:iCs/>
          <w:sz w:val="24"/>
          <w:szCs w:val="24"/>
          <w:lang w:val="es-MX" w:eastAsia="en-US"/>
        </w:rPr>
        <w:t>Andreucci</w:t>
      </w:r>
      <w:proofErr w:type="spellEnd"/>
      <w:r w:rsidRPr="000417D9">
        <w:rPr>
          <w:rFonts w:ascii="Verdana" w:hAnsi="Verdana"/>
          <w:iCs/>
          <w:sz w:val="24"/>
          <w:szCs w:val="24"/>
          <w:lang w:val="es-MX" w:eastAsia="en-US"/>
        </w:rPr>
        <w:t xml:space="preserve"> E, </w:t>
      </w:r>
      <w:proofErr w:type="spellStart"/>
      <w:r w:rsidRPr="000417D9">
        <w:rPr>
          <w:rFonts w:ascii="Verdana" w:hAnsi="Verdana"/>
          <w:iCs/>
          <w:sz w:val="24"/>
          <w:szCs w:val="24"/>
          <w:lang w:val="es-MX" w:eastAsia="en-US"/>
        </w:rPr>
        <w:t>Aftimos</w:t>
      </w:r>
      <w:proofErr w:type="spellEnd"/>
      <w:r w:rsidRPr="000417D9">
        <w:rPr>
          <w:rFonts w:ascii="Verdana" w:hAnsi="Verdana"/>
          <w:iCs/>
          <w:sz w:val="24"/>
          <w:szCs w:val="24"/>
          <w:lang w:val="es-MX" w:eastAsia="en-US"/>
        </w:rPr>
        <w:t xml:space="preserve"> S, </w:t>
      </w:r>
      <w:proofErr w:type="spellStart"/>
      <w:r w:rsidRPr="000417D9">
        <w:rPr>
          <w:rFonts w:ascii="Verdana" w:hAnsi="Verdana"/>
          <w:iCs/>
          <w:sz w:val="24"/>
          <w:szCs w:val="24"/>
          <w:lang w:val="es-MX" w:eastAsia="en-US"/>
        </w:rPr>
        <w:t>Alcausin</w:t>
      </w:r>
      <w:proofErr w:type="spellEnd"/>
      <w:r w:rsidRPr="000417D9">
        <w:rPr>
          <w:rFonts w:ascii="Verdana" w:hAnsi="Verdana"/>
          <w:iCs/>
          <w:sz w:val="24"/>
          <w:szCs w:val="24"/>
          <w:lang w:val="es-MX" w:eastAsia="en-US"/>
        </w:rPr>
        <w:t xml:space="preserve"> M, </w:t>
      </w:r>
      <w:proofErr w:type="spellStart"/>
      <w:r w:rsidRPr="000417D9">
        <w:rPr>
          <w:rFonts w:ascii="Verdana" w:hAnsi="Verdana"/>
          <w:iCs/>
          <w:sz w:val="24"/>
          <w:szCs w:val="24"/>
          <w:lang w:val="es-MX" w:eastAsia="en-US"/>
        </w:rPr>
        <w:t>Haan</w:t>
      </w:r>
      <w:proofErr w:type="spellEnd"/>
      <w:r w:rsidRPr="000417D9">
        <w:rPr>
          <w:rFonts w:ascii="Verdana" w:hAnsi="Verdana"/>
          <w:iCs/>
          <w:sz w:val="24"/>
          <w:szCs w:val="24"/>
          <w:lang w:val="es-MX" w:eastAsia="en-US"/>
        </w:rPr>
        <w:t xml:space="preserve"> E, et al. </w:t>
      </w:r>
      <w:r w:rsidRPr="000417D9">
        <w:rPr>
          <w:rFonts w:ascii="Verdana" w:hAnsi="Verdana"/>
          <w:iCs/>
          <w:sz w:val="24"/>
          <w:szCs w:val="24"/>
          <w:lang w:val="en-US" w:eastAsia="en-US"/>
        </w:rPr>
        <w:t xml:space="preserve">TRPV4 related skeletal </w:t>
      </w:r>
      <w:proofErr w:type="spellStart"/>
      <w:r w:rsidRPr="000417D9">
        <w:rPr>
          <w:rFonts w:ascii="Verdana" w:hAnsi="Verdana"/>
          <w:iCs/>
          <w:sz w:val="24"/>
          <w:szCs w:val="24"/>
          <w:lang w:val="en-US" w:eastAsia="en-US"/>
        </w:rPr>
        <w:t>dysplasias</w:t>
      </w:r>
      <w:proofErr w:type="spellEnd"/>
      <w:r w:rsidRPr="000417D9">
        <w:rPr>
          <w:rFonts w:ascii="Verdana" w:hAnsi="Verdana"/>
          <w:iCs/>
          <w:sz w:val="24"/>
          <w:szCs w:val="24"/>
          <w:lang w:val="en-US" w:eastAsia="en-US"/>
        </w:rPr>
        <w:t xml:space="preserve">: a - phenotypic spectrum highlighted </w:t>
      </w:r>
      <w:proofErr w:type="spellStart"/>
      <w:r w:rsidRPr="000417D9">
        <w:rPr>
          <w:rFonts w:ascii="Verdana" w:hAnsi="Verdana"/>
          <w:iCs/>
          <w:sz w:val="24"/>
          <w:szCs w:val="24"/>
          <w:lang w:val="en-US" w:eastAsia="en-US"/>
        </w:rPr>
        <w:t>byclinical</w:t>
      </w:r>
      <w:proofErr w:type="spellEnd"/>
      <w:r w:rsidRPr="000417D9">
        <w:rPr>
          <w:rFonts w:ascii="Verdana" w:hAnsi="Verdana"/>
          <w:iCs/>
          <w:sz w:val="24"/>
          <w:szCs w:val="24"/>
          <w:lang w:val="en-US" w:eastAsia="en-US"/>
        </w:rPr>
        <w:t xml:space="preserve">, radiographic, and molecular studies in 21 new families. </w:t>
      </w:r>
      <w:proofErr w:type="spellStart"/>
      <w:r w:rsidRPr="000417D9">
        <w:rPr>
          <w:rFonts w:ascii="Verdana" w:hAnsi="Verdana"/>
          <w:iCs/>
          <w:sz w:val="24"/>
          <w:szCs w:val="24"/>
          <w:lang w:val="es-MX" w:eastAsia="en-US"/>
        </w:rPr>
        <w:t>Orphanet</w:t>
      </w:r>
      <w:proofErr w:type="spellEnd"/>
      <w:r w:rsidRPr="000417D9">
        <w:rPr>
          <w:rFonts w:ascii="Verdana" w:hAnsi="Verdana"/>
          <w:iCs/>
          <w:sz w:val="24"/>
          <w:szCs w:val="24"/>
          <w:lang w:val="es-MX" w:eastAsia="en-US"/>
        </w:rPr>
        <w:t xml:space="preserve"> J </w:t>
      </w:r>
      <w:proofErr w:type="spellStart"/>
      <w:r w:rsidRPr="000417D9">
        <w:rPr>
          <w:rFonts w:ascii="Verdana" w:hAnsi="Verdana"/>
          <w:iCs/>
          <w:sz w:val="24"/>
          <w:szCs w:val="24"/>
          <w:lang w:val="es-MX" w:eastAsia="en-US"/>
        </w:rPr>
        <w:t>Rare</w:t>
      </w:r>
      <w:proofErr w:type="spellEnd"/>
      <w:r w:rsidRPr="000417D9">
        <w:rPr>
          <w:rFonts w:ascii="Verdana" w:hAnsi="Verdana"/>
          <w:iCs/>
          <w:sz w:val="24"/>
          <w:szCs w:val="24"/>
          <w:lang w:val="es-MX" w:eastAsia="en-US"/>
        </w:rPr>
        <w:t xml:space="preserve"> </w:t>
      </w:r>
      <w:proofErr w:type="spellStart"/>
      <w:r w:rsidRPr="000417D9">
        <w:rPr>
          <w:rFonts w:ascii="Verdana" w:hAnsi="Verdana"/>
          <w:iCs/>
          <w:sz w:val="24"/>
          <w:szCs w:val="24"/>
          <w:lang w:val="es-MX" w:eastAsia="en-US"/>
        </w:rPr>
        <w:t>Dis</w:t>
      </w:r>
      <w:proofErr w:type="spellEnd"/>
      <w:r w:rsidRPr="000417D9">
        <w:rPr>
          <w:rFonts w:ascii="Verdana" w:hAnsi="Verdana"/>
          <w:iCs/>
          <w:sz w:val="24"/>
          <w:szCs w:val="24"/>
          <w:lang w:val="es-MX" w:eastAsia="en-US"/>
        </w:rPr>
        <w:t xml:space="preserve"> 2017; 6:37. [citado 28 </w:t>
      </w:r>
      <w:proofErr w:type="spellStart"/>
      <w:r w:rsidRPr="000417D9">
        <w:rPr>
          <w:rFonts w:ascii="Verdana" w:hAnsi="Verdana"/>
          <w:iCs/>
          <w:sz w:val="24"/>
          <w:szCs w:val="24"/>
          <w:lang w:val="es-MX" w:eastAsia="en-US"/>
        </w:rPr>
        <w:t>Ago</w:t>
      </w:r>
      <w:proofErr w:type="spellEnd"/>
      <w:r w:rsidRPr="000417D9">
        <w:rPr>
          <w:rFonts w:ascii="Verdana" w:hAnsi="Verdana"/>
          <w:iCs/>
          <w:sz w:val="24"/>
          <w:szCs w:val="24"/>
          <w:lang w:val="es-MX" w:eastAsia="en-US"/>
        </w:rPr>
        <w:t xml:space="preserve"> 2021]. Disponible en: </w:t>
      </w:r>
      <w:hyperlink r:id="rId13" w:history="1">
        <w:r w:rsidRPr="000417D9">
          <w:rPr>
            <w:rStyle w:val="Hipervnculo"/>
            <w:rFonts w:ascii="Verdana" w:hAnsi="Verdana"/>
            <w:iCs/>
            <w:sz w:val="24"/>
            <w:szCs w:val="24"/>
            <w:lang w:val="es-MX" w:eastAsia="en-US"/>
          </w:rPr>
          <w:t>https://www.sap.org.ar/docs/publicaciones/archivosarg/2015/v113n1a12.pdf</w:t>
        </w:r>
      </w:hyperlink>
    </w:p>
    <w:p w:rsidR="000417D9" w:rsidRPr="000417D9" w:rsidRDefault="000417D9" w:rsidP="00006662">
      <w:pPr>
        <w:spacing w:after="0" w:line="360" w:lineRule="auto"/>
        <w:rPr>
          <w:rFonts w:ascii="Verdana" w:hAnsi="Verdana"/>
          <w:iCs/>
          <w:sz w:val="24"/>
          <w:szCs w:val="24"/>
          <w:lang w:val="es-MX" w:eastAsia="en-US"/>
        </w:rPr>
      </w:pPr>
      <w:r w:rsidRPr="000417D9">
        <w:rPr>
          <w:rFonts w:ascii="Verdana" w:hAnsi="Verdana"/>
          <w:iCs/>
          <w:sz w:val="24"/>
          <w:szCs w:val="24"/>
          <w:lang w:val="es-MX" w:eastAsia="en-US"/>
        </w:rPr>
        <w:t xml:space="preserve">2- </w:t>
      </w:r>
      <w:proofErr w:type="spellStart"/>
      <w:r w:rsidRPr="000417D9">
        <w:rPr>
          <w:rFonts w:ascii="Verdana" w:hAnsi="Verdana"/>
          <w:iCs/>
          <w:sz w:val="24"/>
          <w:szCs w:val="24"/>
          <w:lang w:val="es-MX" w:eastAsia="en-US"/>
        </w:rPr>
        <w:t>Cho</w:t>
      </w:r>
      <w:proofErr w:type="spellEnd"/>
      <w:r w:rsidRPr="000417D9">
        <w:rPr>
          <w:rFonts w:ascii="Verdana" w:hAnsi="Verdana"/>
          <w:iCs/>
          <w:sz w:val="24"/>
          <w:szCs w:val="24"/>
          <w:lang w:val="es-MX" w:eastAsia="en-US"/>
        </w:rPr>
        <w:t xml:space="preserve"> TJ, </w:t>
      </w:r>
      <w:proofErr w:type="spellStart"/>
      <w:r w:rsidRPr="000417D9">
        <w:rPr>
          <w:rFonts w:ascii="Verdana" w:hAnsi="Verdana"/>
          <w:iCs/>
          <w:sz w:val="24"/>
          <w:szCs w:val="24"/>
          <w:lang w:val="es-MX" w:eastAsia="en-US"/>
        </w:rPr>
        <w:t>Matsumoto</w:t>
      </w:r>
      <w:proofErr w:type="spellEnd"/>
      <w:r w:rsidRPr="000417D9">
        <w:rPr>
          <w:rFonts w:ascii="Verdana" w:hAnsi="Verdana"/>
          <w:iCs/>
          <w:sz w:val="24"/>
          <w:szCs w:val="24"/>
          <w:lang w:val="es-MX" w:eastAsia="en-US"/>
        </w:rPr>
        <w:t xml:space="preserve"> K, Fano V, </w:t>
      </w:r>
      <w:proofErr w:type="spellStart"/>
      <w:r w:rsidRPr="000417D9">
        <w:rPr>
          <w:rFonts w:ascii="Verdana" w:hAnsi="Verdana"/>
          <w:iCs/>
          <w:sz w:val="24"/>
          <w:szCs w:val="24"/>
          <w:lang w:val="es-MX" w:eastAsia="en-US"/>
        </w:rPr>
        <w:t>Dai</w:t>
      </w:r>
      <w:proofErr w:type="spellEnd"/>
      <w:r w:rsidRPr="000417D9">
        <w:rPr>
          <w:rFonts w:ascii="Verdana" w:hAnsi="Verdana"/>
          <w:iCs/>
          <w:sz w:val="24"/>
          <w:szCs w:val="24"/>
          <w:lang w:val="es-MX" w:eastAsia="en-US"/>
        </w:rPr>
        <w:t xml:space="preserve"> J, et al. </w:t>
      </w:r>
      <w:r w:rsidRPr="000417D9">
        <w:rPr>
          <w:rFonts w:ascii="Verdana" w:hAnsi="Verdana"/>
          <w:iCs/>
          <w:sz w:val="24"/>
          <w:szCs w:val="24"/>
          <w:lang w:val="en-US" w:eastAsia="en-US"/>
        </w:rPr>
        <w:t xml:space="preserve">TRPV4-pathy manifesting both skeletal dysplasia and peripheral neuropathy: a report of three patients. </w:t>
      </w:r>
      <w:r w:rsidRPr="000417D9">
        <w:rPr>
          <w:rFonts w:ascii="Verdana" w:hAnsi="Verdana"/>
          <w:iCs/>
          <w:sz w:val="24"/>
          <w:szCs w:val="24"/>
          <w:lang w:val="es-MX" w:eastAsia="en-US"/>
        </w:rPr>
        <w:t xml:space="preserve">Am J </w:t>
      </w:r>
      <w:proofErr w:type="spellStart"/>
      <w:r w:rsidRPr="000417D9">
        <w:rPr>
          <w:rFonts w:ascii="Verdana" w:hAnsi="Verdana"/>
          <w:iCs/>
          <w:sz w:val="24"/>
          <w:szCs w:val="24"/>
          <w:lang w:val="es-MX" w:eastAsia="en-US"/>
        </w:rPr>
        <w:t>Med</w:t>
      </w:r>
      <w:proofErr w:type="spellEnd"/>
      <w:r w:rsidRPr="000417D9">
        <w:rPr>
          <w:rFonts w:ascii="Verdana" w:hAnsi="Verdana"/>
          <w:iCs/>
          <w:sz w:val="24"/>
          <w:szCs w:val="24"/>
          <w:lang w:val="es-MX" w:eastAsia="en-US"/>
        </w:rPr>
        <w:t xml:space="preserve"> </w:t>
      </w:r>
      <w:proofErr w:type="spellStart"/>
      <w:r w:rsidRPr="000417D9">
        <w:rPr>
          <w:rFonts w:ascii="Verdana" w:hAnsi="Verdana"/>
          <w:iCs/>
          <w:sz w:val="24"/>
          <w:szCs w:val="24"/>
          <w:lang w:val="es-MX" w:eastAsia="en-US"/>
        </w:rPr>
        <w:t>Genet</w:t>
      </w:r>
      <w:proofErr w:type="spellEnd"/>
      <w:r w:rsidRPr="000417D9">
        <w:rPr>
          <w:rFonts w:ascii="Verdana" w:hAnsi="Verdana"/>
          <w:iCs/>
          <w:sz w:val="24"/>
          <w:szCs w:val="24"/>
          <w:lang w:val="es-MX" w:eastAsia="en-US"/>
        </w:rPr>
        <w:t xml:space="preserve"> A2012; 158A (4):795-802[citado 28 </w:t>
      </w:r>
      <w:proofErr w:type="spellStart"/>
      <w:r w:rsidRPr="000417D9">
        <w:rPr>
          <w:rFonts w:ascii="Verdana" w:hAnsi="Verdana"/>
          <w:iCs/>
          <w:sz w:val="24"/>
          <w:szCs w:val="24"/>
          <w:lang w:val="es-MX" w:eastAsia="en-US"/>
        </w:rPr>
        <w:t>Ago</w:t>
      </w:r>
      <w:proofErr w:type="spellEnd"/>
      <w:r w:rsidRPr="000417D9">
        <w:rPr>
          <w:rFonts w:ascii="Verdana" w:hAnsi="Verdana"/>
          <w:iCs/>
          <w:sz w:val="24"/>
          <w:szCs w:val="24"/>
          <w:lang w:val="es-MX" w:eastAsia="en-US"/>
        </w:rPr>
        <w:t xml:space="preserve"> 2021]. Disponible en: </w:t>
      </w:r>
      <w:hyperlink r:id="rId14" w:history="1">
        <w:r w:rsidRPr="000417D9">
          <w:rPr>
            <w:rStyle w:val="Hipervnculo"/>
            <w:rFonts w:ascii="Verdana" w:hAnsi="Verdana"/>
            <w:iCs/>
            <w:sz w:val="24"/>
            <w:szCs w:val="24"/>
            <w:lang w:val="es-MX" w:eastAsia="en-US"/>
          </w:rPr>
          <w:t>https://www.elsevier.es/es-revista-revista-espanola-cirugia-ortopedica-traumatologia-129-pdf-S1888441514000022</w:t>
        </w:r>
      </w:hyperlink>
    </w:p>
    <w:p w:rsidR="000417D9" w:rsidRPr="000417D9" w:rsidRDefault="000417D9" w:rsidP="00006662">
      <w:pPr>
        <w:spacing w:after="0" w:line="360" w:lineRule="auto"/>
        <w:rPr>
          <w:rFonts w:ascii="Verdana" w:hAnsi="Verdana"/>
          <w:iCs/>
          <w:sz w:val="24"/>
          <w:szCs w:val="24"/>
          <w:lang w:val="es-MX" w:eastAsia="en-US"/>
        </w:rPr>
      </w:pPr>
      <w:r w:rsidRPr="000417D9">
        <w:rPr>
          <w:rFonts w:ascii="Verdana" w:hAnsi="Verdana"/>
          <w:iCs/>
          <w:sz w:val="24"/>
          <w:szCs w:val="24"/>
          <w:lang w:val="es-MX" w:eastAsia="en-US"/>
        </w:rPr>
        <w:t xml:space="preserve">3- Villalba JA, del Castillo MD, Martínez I. Displasias óseas. En: Delgado Martínez AD, editor. Cirugía Ortopédica y Traumatología.2. a ed. Madrid: </w:t>
      </w:r>
      <w:r w:rsidRPr="000417D9">
        <w:rPr>
          <w:rFonts w:ascii="Verdana" w:hAnsi="Verdana"/>
          <w:iCs/>
          <w:sz w:val="24"/>
          <w:szCs w:val="24"/>
          <w:lang w:val="es-MX" w:eastAsia="en-US"/>
        </w:rPr>
        <w:lastRenderedPageBreak/>
        <w:t xml:space="preserve">Médica Panamericana; 2012 [citado 28 </w:t>
      </w:r>
      <w:proofErr w:type="spellStart"/>
      <w:r w:rsidRPr="000417D9">
        <w:rPr>
          <w:rFonts w:ascii="Verdana" w:hAnsi="Verdana"/>
          <w:iCs/>
          <w:sz w:val="24"/>
          <w:szCs w:val="24"/>
          <w:lang w:val="es-MX" w:eastAsia="en-US"/>
        </w:rPr>
        <w:t>Ago</w:t>
      </w:r>
      <w:proofErr w:type="spellEnd"/>
      <w:r w:rsidRPr="000417D9">
        <w:rPr>
          <w:rFonts w:ascii="Verdana" w:hAnsi="Verdana"/>
          <w:iCs/>
          <w:sz w:val="24"/>
          <w:szCs w:val="24"/>
          <w:lang w:val="es-MX" w:eastAsia="en-US"/>
        </w:rPr>
        <w:t xml:space="preserve"> 2021]. Disponible en: </w:t>
      </w:r>
      <w:hyperlink r:id="rId15" w:history="1">
        <w:r w:rsidRPr="000417D9">
          <w:rPr>
            <w:rStyle w:val="Hipervnculo"/>
            <w:rFonts w:ascii="Verdana" w:hAnsi="Verdana"/>
            <w:iCs/>
            <w:sz w:val="24"/>
            <w:szCs w:val="24"/>
            <w:lang w:val="es-MX" w:eastAsia="en-US"/>
          </w:rPr>
          <w:t>http://www.cursocot.es/moodle/course/view.php?id=6</w:t>
        </w:r>
      </w:hyperlink>
    </w:p>
    <w:p w:rsidR="000417D9" w:rsidRPr="000417D9" w:rsidRDefault="000417D9" w:rsidP="00006662">
      <w:pPr>
        <w:spacing w:after="0" w:line="360" w:lineRule="auto"/>
        <w:rPr>
          <w:rFonts w:ascii="Verdana" w:hAnsi="Verdana"/>
          <w:iCs/>
          <w:sz w:val="24"/>
          <w:szCs w:val="24"/>
          <w:lang w:val="es-MX" w:eastAsia="en-US"/>
        </w:rPr>
      </w:pPr>
      <w:r w:rsidRPr="000417D9">
        <w:rPr>
          <w:rFonts w:ascii="Verdana" w:hAnsi="Verdana"/>
          <w:iCs/>
          <w:sz w:val="24"/>
          <w:szCs w:val="24"/>
          <w:lang w:val="en-US" w:eastAsia="en-US"/>
        </w:rPr>
        <w:t xml:space="preserve">4- Little People of America. </w:t>
      </w:r>
      <w:proofErr w:type="spellStart"/>
      <w:r w:rsidRPr="000417D9">
        <w:rPr>
          <w:rFonts w:ascii="Verdana" w:hAnsi="Verdana"/>
          <w:iCs/>
          <w:sz w:val="24"/>
          <w:szCs w:val="24"/>
          <w:lang w:val="en-US" w:eastAsia="en-US"/>
        </w:rPr>
        <w:t>Acondroplasia</w:t>
      </w:r>
      <w:proofErr w:type="spellEnd"/>
      <w:r w:rsidRPr="000417D9">
        <w:rPr>
          <w:rFonts w:ascii="Verdana" w:hAnsi="Verdana"/>
          <w:iCs/>
          <w:sz w:val="24"/>
          <w:szCs w:val="24"/>
          <w:lang w:val="en-US" w:eastAsia="en-US"/>
        </w:rPr>
        <w:t xml:space="preserve">. </w:t>
      </w:r>
      <w:r w:rsidRPr="000417D9">
        <w:rPr>
          <w:rFonts w:ascii="Verdana" w:hAnsi="Verdana"/>
          <w:iCs/>
          <w:sz w:val="24"/>
          <w:szCs w:val="24"/>
          <w:lang w:val="es-MX" w:eastAsia="en-US"/>
        </w:rPr>
        <w:t xml:space="preserve">Historia natural en el infante y niño [citado 28 Jul 2021]. Disponible en: </w:t>
      </w:r>
      <w:hyperlink r:id="rId16" w:history="1">
        <w:r w:rsidRPr="000417D9">
          <w:rPr>
            <w:rStyle w:val="Hipervnculo"/>
            <w:rFonts w:ascii="Verdana" w:hAnsi="Verdana"/>
            <w:iCs/>
            <w:sz w:val="24"/>
            <w:szCs w:val="24"/>
            <w:lang w:val="es-MX" w:eastAsia="en-US"/>
          </w:rPr>
          <w:t xml:space="preserve">http://www.lpaonline.org/assets/documents/NH </w:t>
        </w:r>
        <w:proofErr w:type="spellStart"/>
        <w:r w:rsidRPr="000417D9">
          <w:rPr>
            <w:rStyle w:val="Hipervnculo"/>
            <w:rFonts w:ascii="Verdana" w:hAnsi="Verdana"/>
            <w:iCs/>
            <w:sz w:val="24"/>
            <w:szCs w:val="24"/>
            <w:lang w:val="es-MX" w:eastAsia="en-US"/>
          </w:rPr>
          <w:t>Spanishachondroplasia</w:t>
        </w:r>
        <w:proofErr w:type="spellEnd"/>
        <w:r w:rsidRPr="000417D9">
          <w:rPr>
            <w:rStyle w:val="Hipervnculo"/>
            <w:rFonts w:ascii="Verdana" w:hAnsi="Verdana"/>
            <w:iCs/>
            <w:sz w:val="24"/>
            <w:szCs w:val="24"/>
            <w:lang w:val="es-MX" w:eastAsia="en-US"/>
          </w:rPr>
          <w:t xml:space="preserve"> final y revisada-ESP.pdf</w:t>
        </w:r>
      </w:hyperlink>
    </w:p>
    <w:p w:rsidR="000417D9" w:rsidRPr="000417D9" w:rsidRDefault="000417D9" w:rsidP="00006662">
      <w:pPr>
        <w:spacing w:after="0" w:line="360" w:lineRule="auto"/>
        <w:rPr>
          <w:rFonts w:ascii="Verdana" w:hAnsi="Verdana"/>
          <w:iCs/>
          <w:sz w:val="24"/>
          <w:szCs w:val="24"/>
          <w:lang w:val="es-MX" w:eastAsia="en-US"/>
        </w:rPr>
      </w:pPr>
      <w:r w:rsidRPr="000417D9">
        <w:rPr>
          <w:rFonts w:ascii="Verdana" w:hAnsi="Verdana"/>
          <w:iCs/>
          <w:sz w:val="24"/>
          <w:szCs w:val="24"/>
          <w:lang w:val="es-MX" w:eastAsia="en-US"/>
        </w:rPr>
        <w:t xml:space="preserve">5- </w:t>
      </w:r>
      <w:proofErr w:type="spellStart"/>
      <w:r w:rsidRPr="000417D9">
        <w:rPr>
          <w:rFonts w:ascii="Verdana" w:hAnsi="Verdana"/>
          <w:iCs/>
          <w:sz w:val="24"/>
          <w:szCs w:val="24"/>
          <w:lang w:val="es-MX" w:eastAsia="en-US"/>
        </w:rPr>
        <w:t>Horton</w:t>
      </w:r>
      <w:proofErr w:type="spellEnd"/>
      <w:r w:rsidRPr="000417D9">
        <w:rPr>
          <w:rFonts w:ascii="Verdana" w:hAnsi="Verdana"/>
          <w:iCs/>
          <w:sz w:val="24"/>
          <w:szCs w:val="24"/>
          <w:lang w:val="es-MX" w:eastAsia="en-US"/>
        </w:rPr>
        <w:t xml:space="preserve"> WA, </w:t>
      </w:r>
      <w:proofErr w:type="spellStart"/>
      <w:r w:rsidRPr="000417D9">
        <w:rPr>
          <w:rFonts w:ascii="Verdana" w:hAnsi="Verdana"/>
          <w:iCs/>
          <w:sz w:val="24"/>
          <w:szCs w:val="24"/>
          <w:lang w:val="es-MX" w:eastAsia="en-US"/>
        </w:rPr>
        <w:t>Hecht</w:t>
      </w:r>
      <w:proofErr w:type="spellEnd"/>
      <w:r w:rsidRPr="000417D9">
        <w:rPr>
          <w:rFonts w:ascii="Verdana" w:hAnsi="Verdana"/>
          <w:iCs/>
          <w:sz w:val="24"/>
          <w:szCs w:val="24"/>
          <w:lang w:val="es-MX" w:eastAsia="en-US"/>
        </w:rPr>
        <w:t xml:space="preserve"> JT. Displasias esqueléticas. </w:t>
      </w:r>
      <w:proofErr w:type="spellStart"/>
      <w:r w:rsidRPr="000417D9">
        <w:rPr>
          <w:rFonts w:ascii="Verdana" w:hAnsi="Verdana"/>
          <w:iCs/>
          <w:sz w:val="24"/>
          <w:szCs w:val="24"/>
          <w:lang w:val="en-US" w:eastAsia="en-US"/>
        </w:rPr>
        <w:t>En</w:t>
      </w:r>
      <w:proofErr w:type="spellEnd"/>
      <w:r w:rsidRPr="000417D9">
        <w:rPr>
          <w:rFonts w:ascii="Verdana" w:hAnsi="Verdana"/>
          <w:iCs/>
          <w:sz w:val="24"/>
          <w:szCs w:val="24"/>
          <w:lang w:val="en-US" w:eastAsia="en-US"/>
        </w:rPr>
        <w:t xml:space="preserve">: </w:t>
      </w:r>
      <w:proofErr w:type="spellStart"/>
      <w:r w:rsidRPr="000417D9">
        <w:rPr>
          <w:rFonts w:ascii="Verdana" w:hAnsi="Verdana"/>
          <w:iCs/>
          <w:sz w:val="24"/>
          <w:szCs w:val="24"/>
          <w:lang w:val="en-US" w:eastAsia="en-US"/>
        </w:rPr>
        <w:t>Kliegman</w:t>
      </w:r>
      <w:proofErr w:type="spellEnd"/>
      <w:r w:rsidRPr="000417D9">
        <w:rPr>
          <w:rFonts w:ascii="Verdana" w:hAnsi="Verdana"/>
          <w:iCs/>
          <w:sz w:val="24"/>
          <w:szCs w:val="24"/>
          <w:lang w:val="en-US" w:eastAsia="en-US"/>
        </w:rPr>
        <w:t xml:space="preserve"> RM, Stanton BF, </w:t>
      </w:r>
      <w:proofErr w:type="spellStart"/>
      <w:r w:rsidRPr="000417D9">
        <w:rPr>
          <w:rFonts w:ascii="Verdana" w:hAnsi="Verdana"/>
          <w:iCs/>
          <w:sz w:val="24"/>
          <w:szCs w:val="24"/>
          <w:lang w:val="en-US" w:eastAsia="en-US"/>
        </w:rPr>
        <w:t>Geme</w:t>
      </w:r>
      <w:proofErr w:type="spellEnd"/>
      <w:r w:rsidRPr="000417D9">
        <w:rPr>
          <w:rFonts w:ascii="Verdana" w:hAnsi="Verdana"/>
          <w:iCs/>
          <w:sz w:val="24"/>
          <w:szCs w:val="24"/>
          <w:lang w:val="en-US" w:eastAsia="en-US"/>
        </w:rPr>
        <w:t xml:space="preserve"> III St, </w:t>
      </w:r>
      <w:proofErr w:type="spellStart"/>
      <w:r w:rsidRPr="000417D9">
        <w:rPr>
          <w:rFonts w:ascii="Verdana" w:hAnsi="Verdana"/>
          <w:iCs/>
          <w:sz w:val="24"/>
          <w:szCs w:val="24"/>
          <w:lang w:val="en-US" w:eastAsia="en-US"/>
        </w:rPr>
        <w:t>Schor</w:t>
      </w:r>
      <w:proofErr w:type="spellEnd"/>
      <w:r w:rsidRPr="000417D9">
        <w:rPr>
          <w:rFonts w:ascii="Verdana" w:hAnsi="Verdana"/>
          <w:iCs/>
          <w:sz w:val="24"/>
          <w:szCs w:val="24"/>
          <w:lang w:val="en-US" w:eastAsia="en-US"/>
        </w:rPr>
        <w:t xml:space="preserve"> JW, Behrman NF, Nelson RE, </w:t>
      </w:r>
      <w:proofErr w:type="spellStart"/>
      <w:r w:rsidRPr="000417D9">
        <w:rPr>
          <w:rFonts w:ascii="Verdana" w:hAnsi="Verdana"/>
          <w:iCs/>
          <w:sz w:val="24"/>
          <w:szCs w:val="24"/>
          <w:lang w:val="en-US" w:eastAsia="en-US"/>
        </w:rPr>
        <w:t>editores</w:t>
      </w:r>
      <w:proofErr w:type="spellEnd"/>
      <w:r w:rsidRPr="000417D9">
        <w:rPr>
          <w:rFonts w:ascii="Verdana" w:hAnsi="Verdana"/>
          <w:iCs/>
          <w:sz w:val="24"/>
          <w:szCs w:val="24"/>
          <w:lang w:val="en-US" w:eastAsia="en-US"/>
        </w:rPr>
        <w:t xml:space="preserve">. </w:t>
      </w:r>
      <w:r w:rsidRPr="000417D9">
        <w:rPr>
          <w:rFonts w:ascii="Verdana" w:hAnsi="Verdana"/>
          <w:iCs/>
          <w:sz w:val="24"/>
          <w:szCs w:val="24"/>
          <w:lang w:val="es-MX" w:eastAsia="en-US"/>
        </w:rPr>
        <w:t xml:space="preserve">Tratado de Pediatría. Barcelona: </w:t>
      </w:r>
      <w:proofErr w:type="spellStart"/>
      <w:r w:rsidRPr="000417D9">
        <w:rPr>
          <w:rFonts w:ascii="Verdana" w:hAnsi="Verdana"/>
          <w:iCs/>
          <w:sz w:val="24"/>
          <w:szCs w:val="24"/>
          <w:lang w:val="es-MX" w:eastAsia="en-US"/>
        </w:rPr>
        <w:t>Elsevier</w:t>
      </w:r>
      <w:proofErr w:type="spellEnd"/>
      <w:r w:rsidRPr="000417D9">
        <w:rPr>
          <w:rFonts w:ascii="Verdana" w:hAnsi="Verdana"/>
          <w:iCs/>
          <w:sz w:val="24"/>
          <w:szCs w:val="24"/>
          <w:lang w:val="es-MX" w:eastAsia="en-US"/>
        </w:rPr>
        <w:t xml:space="preserve"> España; 2011.p. 2501-25.</w:t>
      </w:r>
    </w:p>
    <w:p w:rsidR="000417D9" w:rsidRPr="000417D9" w:rsidRDefault="000417D9" w:rsidP="00006662">
      <w:pPr>
        <w:spacing w:after="0" w:line="360" w:lineRule="auto"/>
        <w:rPr>
          <w:rFonts w:ascii="Verdana" w:hAnsi="Verdana"/>
          <w:iCs/>
          <w:sz w:val="24"/>
          <w:szCs w:val="24"/>
          <w:lang w:val="en-US" w:eastAsia="en-US"/>
        </w:rPr>
      </w:pPr>
      <w:r w:rsidRPr="000417D9">
        <w:rPr>
          <w:rFonts w:ascii="Verdana" w:hAnsi="Verdana"/>
          <w:iCs/>
          <w:sz w:val="24"/>
          <w:szCs w:val="24"/>
          <w:lang w:val="es-MX" w:eastAsia="en-US"/>
        </w:rPr>
        <w:t xml:space="preserve">6- </w:t>
      </w:r>
      <w:proofErr w:type="spellStart"/>
      <w:r w:rsidRPr="000417D9">
        <w:rPr>
          <w:rFonts w:ascii="Verdana" w:hAnsi="Verdana"/>
          <w:iCs/>
          <w:sz w:val="24"/>
          <w:szCs w:val="24"/>
          <w:lang w:val="es-MX" w:eastAsia="en-US"/>
        </w:rPr>
        <w:t>Eiszner</w:t>
      </w:r>
      <w:proofErr w:type="spellEnd"/>
      <w:r w:rsidRPr="000417D9">
        <w:rPr>
          <w:rFonts w:ascii="Verdana" w:hAnsi="Verdana"/>
          <w:iCs/>
          <w:sz w:val="24"/>
          <w:szCs w:val="24"/>
          <w:lang w:val="es-MX" w:eastAsia="en-US"/>
        </w:rPr>
        <w:t xml:space="preserve"> JR, </w:t>
      </w:r>
      <w:proofErr w:type="spellStart"/>
      <w:r w:rsidRPr="000417D9">
        <w:rPr>
          <w:rFonts w:ascii="Verdana" w:hAnsi="Verdana"/>
          <w:iCs/>
          <w:sz w:val="24"/>
          <w:szCs w:val="24"/>
          <w:lang w:val="es-MX" w:eastAsia="en-US"/>
        </w:rPr>
        <w:t>Atanda</w:t>
      </w:r>
      <w:proofErr w:type="spellEnd"/>
      <w:r w:rsidRPr="000417D9">
        <w:rPr>
          <w:rFonts w:ascii="Verdana" w:hAnsi="Verdana"/>
          <w:iCs/>
          <w:sz w:val="24"/>
          <w:szCs w:val="24"/>
          <w:lang w:val="es-MX" w:eastAsia="en-US"/>
        </w:rPr>
        <w:t xml:space="preserve"> A </w:t>
      </w:r>
      <w:proofErr w:type="spellStart"/>
      <w:r w:rsidRPr="000417D9">
        <w:rPr>
          <w:rFonts w:ascii="Verdana" w:hAnsi="Verdana"/>
          <w:iCs/>
          <w:sz w:val="24"/>
          <w:szCs w:val="24"/>
          <w:lang w:val="es-MX" w:eastAsia="en-US"/>
        </w:rPr>
        <w:t>Jr</w:t>
      </w:r>
      <w:proofErr w:type="spellEnd"/>
      <w:r w:rsidRPr="000417D9">
        <w:rPr>
          <w:rFonts w:ascii="Verdana" w:hAnsi="Verdana"/>
          <w:iCs/>
          <w:sz w:val="24"/>
          <w:szCs w:val="24"/>
          <w:lang w:val="es-MX" w:eastAsia="en-US"/>
        </w:rPr>
        <w:t xml:space="preserve">, </w:t>
      </w:r>
      <w:proofErr w:type="spellStart"/>
      <w:r w:rsidRPr="000417D9">
        <w:rPr>
          <w:rFonts w:ascii="Verdana" w:hAnsi="Verdana"/>
          <w:iCs/>
          <w:sz w:val="24"/>
          <w:szCs w:val="24"/>
          <w:lang w:val="es-MX" w:eastAsia="en-US"/>
        </w:rPr>
        <w:t>Rangavajjula</w:t>
      </w:r>
      <w:proofErr w:type="spellEnd"/>
      <w:r w:rsidRPr="000417D9">
        <w:rPr>
          <w:rFonts w:ascii="Verdana" w:hAnsi="Verdana"/>
          <w:iCs/>
          <w:sz w:val="24"/>
          <w:szCs w:val="24"/>
          <w:lang w:val="es-MX" w:eastAsia="en-US"/>
        </w:rPr>
        <w:t xml:space="preserve"> A et al. </w:t>
      </w:r>
      <w:r w:rsidRPr="000417D9">
        <w:rPr>
          <w:rFonts w:ascii="Verdana" w:hAnsi="Verdana"/>
          <w:iCs/>
          <w:sz w:val="24"/>
          <w:szCs w:val="24"/>
          <w:lang w:val="en-US" w:eastAsia="en-US"/>
        </w:rPr>
        <w:t xml:space="preserve">A case series of peripheral nerve blocks in pediatrics and young adults with skeletal dysplasia. </w:t>
      </w:r>
      <w:proofErr w:type="spellStart"/>
      <w:r w:rsidRPr="000417D9">
        <w:rPr>
          <w:rFonts w:ascii="Verdana" w:hAnsi="Verdana"/>
          <w:iCs/>
          <w:sz w:val="24"/>
          <w:szCs w:val="24"/>
          <w:lang w:val="en-US" w:eastAsia="en-US"/>
        </w:rPr>
        <w:t>Pediatr</w:t>
      </w:r>
      <w:proofErr w:type="spellEnd"/>
      <w:r w:rsidRPr="000417D9">
        <w:rPr>
          <w:rFonts w:ascii="Verdana" w:hAnsi="Verdana"/>
          <w:iCs/>
          <w:sz w:val="24"/>
          <w:szCs w:val="24"/>
          <w:lang w:val="en-US" w:eastAsia="en-US"/>
        </w:rPr>
        <w:t xml:space="preserve"> </w:t>
      </w:r>
      <w:proofErr w:type="spellStart"/>
      <w:r w:rsidRPr="000417D9">
        <w:rPr>
          <w:rFonts w:ascii="Verdana" w:hAnsi="Verdana"/>
          <w:iCs/>
          <w:sz w:val="24"/>
          <w:szCs w:val="24"/>
          <w:lang w:val="en-US" w:eastAsia="en-US"/>
        </w:rPr>
        <w:t>Anesth</w:t>
      </w:r>
      <w:proofErr w:type="spellEnd"/>
      <w:r w:rsidRPr="000417D9">
        <w:rPr>
          <w:rFonts w:ascii="Verdana" w:hAnsi="Verdana"/>
          <w:iCs/>
          <w:sz w:val="24"/>
          <w:szCs w:val="24"/>
          <w:lang w:val="en-US" w:eastAsia="en-US"/>
        </w:rPr>
        <w:t xml:space="preserve"> 2016; 26: 553–556.</w:t>
      </w:r>
    </w:p>
    <w:p w:rsidR="000417D9" w:rsidRPr="000417D9" w:rsidRDefault="000417D9" w:rsidP="00006662">
      <w:pPr>
        <w:spacing w:after="0" w:line="360" w:lineRule="auto"/>
        <w:rPr>
          <w:rFonts w:ascii="Verdana" w:hAnsi="Verdana"/>
          <w:iCs/>
          <w:sz w:val="24"/>
          <w:szCs w:val="24"/>
          <w:lang w:val="en-US" w:eastAsia="en-US"/>
        </w:rPr>
      </w:pPr>
    </w:p>
    <w:p w:rsidR="000417D9" w:rsidRPr="000417D9" w:rsidRDefault="000417D9" w:rsidP="00006662">
      <w:pPr>
        <w:spacing w:after="0" w:line="360" w:lineRule="auto"/>
        <w:rPr>
          <w:rFonts w:ascii="Verdana" w:hAnsi="Verdana"/>
          <w:iCs/>
          <w:sz w:val="24"/>
          <w:szCs w:val="24"/>
          <w:lang w:val="es-MX" w:eastAsia="en-US"/>
        </w:rPr>
      </w:pPr>
      <w:r w:rsidRPr="000417D9">
        <w:rPr>
          <w:rFonts w:ascii="Verdana" w:hAnsi="Verdana"/>
          <w:iCs/>
          <w:sz w:val="24"/>
          <w:szCs w:val="24"/>
          <w:lang w:val="en-US" w:eastAsia="en-US"/>
        </w:rPr>
        <w:t xml:space="preserve">7- </w:t>
      </w:r>
      <w:proofErr w:type="spellStart"/>
      <w:r w:rsidRPr="000417D9">
        <w:rPr>
          <w:rFonts w:ascii="Verdana" w:hAnsi="Verdana"/>
          <w:iCs/>
          <w:sz w:val="24"/>
          <w:szCs w:val="24"/>
          <w:lang w:val="en-US" w:eastAsia="en-US"/>
        </w:rPr>
        <w:t>Yasin</w:t>
      </w:r>
      <w:proofErr w:type="spellEnd"/>
      <w:r w:rsidRPr="000417D9">
        <w:rPr>
          <w:rFonts w:ascii="Verdana" w:hAnsi="Verdana"/>
          <w:iCs/>
          <w:sz w:val="24"/>
          <w:szCs w:val="24"/>
          <w:lang w:val="en-US" w:eastAsia="en-US"/>
        </w:rPr>
        <w:t xml:space="preserve"> MN, </w:t>
      </w:r>
      <w:proofErr w:type="spellStart"/>
      <w:r w:rsidRPr="000417D9">
        <w:rPr>
          <w:rFonts w:ascii="Verdana" w:hAnsi="Verdana"/>
          <w:iCs/>
          <w:sz w:val="24"/>
          <w:szCs w:val="24"/>
          <w:lang w:val="en-US" w:eastAsia="en-US"/>
        </w:rPr>
        <w:t>Sacho</w:t>
      </w:r>
      <w:proofErr w:type="spellEnd"/>
      <w:r w:rsidRPr="000417D9">
        <w:rPr>
          <w:rFonts w:ascii="Verdana" w:hAnsi="Verdana"/>
          <w:iCs/>
          <w:sz w:val="24"/>
          <w:szCs w:val="24"/>
          <w:lang w:val="en-US" w:eastAsia="en-US"/>
        </w:rPr>
        <w:t xml:space="preserve"> RH, </w:t>
      </w:r>
      <w:proofErr w:type="spellStart"/>
      <w:r w:rsidRPr="000417D9">
        <w:rPr>
          <w:rFonts w:ascii="Verdana" w:hAnsi="Verdana"/>
          <w:iCs/>
          <w:sz w:val="24"/>
          <w:szCs w:val="24"/>
          <w:lang w:val="en-US" w:eastAsia="en-US"/>
        </w:rPr>
        <w:t>Oxborrow</w:t>
      </w:r>
      <w:proofErr w:type="spellEnd"/>
      <w:r w:rsidRPr="000417D9">
        <w:rPr>
          <w:rFonts w:ascii="Verdana" w:hAnsi="Verdana"/>
          <w:iCs/>
          <w:sz w:val="24"/>
          <w:szCs w:val="24"/>
          <w:lang w:val="en-US" w:eastAsia="en-US"/>
        </w:rPr>
        <w:t xml:space="preserve"> N, Wraith JE, Williamson JB, </w:t>
      </w:r>
      <w:proofErr w:type="spellStart"/>
      <w:r w:rsidRPr="000417D9">
        <w:rPr>
          <w:rFonts w:ascii="Verdana" w:hAnsi="Verdana"/>
          <w:iCs/>
          <w:sz w:val="24"/>
          <w:szCs w:val="24"/>
          <w:lang w:val="en-US" w:eastAsia="en-US"/>
        </w:rPr>
        <w:t>Suddique</w:t>
      </w:r>
      <w:proofErr w:type="spellEnd"/>
      <w:r w:rsidRPr="000417D9">
        <w:rPr>
          <w:rFonts w:ascii="Verdana" w:hAnsi="Verdana"/>
          <w:iCs/>
          <w:sz w:val="24"/>
          <w:szCs w:val="24"/>
          <w:lang w:val="en-US" w:eastAsia="en-US"/>
        </w:rPr>
        <w:t xml:space="preserve"> I. </w:t>
      </w:r>
      <w:proofErr w:type="spellStart"/>
      <w:r w:rsidRPr="000417D9">
        <w:rPr>
          <w:rFonts w:ascii="Verdana" w:hAnsi="Verdana"/>
          <w:iCs/>
          <w:sz w:val="24"/>
          <w:szCs w:val="24"/>
          <w:lang w:val="en-US" w:eastAsia="en-US"/>
        </w:rPr>
        <w:t>Thoracolumbarkyphosis</w:t>
      </w:r>
      <w:proofErr w:type="spellEnd"/>
      <w:r w:rsidRPr="000417D9">
        <w:rPr>
          <w:rFonts w:ascii="Verdana" w:hAnsi="Verdana"/>
          <w:iCs/>
          <w:sz w:val="24"/>
          <w:szCs w:val="24"/>
          <w:lang w:val="en-US" w:eastAsia="en-US"/>
        </w:rPr>
        <w:t xml:space="preserve"> in </w:t>
      </w:r>
      <w:proofErr w:type="spellStart"/>
      <w:r w:rsidRPr="000417D9">
        <w:rPr>
          <w:rFonts w:ascii="Verdana" w:hAnsi="Verdana"/>
          <w:iCs/>
          <w:sz w:val="24"/>
          <w:szCs w:val="24"/>
          <w:lang w:val="en-US" w:eastAsia="en-US"/>
        </w:rPr>
        <w:t>mucopolysaccharidosis</w:t>
      </w:r>
      <w:proofErr w:type="spellEnd"/>
      <w:r w:rsidRPr="000417D9">
        <w:rPr>
          <w:rFonts w:ascii="Verdana" w:hAnsi="Verdana"/>
          <w:iCs/>
          <w:sz w:val="24"/>
          <w:szCs w:val="24"/>
          <w:lang w:val="en-US" w:eastAsia="en-US"/>
        </w:rPr>
        <w:t xml:space="preserve"> I (hurler syndrome). In: Proceedings 44th annual meeting and course (paper 48, page 43). San Antonio: Scoliosis Research Society; 2009. </w:t>
      </w:r>
      <w:r w:rsidRPr="000417D9">
        <w:rPr>
          <w:rFonts w:ascii="Verdana" w:hAnsi="Verdana"/>
          <w:iCs/>
          <w:sz w:val="24"/>
          <w:szCs w:val="24"/>
          <w:lang w:val="es-MX" w:eastAsia="en-US"/>
        </w:rPr>
        <w:t xml:space="preserve">Disponible en: </w:t>
      </w:r>
      <w:hyperlink r:id="rId17" w:history="1">
        <w:r w:rsidRPr="000417D9">
          <w:rPr>
            <w:rStyle w:val="Hipervnculo"/>
            <w:rFonts w:ascii="Verdana" w:hAnsi="Verdana"/>
            <w:iCs/>
            <w:sz w:val="24"/>
            <w:szCs w:val="24"/>
            <w:lang w:val="es-MX" w:eastAsia="en-US"/>
          </w:rPr>
          <w:t>http://www.srs.org/professionals/meetings/am09/am09-final-program.pdf</w:t>
        </w:r>
      </w:hyperlink>
    </w:p>
    <w:p w:rsidR="000417D9" w:rsidRPr="000417D9" w:rsidRDefault="000417D9" w:rsidP="00006662">
      <w:pPr>
        <w:spacing w:before="240" w:after="0" w:line="360" w:lineRule="auto"/>
        <w:rPr>
          <w:rFonts w:ascii="Verdana" w:hAnsi="Verdana"/>
          <w:iCs/>
          <w:sz w:val="24"/>
          <w:szCs w:val="24"/>
          <w:lang w:val="en-US" w:eastAsia="en-US"/>
        </w:rPr>
      </w:pPr>
      <w:r w:rsidRPr="000417D9">
        <w:rPr>
          <w:rFonts w:ascii="Verdana" w:hAnsi="Verdana"/>
          <w:iCs/>
          <w:sz w:val="24"/>
          <w:szCs w:val="24"/>
          <w:lang w:val="en-US" w:eastAsia="en-US"/>
        </w:rPr>
        <w:t xml:space="preserve">8- </w:t>
      </w:r>
      <w:proofErr w:type="spellStart"/>
      <w:r w:rsidRPr="000417D9">
        <w:rPr>
          <w:rFonts w:ascii="Verdana" w:hAnsi="Verdana"/>
          <w:iCs/>
          <w:sz w:val="24"/>
          <w:szCs w:val="24"/>
          <w:lang w:val="en-US" w:eastAsia="en-US"/>
        </w:rPr>
        <w:t>Bayhan</w:t>
      </w:r>
      <w:proofErr w:type="spellEnd"/>
      <w:r w:rsidRPr="000417D9">
        <w:rPr>
          <w:rFonts w:ascii="Verdana" w:hAnsi="Verdana"/>
          <w:iCs/>
          <w:sz w:val="24"/>
          <w:szCs w:val="24"/>
          <w:lang w:val="en-US" w:eastAsia="en-US"/>
        </w:rPr>
        <w:t xml:space="preserve"> IA, </w:t>
      </w:r>
      <w:proofErr w:type="spellStart"/>
      <w:r w:rsidRPr="000417D9">
        <w:rPr>
          <w:rFonts w:ascii="Verdana" w:hAnsi="Verdana"/>
          <w:iCs/>
          <w:sz w:val="24"/>
          <w:szCs w:val="24"/>
          <w:lang w:val="en-US" w:eastAsia="en-US"/>
        </w:rPr>
        <w:t>Abousamra</w:t>
      </w:r>
      <w:proofErr w:type="spellEnd"/>
      <w:r w:rsidRPr="000417D9">
        <w:rPr>
          <w:rFonts w:ascii="Verdana" w:hAnsi="Verdana"/>
          <w:iCs/>
          <w:sz w:val="24"/>
          <w:szCs w:val="24"/>
          <w:lang w:val="en-US" w:eastAsia="en-US"/>
        </w:rPr>
        <w:t xml:space="preserve"> O, Rogers KJ, </w:t>
      </w:r>
      <w:proofErr w:type="spellStart"/>
      <w:r w:rsidRPr="000417D9">
        <w:rPr>
          <w:rFonts w:ascii="Verdana" w:hAnsi="Verdana"/>
          <w:iCs/>
          <w:sz w:val="24"/>
          <w:szCs w:val="24"/>
          <w:lang w:val="en-US" w:eastAsia="en-US"/>
        </w:rPr>
        <w:t>Bober</w:t>
      </w:r>
      <w:proofErr w:type="spellEnd"/>
      <w:r w:rsidRPr="000417D9">
        <w:rPr>
          <w:rFonts w:ascii="Verdana" w:hAnsi="Verdana"/>
          <w:iCs/>
          <w:sz w:val="24"/>
          <w:szCs w:val="24"/>
          <w:lang w:val="en-US" w:eastAsia="en-US"/>
        </w:rPr>
        <w:t xml:space="preserve"> MB, Miller F, Mackenzie WG. Valgus hip osteotomy in children with </w:t>
      </w:r>
      <w:proofErr w:type="spellStart"/>
      <w:r w:rsidRPr="000417D9">
        <w:rPr>
          <w:rFonts w:ascii="Verdana" w:hAnsi="Verdana"/>
          <w:iCs/>
          <w:sz w:val="24"/>
          <w:szCs w:val="24"/>
          <w:lang w:val="en-US" w:eastAsia="en-US"/>
        </w:rPr>
        <w:t>spondyloepiphyseal</w:t>
      </w:r>
      <w:proofErr w:type="spellEnd"/>
      <w:r w:rsidRPr="000417D9">
        <w:rPr>
          <w:rFonts w:ascii="Verdana" w:hAnsi="Verdana"/>
          <w:iCs/>
          <w:sz w:val="24"/>
          <w:szCs w:val="24"/>
          <w:lang w:val="en-US" w:eastAsia="en-US"/>
        </w:rPr>
        <w:t xml:space="preserve"> dysplasia </w:t>
      </w:r>
      <w:proofErr w:type="spellStart"/>
      <w:r w:rsidRPr="000417D9">
        <w:rPr>
          <w:rFonts w:ascii="Verdana" w:hAnsi="Verdana"/>
          <w:iCs/>
          <w:sz w:val="24"/>
          <w:szCs w:val="24"/>
          <w:lang w:val="en-US" w:eastAsia="en-US"/>
        </w:rPr>
        <w:t>congenita</w:t>
      </w:r>
      <w:proofErr w:type="spellEnd"/>
      <w:r w:rsidRPr="000417D9">
        <w:rPr>
          <w:rFonts w:ascii="Verdana" w:hAnsi="Verdana"/>
          <w:iCs/>
          <w:sz w:val="24"/>
          <w:szCs w:val="24"/>
          <w:lang w:val="en-US" w:eastAsia="en-US"/>
        </w:rPr>
        <w:t xml:space="preserve">: Midterm results. J </w:t>
      </w:r>
      <w:proofErr w:type="spellStart"/>
      <w:r w:rsidRPr="000417D9">
        <w:rPr>
          <w:rFonts w:ascii="Verdana" w:hAnsi="Verdana"/>
          <w:iCs/>
          <w:sz w:val="24"/>
          <w:szCs w:val="24"/>
          <w:lang w:val="en-US" w:eastAsia="en-US"/>
        </w:rPr>
        <w:t>Pediatr</w:t>
      </w:r>
      <w:proofErr w:type="spellEnd"/>
      <w:r w:rsidRPr="000417D9">
        <w:rPr>
          <w:rFonts w:ascii="Verdana" w:hAnsi="Verdana"/>
          <w:iCs/>
          <w:sz w:val="24"/>
          <w:szCs w:val="24"/>
          <w:lang w:val="en-US" w:eastAsia="en-US"/>
        </w:rPr>
        <w:t xml:space="preserve"> </w:t>
      </w:r>
      <w:proofErr w:type="spellStart"/>
      <w:r w:rsidRPr="000417D9">
        <w:rPr>
          <w:rFonts w:ascii="Verdana" w:hAnsi="Verdana"/>
          <w:iCs/>
          <w:sz w:val="24"/>
          <w:szCs w:val="24"/>
          <w:lang w:val="en-US" w:eastAsia="en-US"/>
        </w:rPr>
        <w:t>Orthop</w:t>
      </w:r>
      <w:proofErr w:type="spellEnd"/>
      <w:r w:rsidRPr="000417D9">
        <w:rPr>
          <w:rFonts w:ascii="Verdana" w:hAnsi="Verdana"/>
          <w:iCs/>
          <w:sz w:val="24"/>
          <w:szCs w:val="24"/>
          <w:lang w:val="en-US" w:eastAsia="en-US"/>
        </w:rPr>
        <w:t>. 2019;39(6):282–8 53.</w:t>
      </w:r>
    </w:p>
    <w:p w:rsidR="000417D9" w:rsidRPr="000417D9" w:rsidRDefault="000417D9" w:rsidP="00006662">
      <w:pPr>
        <w:spacing w:before="240" w:after="0" w:line="360" w:lineRule="auto"/>
        <w:rPr>
          <w:rFonts w:ascii="Verdana" w:hAnsi="Verdana"/>
          <w:b/>
          <w:iCs/>
          <w:sz w:val="24"/>
          <w:szCs w:val="24"/>
          <w:lang w:val="en-US" w:eastAsia="en-US"/>
        </w:rPr>
      </w:pPr>
      <w:r w:rsidRPr="000417D9">
        <w:rPr>
          <w:rFonts w:ascii="Verdana" w:hAnsi="Verdana"/>
          <w:iCs/>
          <w:sz w:val="24"/>
          <w:szCs w:val="24"/>
          <w:lang w:val="en-US" w:eastAsia="en-US"/>
        </w:rPr>
        <w:t xml:space="preserve">9- </w:t>
      </w:r>
      <w:proofErr w:type="spellStart"/>
      <w:r w:rsidRPr="000417D9">
        <w:rPr>
          <w:rFonts w:ascii="Verdana" w:hAnsi="Verdana"/>
          <w:iCs/>
          <w:sz w:val="24"/>
          <w:szCs w:val="24"/>
          <w:lang w:val="en-US" w:eastAsia="en-US"/>
        </w:rPr>
        <w:t>Savarirayan</w:t>
      </w:r>
      <w:proofErr w:type="spellEnd"/>
      <w:r w:rsidRPr="000417D9">
        <w:rPr>
          <w:rFonts w:ascii="Verdana" w:hAnsi="Verdana"/>
          <w:iCs/>
          <w:sz w:val="24"/>
          <w:szCs w:val="24"/>
          <w:lang w:val="en-US" w:eastAsia="en-US"/>
        </w:rPr>
        <w:t xml:space="preserve"> R, </w:t>
      </w:r>
      <w:proofErr w:type="spellStart"/>
      <w:r w:rsidRPr="000417D9">
        <w:rPr>
          <w:rFonts w:ascii="Verdana" w:hAnsi="Verdana"/>
          <w:iCs/>
          <w:sz w:val="24"/>
          <w:szCs w:val="24"/>
          <w:lang w:val="en-US" w:eastAsia="en-US"/>
        </w:rPr>
        <w:t>Bompadre</w:t>
      </w:r>
      <w:proofErr w:type="spellEnd"/>
      <w:r w:rsidRPr="000417D9">
        <w:rPr>
          <w:rFonts w:ascii="Verdana" w:hAnsi="Verdana"/>
          <w:iCs/>
          <w:sz w:val="24"/>
          <w:szCs w:val="24"/>
          <w:lang w:val="en-US" w:eastAsia="en-US"/>
        </w:rPr>
        <w:t xml:space="preserve"> V, </w:t>
      </w:r>
      <w:proofErr w:type="spellStart"/>
      <w:r w:rsidRPr="000417D9">
        <w:rPr>
          <w:rFonts w:ascii="Verdana" w:hAnsi="Verdana"/>
          <w:iCs/>
          <w:sz w:val="24"/>
          <w:szCs w:val="24"/>
          <w:lang w:val="en-US" w:eastAsia="en-US"/>
        </w:rPr>
        <w:t>Bober</w:t>
      </w:r>
      <w:proofErr w:type="spellEnd"/>
      <w:r w:rsidRPr="000417D9">
        <w:rPr>
          <w:rFonts w:ascii="Verdana" w:hAnsi="Verdana"/>
          <w:iCs/>
          <w:sz w:val="24"/>
          <w:szCs w:val="24"/>
          <w:lang w:val="en-US" w:eastAsia="en-US"/>
        </w:rPr>
        <w:t xml:space="preserve"> MB, Cho TJ, Goldberg MJ, Hoover Fong J, Irving M, </w:t>
      </w:r>
      <w:proofErr w:type="spellStart"/>
      <w:r w:rsidRPr="000417D9">
        <w:rPr>
          <w:rFonts w:ascii="Verdana" w:hAnsi="Verdana"/>
          <w:iCs/>
          <w:sz w:val="24"/>
          <w:szCs w:val="24"/>
          <w:lang w:val="en-US" w:eastAsia="en-US"/>
        </w:rPr>
        <w:t>Kamps</w:t>
      </w:r>
      <w:proofErr w:type="spellEnd"/>
      <w:r w:rsidRPr="000417D9">
        <w:rPr>
          <w:rFonts w:ascii="Verdana" w:hAnsi="Verdana"/>
          <w:iCs/>
          <w:sz w:val="24"/>
          <w:szCs w:val="24"/>
          <w:lang w:val="en-US" w:eastAsia="en-US"/>
        </w:rPr>
        <w:t xml:space="preserve"> SE, Mackenzie WG, </w:t>
      </w:r>
      <w:proofErr w:type="spellStart"/>
      <w:r w:rsidRPr="000417D9">
        <w:rPr>
          <w:rFonts w:ascii="Verdana" w:hAnsi="Verdana"/>
          <w:iCs/>
          <w:sz w:val="24"/>
          <w:szCs w:val="24"/>
          <w:lang w:val="en-US" w:eastAsia="en-US"/>
        </w:rPr>
        <w:t>Raggio</w:t>
      </w:r>
      <w:proofErr w:type="spellEnd"/>
      <w:r w:rsidRPr="000417D9">
        <w:rPr>
          <w:rFonts w:ascii="Verdana" w:hAnsi="Verdana"/>
          <w:iCs/>
          <w:sz w:val="24"/>
          <w:szCs w:val="24"/>
          <w:lang w:val="en-US" w:eastAsia="en-US"/>
        </w:rPr>
        <w:t xml:space="preserve"> C, Spencer SS, White KK. Skeletal Dysplasia Management Consortium. Best practice guidelines regarding diagnosis and management of patients with type II collagen disorders. </w:t>
      </w:r>
      <w:proofErr w:type="spellStart"/>
      <w:r w:rsidRPr="000417D9">
        <w:rPr>
          <w:rFonts w:ascii="Verdana" w:hAnsi="Verdana"/>
          <w:iCs/>
          <w:sz w:val="24"/>
          <w:szCs w:val="24"/>
          <w:lang w:val="en-US" w:eastAsia="en-US"/>
        </w:rPr>
        <w:t>GenetMed</w:t>
      </w:r>
      <w:proofErr w:type="spellEnd"/>
      <w:r w:rsidRPr="000417D9">
        <w:rPr>
          <w:rFonts w:ascii="Verdana" w:hAnsi="Verdana"/>
          <w:iCs/>
          <w:sz w:val="24"/>
          <w:szCs w:val="24"/>
          <w:lang w:val="en-US" w:eastAsia="en-US"/>
        </w:rPr>
        <w:t xml:space="preserve">. </w:t>
      </w:r>
      <w:proofErr w:type="spellStart"/>
      <w:r w:rsidRPr="000417D9">
        <w:rPr>
          <w:rFonts w:ascii="Verdana" w:hAnsi="Verdana"/>
          <w:iCs/>
          <w:sz w:val="24"/>
          <w:szCs w:val="24"/>
          <w:lang w:val="en-US" w:eastAsia="en-US"/>
        </w:rPr>
        <w:t>Disponible</w:t>
      </w:r>
      <w:proofErr w:type="spellEnd"/>
      <w:r w:rsidRPr="000417D9">
        <w:rPr>
          <w:rFonts w:ascii="Verdana" w:hAnsi="Verdana"/>
          <w:iCs/>
          <w:sz w:val="24"/>
          <w:szCs w:val="24"/>
          <w:lang w:val="en-US" w:eastAsia="en-US"/>
        </w:rPr>
        <w:t xml:space="preserve"> </w:t>
      </w:r>
      <w:proofErr w:type="spellStart"/>
      <w:r w:rsidRPr="000417D9">
        <w:rPr>
          <w:rFonts w:ascii="Verdana" w:hAnsi="Verdana"/>
          <w:iCs/>
          <w:sz w:val="24"/>
          <w:szCs w:val="24"/>
          <w:lang w:val="en-US" w:eastAsia="en-US"/>
        </w:rPr>
        <w:t>en</w:t>
      </w:r>
      <w:proofErr w:type="spellEnd"/>
      <w:r w:rsidRPr="000417D9">
        <w:rPr>
          <w:rFonts w:ascii="Verdana" w:hAnsi="Verdana"/>
          <w:iCs/>
          <w:sz w:val="24"/>
          <w:szCs w:val="24"/>
          <w:lang w:val="en-US" w:eastAsia="en-US"/>
        </w:rPr>
        <w:t xml:space="preserve">: </w:t>
      </w:r>
      <w:hyperlink r:id="rId18" w:history="1">
        <w:r w:rsidRPr="000417D9">
          <w:rPr>
            <w:rStyle w:val="Hipervnculo"/>
            <w:rFonts w:ascii="Verdana" w:hAnsi="Verdana"/>
            <w:iCs/>
            <w:sz w:val="24"/>
            <w:szCs w:val="24"/>
            <w:lang w:val="en-US" w:eastAsia="en-US"/>
          </w:rPr>
          <w:t>https://doi.org/10.1038/s41436-019-0446-9</w:t>
        </w:r>
      </w:hyperlink>
    </w:p>
    <w:p w:rsidR="000417D9" w:rsidRPr="000417D9" w:rsidRDefault="000417D9" w:rsidP="00006662">
      <w:pPr>
        <w:spacing w:after="0" w:line="360" w:lineRule="auto"/>
        <w:rPr>
          <w:rFonts w:ascii="Verdana" w:hAnsi="Verdana"/>
          <w:iCs/>
          <w:sz w:val="24"/>
          <w:szCs w:val="24"/>
          <w:lang w:val="es-EC" w:eastAsia="en-US"/>
        </w:rPr>
      </w:pPr>
    </w:p>
    <w:bookmarkEnd w:id="0"/>
    <w:p w:rsidR="000417D9" w:rsidRPr="000417D9" w:rsidRDefault="000417D9" w:rsidP="00006662">
      <w:pPr>
        <w:spacing w:after="0" w:line="360" w:lineRule="auto"/>
        <w:rPr>
          <w:rFonts w:ascii="Verdana" w:hAnsi="Verdana"/>
          <w:iCs/>
          <w:sz w:val="24"/>
          <w:szCs w:val="24"/>
          <w:lang w:val="es-ES" w:eastAsia="en-US"/>
        </w:rPr>
      </w:pPr>
    </w:p>
    <w:sectPr w:rsidR="000417D9" w:rsidRPr="000417D9">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7E4" w:rsidRDefault="001667E4" w:rsidP="00E742D1">
      <w:pPr>
        <w:spacing w:after="0" w:line="240" w:lineRule="auto"/>
      </w:pPr>
      <w:r>
        <w:separator/>
      </w:r>
    </w:p>
  </w:endnote>
  <w:endnote w:type="continuationSeparator" w:id="0">
    <w:p w:rsidR="001667E4" w:rsidRDefault="001667E4" w:rsidP="00E7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7E4" w:rsidRDefault="001667E4" w:rsidP="00E742D1">
      <w:pPr>
        <w:spacing w:after="0" w:line="240" w:lineRule="auto"/>
      </w:pPr>
      <w:r>
        <w:separator/>
      </w:r>
    </w:p>
  </w:footnote>
  <w:footnote w:type="continuationSeparator" w:id="0">
    <w:p w:rsidR="001667E4" w:rsidRDefault="001667E4" w:rsidP="00E7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2D1" w:rsidRPr="00E742D1" w:rsidRDefault="00E742D1" w:rsidP="00BD0FD0">
    <w:pPr>
      <w:tabs>
        <w:tab w:val="left" w:pos="2268"/>
      </w:tabs>
      <w:spacing w:after="0" w:line="240" w:lineRule="auto"/>
      <w:ind w:right="-376"/>
      <w:rPr>
        <w:rFonts w:ascii="Verdana" w:hAnsi="Verdana"/>
        <w:b/>
        <w:color w:val="C45911"/>
        <w:sz w:val="32"/>
        <w:szCs w:val="32"/>
        <w:lang w:val="es-MX" w:eastAsia="en-US"/>
      </w:rPr>
    </w:pPr>
    <w:r w:rsidRPr="00E742D1">
      <w:rPr>
        <w:rFonts w:ascii="Verdana" w:hAnsi="Verdana"/>
        <w:b/>
        <w:color w:val="C45911"/>
        <w:sz w:val="24"/>
        <w:szCs w:val="32"/>
        <w:lang w:val="es-MX" w:eastAsia="en-US"/>
      </w:rPr>
      <w:t>Morfovirtual 2022</w:t>
    </w:r>
    <w:r w:rsidR="00DD154E">
      <w:rPr>
        <w:rFonts w:ascii="Verdana" w:hAnsi="Verdana"/>
        <w:b/>
        <w:color w:val="C45911"/>
        <w:sz w:val="24"/>
        <w:szCs w:val="32"/>
        <w:lang w:val="es-MX" w:eastAsia="en-US"/>
      </w:rPr>
      <w:t xml:space="preserve"> </w:t>
    </w:r>
    <w:r w:rsidRPr="00E742D1">
      <w:rPr>
        <w:rFonts w:ascii="Verdana" w:hAnsi="Verdana"/>
        <w:b/>
        <w:color w:val="C45911"/>
        <w:sz w:val="24"/>
        <w:szCs w:val="32"/>
        <w:lang w:val="es-MX" w:eastAsia="en-US"/>
      </w:rPr>
      <w:t xml:space="preserve">VI Congreso virtual de Ciencias </w:t>
    </w:r>
    <w:r w:rsidRPr="002865F0">
      <w:rPr>
        <w:rFonts w:ascii="Verdana" w:hAnsi="Verdana"/>
        <w:b/>
        <w:color w:val="C45911"/>
        <w:sz w:val="24"/>
        <w:szCs w:val="32"/>
        <w:lang w:val="es-MX" w:eastAsia="en-US"/>
      </w:rPr>
      <w:t>Morfológicas. Sexta</w:t>
    </w:r>
    <w:r w:rsidRPr="00E742D1">
      <w:rPr>
        <w:rFonts w:ascii="Verdana" w:hAnsi="Verdana"/>
        <w:b/>
        <w:color w:val="C45911"/>
        <w:sz w:val="24"/>
        <w:szCs w:val="32"/>
        <w:lang w:val="es-MX" w:eastAsia="en-US"/>
      </w:rPr>
      <w:t xml:space="preserve"> Jornada Científica de la Cátedra Santiago Ramón y Cajal</w:t>
    </w:r>
  </w:p>
  <w:p w:rsidR="00E742D1" w:rsidRDefault="00E742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10E"/>
    <w:multiLevelType w:val="hybridMultilevel"/>
    <w:tmpl w:val="A6DA6D00"/>
    <w:lvl w:ilvl="0" w:tplc="CD8AC3F0">
      <w:start w:val="1"/>
      <w:numFmt w:val="bullet"/>
      <w:lvlText w:val="-"/>
      <w:lvlJc w:val="left"/>
      <w:pPr>
        <w:ind w:left="360" w:hanging="360"/>
      </w:pPr>
      <w:rPr>
        <w:rFonts w:ascii="Arial" w:hAnsi="Aria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8F65D4F"/>
    <w:multiLevelType w:val="hybridMultilevel"/>
    <w:tmpl w:val="D40C511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402C33"/>
    <w:multiLevelType w:val="hybridMultilevel"/>
    <w:tmpl w:val="AB542C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A909CD"/>
    <w:multiLevelType w:val="hybridMultilevel"/>
    <w:tmpl w:val="3056B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247F5C"/>
    <w:multiLevelType w:val="hybridMultilevel"/>
    <w:tmpl w:val="B792DA8E"/>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756DEA"/>
    <w:multiLevelType w:val="hybridMultilevel"/>
    <w:tmpl w:val="A49EB384"/>
    <w:lvl w:ilvl="0" w:tplc="CD8AC3F0">
      <w:start w:val="1"/>
      <w:numFmt w:val="bullet"/>
      <w:lvlText w:val="-"/>
      <w:lvlJc w:val="left"/>
      <w:pPr>
        <w:ind w:left="720" w:hanging="360"/>
      </w:pPr>
      <w:rPr>
        <w:rFonts w:ascii="Arial" w:hAnsi="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5417D7"/>
    <w:multiLevelType w:val="hybridMultilevel"/>
    <w:tmpl w:val="3EAA6558"/>
    <w:lvl w:ilvl="0" w:tplc="37F0507C">
      <w:start w:val="1"/>
      <w:numFmt w:val="bullet"/>
      <w:lvlText w:val="-"/>
      <w:lvlJc w:val="left"/>
      <w:pPr>
        <w:ind w:left="720" w:hanging="360"/>
      </w:pPr>
      <w:rPr>
        <w:rFonts w:ascii="Arial" w:hAnsi="Arial" w:hint="default"/>
        <w:b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B847E3"/>
    <w:multiLevelType w:val="hybridMultilevel"/>
    <w:tmpl w:val="7F8487E4"/>
    <w:lvl w:ilvl="0" w:tplc="F81E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0E0BC8"/>
    <w:multiLevelType w:val="hybridMultilevel"/>
    <w:tmpl w:val="3962E80A"/>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8E0AC5"/>
    <w:multiLevelType w:val="hybridMultilevel"/>
    <w:tmpl w:val="D5F4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D83A79"/>
    <w:multiLevelType w:val="hybridMultilevel"/>
    <w:tmpl w:val="22CC61BC"/>
    <w:lvl w:ilvl="0" w:tplc="08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5D0DF9"/>
    <w:multiLevelType w:val="hybridMultilevel"/>
    <w:tmpl w:val="9B8CBC52"/>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5F5CA7"/>
    <w:multiLevelType w:val="multilevel"/>
    <w:tmpl w:val="DA269836"/>
    <w:lvl w:ilvl="0">
      <w:start w:val="1"/>
      <w:numFmt w:val="bullet"/>
      <w:lvlText w:val=""/>
      <w:lvlJc w:val="left"/>
      <w:pPr>
        <w:tabs>
          <w:tab w:val="num" w:pos="360"/>
        </w:tabs>
        <w:ind w:left="360" w:hanging="360"/>
      </w:pPr>
      <w:rPr>
        <w:rFonts w:ascii="Wingdings" w:hAnsi="Wingdings" w:hint="default"/>
        <w:b w:val="0"/>
        <w:sz w:val="20"/>
      </w:rPr>
    </w:lvl>
    <w:lvl w:ilvl="1">
      <w:start w:val="34"/>
      <w:numFmt w:val="decimal"/>
      <w:lvlText w:val="%2."/>
      <w:lvlJc w:val="left"/>
      <w:pPr>
        <w:ind w:left="1080" w:hanging="360"/>
      </w:pPr>
      <w:rPr>
        <w:rFonts w:hint="default"/>
      </w:rPr>
    </w:lvl>
    <w:lvl w:ilvl="2">
      <w:start w:val="3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57A2B78"/>
    <w:multiLevelType w:val="hybridMultilevel"/>
    <w:tmpl w:val="099E3B46"/>
    <w:lvl w:ilvl="0" w:tplc="CD8AC3F0">
      <w:start w:val="1"/>
      <w:numFmt w:val="bullet"/>
      <w:lvlText w:val="-"/>
      <w:lvlJc w:val="left"/>
      <w:pPr>
        <w:ind w:left="720" w:hanging="360"/>
      </w:pPr>
      <w:rPr>
        <w:rFonts w:ascii="Arial" w:hAnsi="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1"/>
  </w:num>
  <w:num w:numId="3">
    <w:abstractNumId w:val="8"/>
  </w:num>
  <w:num w:numId="4">
    <w:abstractNumId w:val="12"/>
  </w:num>
  <w:num w:numId="5">
    <w:abstractNumId w:val="1"/>
  </w:num>
  <w:num w:numId="6">
    <w:abstractNumId w:val="9"/>
  </w:num>
  <w:num w:numId="7">
    <w:abstractNumId w:val="13"/>
  </w:num>
  <w:num w:numId="8">
    <w:abstractNumId w:val="7"/>
  </w:num>
  <w:num w:numId="9">
    <w:abstractNumId w:val="0"/>
  </w:num>
  <w:num w:numId="10">
    <w:abstractNumId w:val="5"/>
  </w:num>
  <w:num w:numId="11">
    <w:abstractNumId w:val="10"/>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B3"/>
    <w:rsid w:val="00004DBF"/>
    <w:rsid w:val="00006662"/>
    <w:rsid w:val="00014F08"/>
    <w:rsid w:val="00017FD2"/>
    <w:rsid w:val="00020F85"/>
    <w:rsid w:val="00023735"/>
    <w:rsid w:val="000417D9"/>
    <w:rsid w:val="000459DC"/>
    <w:rsid w:val="0004756D"/>
    <w:rsid w:val="00057263"/>
    <w:rsid w:val="00073EF5"/>
    <w:rsid w:val="00075625"/>
    <w:rsid w:val="0008277E"/>
    <w:rsid w:val="00095684"/>
    <w:rsid w:val="00097CC5"/>
    <w:rsid w:val="000A254B"/>
    <w:rsid w:val="000A4FC7"/>
    <w:rsid w:val="000B5706"/>
    <w:rsid w:val="000B6EA1"/>
    <w:rsid w:val="000C0DFD"/>
    <w:rsid w:val="000C241C"/>
    <w:rsid w:val="000C29CE"/>
    <w:rsid w:val="000E42DC"/>
    <w:rsid w:val="000E689D"/>
    <w:rsid w:val="00106B68"/>
    <w:rsid w:val="00106E23"/>
    <w:rsid w:val="0011434A"/>
    <w:rsid w:val="00123927"/>
    <w:rsid w:val="001244BB"/>
    <w:rsid w:val="00125653"/>
    <w:rsid w:val="00127401"/>
    <w:rsid w:val="001559DF"/>
    <w:rsid w:val="001667E4"/>
    <w:rsid w:val="00172132"/>
    <w:rsid w:val="001731AD"/>
    <w:rsid w:val="001773EE"/>
    <w:rsid w:val="0018745A"/>
    <w:rsid w:val="001921B9"/>
    <w:rsid w:val="00195395"/>
    <w:rsid w:val="00195476"/>
    <w:rsid w:val="001C1FEC"/>
    <w:rsid w:val="001C646A"/>
    <w:rsid w:val="001D154B"/>
    <w:rsid w:val="001D5F95"/>
    <w:rsid w:val="001E110E"/>
    <w:rsid w:val="001E1CB0"/>
    <w:rsid w:val="001E3D0E"/>
    <w:rsid w:val="001E4A93"/>
    <w:rsid w:val="001E6B18"/>
    <w:rsid w:val="002176C2"/>
    <w:rsid w:val="002206EF"/>
    <w:rsid w:val="0022728A"/>
    <w:rsid w:val="002350EC"/>
    <w:rsid w:val="00243DF4"/>
    <w:rsid w:val="00252D3C"/>
    <w:rsid w:val="00253ECA"/>
    <w:rsid w:val="00263E4F"/>
    <w:rsid w:val="0026711C"/>
    <w:rsid w:val="002727E3"/>
    <w:rsid w:val="00272B65"/>
    <w:rsid w:val="00275812"/>
    <w:rsid w:val="002777E2"/>
    <w:rsid w:val="00280A4E"/>
    <w:rsid w:val="002820F5"/>
    <w:rsid w:val="002824B2"/>
    <w:rsid w:val="002865F0"/>
    <w:rsid w:val="002871AD"/>
    <w:rsid w:val="002B309A"/>
    <w:rsid w:val="002C3EDD"/>
    <w:rsid w:val="002D6080"/>
    <w:rsid w:val="002F1D9C"/>
    <w:rsid w:val="002F479D"/>
    <w:rsid w:val="002F71B1"/>
    <w:rsid w:val="002F7DB5"/>
    <w:rsid w:val="003262AE"/>
    <w:rsid w:val="003300B3"/>
    <w:rsid w:val="0033652B"/>
    <w:rsid w:val="00342AD9"/>
    <w:rsid w:val="00343FBD"/>
    <w:rsid w:val="003667EF"/>
    <w:rsid w:val="00367B86"/>
    <w:rsid w:val="003737FA"/>
    <w:rsid w:val="00373ED3"/>
    <w:rsid w:val="00374690"/>
    <w:rsid w:val="0037673B"/>
    <w:rsid w:val="0038235A"/>
    <w:rsid w:val="003930EA"/>
    <w:rsid w:val="0039409D"/>
    <w:rsid w:val="00395F45"/>
    <w:rsid w:val="003978FA"/>
    <w:rsid w:val="00397FF7"/>
    <w:rsid w:val="003A366E"/>
    <w:rsid w:val="003A5A02"/>
    <w:rsid w:val="003C43E5"/>
    <w:rsid w:val="00411F5C"/>
    <w:rsid w:val="0042032B"/>
    <w:rsid w:val="00420FF2"/>
    <w:rsid w:val="00426AB2"/>
    <w:rsid w:val="00430BC7"/>
    <w:rsid w:val="00433028"/>
    <w:rsid w:val="004364A1"/>
    <w:rsid w:val="00442760"/>
    <w:rsid w:val="004502CE"/>
    <w:rsid w:val="00453CD5"/>
    <w:rsid w:val="00454906"/>
    <w:rsid w:val="00454B50"/>
    <w:rsid w:val="00454D94"/>
    <w:rsid w:val="0046304D"/>
    <w:rsid w:val="0046518B"/>
    <w:rsid w:val="00472CDE"/>
    <w:rsid w:val="00482EF9"/>
    <w:rsid w:val="004843CE"/>
    <w:rsid w:val="004863EB"/>
    <w:rsid w:val="00487313"/>
    <w:rsid w:val="004A22DA"/>
    <w:rsid w:val="004A5456"/>
    <w:rsid w:val="004A7E3E"/>
    <w:rsid w:val="004B7A48"/>
    <w:rsid w:val="004D4520"/>
    <w:rsid w:val="004E1D5E"/>
    <w:rsid w:val="004E5CA4"/>
    <w:rsid w:val="004F6FA9"/>
    <w:rsid w:val="00500487"/>
    <w:rsid w:val="00501B9C"/>
    <w:rsid w:val="00505DB8"/>
    <w:rsid w:val="00510D89"/>
    <w:rsid w:val="005117D5"/>
    <w:rsid w:val="005132A5"/>
    <w:rsid w:val="00514061"/>
    <w:rsid w:val="005241BC"/>
    <w:rsid w:val="005257CE"/>
    <w:rsid w:val="00540C39"/>
    <w:rsid w:val="00542C5E"/>
    <w:rsid w:val="00543B8A"/>
    <w:rsid w:val="005536F8"/>
    <w:rsid w:val="00557380"/>
    <w:rsid w:val="00572718"/>
    <w:rsid w:val="005731E8"/>
    <w:rsid w:val="0057379C"/>
    <w:rsid w:val="00575C7E"/>
    <w:rsid w:val="00577D46"/>
    <w:rsid w:val="005824F9"/>
    <w:rsid w:val="005850C3"/>
    <w:rsid w:val="005900C2"/>
    <w:rsid w:val="005922FE"/>
    <w:rsid w:val="00592ED9"/>
    <w:rsid w:val="00596456"/>
    <w:rsid w:val="005A2E02"/>
    <w:rsid w:val="005C0F30"/>
    <w:rsid w:val="005C7B75"/>
    <w:rsid w:val="005D137E"/>
    <w:rsid w:val="005E165E"/>
    <w:rsid w:val="005E733D"/>
    <w:rsid w:val="005F3E8C"/>
    <w:rsid w:val="005F7510"/>
    <w:rsid w:val="006030B9"/>
    <w:rsid w:val="00605D15"/>
    <w:rsid w:val="00611C47"/>
    <w:rsid w:val="00613C74"/>
    <w:rsid w:val="0061550D"/>
    <w:rsid w:val="006177B1"/>
    <w:rsid w:val="00635E54"/>
    <w:rsid w:val="00637B96"/>
    <w:rsid w:val="0064066A"/>
    <w:rsid w:val="00640BD1"/>
    <w:rsid w:val="00655D92"/>
    <w:rsid w:val="006608E9"/>
    <w:rsid w:val="00673310"/>
    <w:rsid w:val="00681DD8"/>
    <w:rsid w:val="00685DDE"/>
    <w:rsid w:val="00686C83"/>
    <w:rsid w:val="00694079"/>
    <w:rsid w:val="00696C3C"/>
    <w:rsid w:val="006A20A3"/>
    <w:rsid w:val="006A71CB"/>
    <w:rsid w:val="006C0045"/>
    <w:rsid w:val="006D1C74"/>
    <w:rsid w:val="006D672E"/>
    <w:rsid w:val="006D6C9C"/>
    <w:rsid w:val="006E0862"/>
    <w:rsid w:val="00706155"/>
    <w:rsid w:val="00706C61"/>
    <w:rsid w:val="0071397B"/>
    <w:rsid w:val="00722AD2"/>
    <w:rsid w:val="0074107B"/>
    <w:rsid w:val="00742969"/>
    <w:rsid w:val="0074564C"/>
    <w:rsid w:val="00762D0E"/>
    <w:rsid w:val="007633E5"/>
    <w:rsid w:val="0076511D"/>
    <w:rsid w:val="00767CB9"/>
    <w:rsid w:val="00781D12"/>
    <w:rsid w:val="00790924"/>
    <w:rsid w:val="007A03A2"/>
    <w:rsid w:val="007A38CC"/>
    <w:rsid w:val="007A7ABF"/>
    <w:rsid w:val="007E62F2"/>
    <w:rsid w:val="007F2333"/>
    <w:rsid w:val="00805644"/>
    <w:rsid w:val="00806253"/>
    <w:rsid w:val="008201DF"/>
    <w:rsid w:val="0083657D"/>
    <w:rsid w:val="008439AE"/>
    <w:rsid w:val="008625FA"/>
    <w:rsid w:val="0087081C"/>
    <w:rsid w:val="00876093"/>
    <w:rsid w:val="00886591"/>
    <w:rsid w:val="00892600"/>
    <w:rsid w:val="008A6C66"/>
    <w:rsid w:val="008A7474"/>
    <w:rsid w:val="008B4F3C"/>
    <w:rsid w:val="008B7E88"/>
    <w:rsid w:val="008C711F"/>
    <w:rsid w:val="008D4EE3"/>
    <w:rsid w:val="008E4707"/>
    <w:rsid w:val="00900E63"/>
    <w:rsid w:val="00921A2E"/>
    <w:rsid w:val="009235EF"/>
    <w:rsid w:val="009463E3"/>
    <w:rsid w:val="00951551"/>
    <w:rsid w:val="00955E92"/>
    <w:rsid w:val="0096365C"/>
    <w:rsid w:val="00980716"/>
    <w:rsid w:val="00987BD1"/>
    <w:rsid w:val="00995FF5"/>
    <w:rsid w:val="009B0639"/>
    <w:rsid w:val="009B765E"/>
    <w:rsid w:val="009C1CE2"/>
    <w:rsid w:val="009C514C"/>
    <w:rsid w:val="009D44EE"/>
    <w:rsid w:val="00A04C78"/>
    <w:rsid w:val="00A17145"/>
    <w:rsid w:val="00A42432"/>
    <w:rsid w:val="00A66CCA"/>
    <w:rsid w:val="00A700D1"/>
    <w:rsid w:val="00A72D93"/>
    <w:rsid w:val="00A93847"/>
    <w:rsid w:val="00A9473E"/>
    <w:rsid w:val="00AA42FB"/>
    <w:rsid w:val="00AA4817"/>
    <w:rsid w:val="00AC52CC"/>
    <w:rsid w:val="00AC5E0E"/>
    <w:rsid w:val="00AC781D"/>
    <w:rsid w:val="00AD3C81"/>
    <w:rsid w:val="00AD7C84"/>
    <w:rsid w:val="00AE35ED"/>
    <w:rsid w:val="00AE5018"/>
    <w:rsid w:val="00AE6389"/>
    <w:rsid w:val="00AF3AFE"/>
    <w:rsid w:val="00B03188"/>
    <w:rsid w:val="00B07A28"/>
    <w:rsid w:val="00B2159E"/>
    <w:rsid w:val="00B22C7B"/>
    <w:rsid w:val="00B26811"/>
    <w:rsid w:val="00B47479"/>
    <w:rsid w:val="00B66FC8"/>
    <w:rsid w:val="00B7423B"/>
    <w:rsid w:val="00B87D20"/>
    <w:rsid w:val="00B9224B"/>
    <w:rsid w:val="00B939D3"/>
    <w:rsid w:val="00B95E0D"/>
    <w:rsid w:val="00B96072"/>
    <w:rsid w:val="00BA039F"/>
    <w:rsid w:val="00BA0CA1"/>
    <w:rsid w:val="00BA28EA"/>
    <w:rsid w:val="00BC159D"/>
    <w:rsid w:val="00BD0FD0"/>
    <w:rsid w:val="00BD3A9E"/>
    <w:rsid w:val="00BE4115"/>
    <w:rsid w:val="00BE6581"/>
    <w:rsid w:val="00BF04B0"/>
    <w:rsid w:val="00C0421C"/>
    <w:rsid w:val="00C05094"/>
    <w:rsid w:val="00C05CD3"/>
    <w:rsid w:val="00C1552A"/>
    <w:rsid w:val="00C27FE2"/>
    <w:rsid w:val="00C358DD"/>
    <w:rsid w:val="00C46425"/>
    <w:rsid w:val="00C46727"/>
    <w:rsid w:val="00C51E1F"/>
    <w:rsid w:val="00C52176"/>
    <w:rsid w:val="00C657BB"/>
    <w:rsid w:val="00C73A93"/>
    <w:rsid w:val="00C7414E"/>
    <w:rsid w:val="00C810C5"/>
    <w:rsid w:val="00C843E0"/>
    <w:rsid w:val="00C91ED5"/>
    <w:rsid w:val="00C92DD7"/>
    <w:rsid w:val="00C95018"/>
    <w:rsid w:val="00CB1531"/>
    <w:rsid w:val="00CB3855"/>
    <w:rsid w:val="00CB54D4"/>
    <w:rsid w:val="00CD2E25"/>
    <w:rsid w:val="00CD34DB"/>
    <w:rsid w:val="00CE4BCC"/>
    <w:rsid w:val="00CF3DAE"/>
    <w:rsid w:val="00D138F2"/>
    <w:rsid w:val="00D32729"/>
    <w:rsid w:val="00D42B42"/>
    <w:rsid w:val="00D46246"/>
    <w:rsid w:val="00D50045"/>
    <w:rsid w:val="00D561D2"/>
    <w:rsid w:val="00D628E5"/>
    <w:rsid w:val="00D64705"/>
    <w:rsid w:val="00D65770"/>
    <w:rsid w:val="00D87B77"/>
    <w:rsid w:val="00D9233D"/>
    <w:rsid w:val="00DA2474"/>
    <w:rsid w:val="00DA76BB"/>
    <w:rsid w:val="00DB10C8"/>
    <w:rsid w:val="00DB7299"/>
    <w:rsid w:val="00DC2600"/>
    <w:rsid w:val="00DC59A3"/>
    <w:rsid w:val="00DD154E"/>
    <w:rsid w:val="00DD3007"/>
    <w:rsid w:val="00DD3026"/>
    <w:rsid w:val="00DE0B61"/>
    <w:rsid w:val="00DF218E"/>
    <w:rsid w:val="00DF37B8"/>
    <w:rsid w:val="00E02251"/>
    <w:rsid w:val="00E025A5"/>
    <w:rsid w:val="00E10C55"/>
    <w:rsid w:val="00E1222F"/>
    <w:rsid w:val="00E21237"/>
    <w:rsid w:val="00E34091"/>
    <w:rsid w:val="00E34416"/>
    <w:rsid w:val="00E35F7A"/>
    <w:rsid w:val="00E41578"/>
    <w:rsid w:val="00E420EB"/>
    <w:rsid w:val="00E5566A"/>
    <w:rsid w:val="00E65F30"/>
    <w:rsid w:val="00E7258A"/>
    <w:rsid w:val="00E742D1"/>
    <w:rsid w:val="00E82359"/>
    <w:rsid w:val="00E92CC5"/>
    <w:rsid w:val="00EA1605"/>
    <w:rsid w:val="00EA19AB"/>
    <w:rsid w:val="00EA4C99"/>
    <w:rsid w:val="00EA6CB6"/>
    <w:rsid w:val="00EC58D1"/>
    <w:rsid w:val="00ED05E3"/>
    <w:rsid w:val="00EE62EB"/>
    <w:rsid w:val="00EF07B4"/>
    <w:rsid w:val="00EF3819"/>
    <w:rsid w:val="00EF4612"/>
    <w:rsid w:val="00EF626A"/>
    <w:rsid w:val="00F01633"/>
    <w:rsid w:val="00F04E75"/>
    <w:rsid w:val="00F11358"/>
    <w:rsid w:val="00F15C99"/>
    <w:rsid w:val="00F17070"/>
    <w:rsid w:val="00F277A4"/>
    <w:rsid w:val="00F27818"/>
    <w:rsid w:val="00F330A5"/>
    <w:rsid w:val="00F51C83"/>
    <w:rsid w:val="00F5371E"/>
    <w:rsid w:val="00F539FF"/>
    <w:rsid w:val="00F62830"/>
    <w:rsid w:val="00F65373"/>
    <w:rsid w:val="00F656A4"/>
    <w:rsid w:val="00F67E6E"/>
    <w:rsid w:val="00F70239"/>
    <w:rsid w:val="00F71C1F"/>
    <w:rsid w:val="00F76276"/>
    <w:rsid w:val="00F7667B"/>
    <w:rsid w:val="00FB088E"/>
    <w:rsid w:val="00FB5095"/>
    <w:rsid w:val="00FC46D8"/>
    <w:rsid w:val="00FD3A6B"/>
    <w:rsid w:val="00FE6461"/>
    <w:rsid w:val="00FF3EAB"/>
    <w:rsid w:val="00FF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BB29"/>
  <w15:docId w15:val="{F325A428-B336-40A7-B5E1-CD29820C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81C"/>
    <w:rPr>
      <w:rFonts w:ascii="Calibri" w:eastAsia="Calibri" w:hAnsi="Calibri" w:cs="Times New Roman"/>
      <w:sz w:val="20"/>
      <w:szCs w:val="20"/>
      <w:lang w:val="it-IT" w:eastAsia="it-I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antonio@infomed.sld.cu" TargetMode="External"/><Relationship Id="rId13" Type="http://schemas.openxmlformats.org/officeDocument/2006/relationships/hyperlink" Target="https://www.sap.org.ar/docs/publicaciones/archivosarg/2015/v113n1a12.pdf" TargetMode="External"/><Relationship Id="rId18" Type="http://schemas.openxmlformats.org/officeDocument/2006/relationships/hyperlink" Target="https://doi.org/10.1038/s41436-019-0446-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srs.org/professionals/meetings/am09/am09-final-program.pdf" TargetMode="External"/><Relationship Id="rId2" Type="http://schemas.openxmlformats.org/officeDocument/2006/relationships/numbering" Target="numbering.xml"/><Relationship Id="rId16" Type="http://schemas.openxmlformats.org/officeDocument/2006/relationships/hyperlink" Target="http://www.lpaonline.org/assets/documents/NH%20Spanishachondroplasia%20final%20y%20revisada-ES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ursocot.es/moodle/course/view.php?id=6"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lsevier.es/es-revista-revista-espanola-cirugia-ortopedica-traumatologia-129-pdf-S18884415140000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1288-9257-4A74-82A7-5A531B3D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2351</Words>
  <Characters>12932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CARBCGF</dc:creator>
  <cp:lastModifiedBy>Casa</cp:lastModifiedBy>
  <cp:revision>16</cp:revision>
  <dcterms:created xsi:type="dcterms:W3CDTF">2022-11-03T00:03:00Z</dcterms:created>
  <dcterms:modified xsi:type="dcterms:W3CDTF">2022-11-03T03:53:00Z</dcterms:modified>
</cp:coreProperties>
</file>