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04" w:rsidRPr="00922448" w:rsidRDefault="00D51304" w:rsidP="00D51304">
      <w:pPr>
        <w:tabs>
          <w:tab w:val="left" w:pos="2268"/>
        </w:tabs>
        <w:spacing w:after="0" w:line="240" w:lineRule="auto"/>
        <w:ind w:right="-376"/>
        <w:jc w:val="both"/>
        <w:rPr>
          <w:rFonts w:ascii="Verdana" w:hAnsi="Verdana"/>
          <w:b/>
          <w:color w:val="C45911"/>
          <w:sz w:val="32"/>
          <w:szCs w:val="32"/>
          <w:lang w:val="es-MX"/>
        </w:rPr>
      </w:pPr>
      <w:bookmarkStart w:id="0" w:name="_GoBack"/>
      <w:bookmarkEnd w:id="0"/>
      <w:proofErr w:type="spellStart"/>
      <w:r w:rsidRPr="00922448">
        <w:rPr>
          <w:rFonts w:ascii="Verdana" w:hAnsi="Verdana"/>
          <w:b/>
          <w:color w:val="C45911"/>
          <w:sz w:val="32"/>
          <w:szCs w:val="32"/>
          <w:lang w:val="es-MX"/>
        </w:rPr>
        <w:t>Morfovirtual</w:t>
      </w:r>
      <w:proofErr w:type="spellEnd"/>
      <w:r w:rsidRPr="00922448">
        <w:rPr>
          <w:rFonts w:ascii="Verdana" w:hAnsi="Verdana"/>
          <w:b/>
          <w:color w:val="C45911"/>
          <w:sz w:val="32"/>
          <w:szCs w:val="32"/>
          <w:lang w:val="es-MX"/>
        </w:rPr>
        <w:t xml:space="preserve"> 2022</w:t>
      </w:r>
    </w:p>
    <w:p w:rsidR="00D51304" w:rsidRPr="00922448" w:rsidRDefault="00D51304" w:rsidP="00D51304">
      <w:pPr>
        <w:tabs>
          <w:tab w:val="left" w:pos="2268"/>
        </w:tabs>
        <w:spacing w:after="0" w:line="240" w:lineRule="auto"/>
        <w:ind w:right="-376"/>
        <w:jc w:val="both"/>
        <w:rPr>
          <w:rFonts w:ascii="Verdana" w:hAnsi="Verdana"/>
          <w:b/>
          <w:color w:val="C45911"/>
          <w:sz w:val="32"/>
          <w:szCs w:val="32"/>
          <w:lang w:val="es-MX"/>
        </w:rPr>
      </w:pPr>
    </w:p>
    <w:p w:rsidR="00D51304" w:rsidRPr="00922448" w:rsidRDefault="00D51304" w:rsidP="00D51304">
      <w:pPr>
        <w:tabs>
          <w:tab w:val="left" w:pos="2268"/>
        </w:tabs>
        <w:spacing w:after="0" w:line="240" w:lineRule="auto"/>
        <w:ind w:right="-376"/>
        <w:jc w:val="both"/>
        <w:rPr>
          <w:rFonts w:ascii="Verdana" w:hAnsi="Verdana"/>
          <w:b/>
          <w:color w:val="C45911"/>
          <w:sz w:val="32"/>
          <w:szCs w:val="32"/>
          <w:lang w:val="es-MX"/>
        </w:rPr>
      </w:pPr>
      <w:r w:rsidRPr="00922448">
        <w:rPr>
          <w:rFonts w:ascii="Verdana" w:hAnsi="Verdana"/>
          <w:b/>
          <w:color w:val="C45911"/>
          <w:sz w:val="32"/>
          <w:szCs w:val="32"/>
          <w:lang w:val="es-MX"/>
        </w:rPr>
        <w:t>VI Congreso virtual de Ciencias Morfológicas.</w:t>
      </w:r>
    </w:p>
    <w:p w:rsidR="00D51304" w:rsidRPr="00922448" w:rsidRDefault="00D51304" w:rsidP="00D51304">
      <w:pPr>
        <w:spacing w:after="0" w:line="240" w:lineRule="auto"/>
        <w:ind w:left="-425"/>
        <w:jc w:val="both"/>
        <w:rPr>
          <w:rFonts w:ascii="Verdana" w:hAnsi="Verdana"/>
          <w:b/>
          <w:color w:val="C45911"/>
          <w:sz w:val="32"/>
          <w:szCs w:val="32"/>
          <w:lang w:val="es-MX"/>
        </w:rPr>
      </w:pPr>
      <w:r w:rsidRPr="00922448">
        <w:rPr>
          <w:rFonts w:ascii="Verdana" w:hAnsi="Verdana"/>
          <w:b/>
          <w:color w:val="C45911"/>
          <w:sz w:val="32"/>
          <w:szCs w:val="32"/>
          <w:lang w:val="es-MX"/>
        </w:rPr>
        <w:t xml:space="preserve">      Sexta Jornada Científica de la Cátedra Santiago Ramón y Cajal.</w:t>
      </w:r>
    </w:p>
    <w:p w:rsidR="00AF3CF1" w:rsidRPr="00D51304" w:rsidRDefault="00AF3CF1" w:rsidP="00FA4DDA">
      <w:pPr>
        <w:pStyle w:val="NormalWeb"/>
        <w:rPr>
          <w:rFonts w:ascii="Verdana" w:hAnsi="Verdana" w:cs="Arial"/>
          <w:b/>
          <w:sz w:val="22"/>
          <w:szCs w:val="22"/>
          <w:lang w:val="es-MX"/>
        </w:rPr>
      </w:pPr>
    </w:p>
    <w:p w:rsidR="00AF3CF1" w:rsidRPr="00D51304" w:rsidRDefault="00A7035C" w:rsidP="00FA4DDA">
      <w:pPr>
        <w:pStyle w:val="NormalWeb"/>
        <w:rPr>
          <w:rFonts w:ascii="Verdana" w:hAnsi="Verdana" w:cs="Arial"/>
          <w:b/>
          <w:sz w:val="28"/>
          <w:szCs w:val="28"/>
          <w:lang w:val="es-ES"/>
        </w:rPr>
      </w:pPr>
      <w:r w:rsidRPr="00D51304">
        <w:rPr>
          <w:rFonts w:ascii="Verdana" w:hAnsi="Verdana" w:cs="Arial"/>
          <w:b/>
          <w:sz w:val="28"/>
          <w:szCs w:val="28"/>
          <w:lang w:val="es-ES"/>
        </w:rPr>
        <w:t xml:space="preserve">TÍTULO: </w:t>
      </w:r>
      <w:r w:rsidR="005847EC" w:rsidRPr="00D51304">
        <w:rPr>
          <w:rFonts w:ascii="Verdana" w:hAnsi="Verdana" w:cs="Arial"/>
          <w:b/>
          <w:sz w:val="28"/>
          <w:szCs w:val="28"/>
          <w:lang w:val="es-ES"/>
        </w:rPr>
        <w:t>ESTUDIO CLÍNICO E HISTOPATOLÓGICO DEL CÁNCER DE MAMA</w:t>
      </w:r>
      <w:r w:rsidR="003558EB" w:rsidRPr="00D51304">
        <w:rPr>
          <w:rFonts w:ascii="Verdana" w:hAnsi="Verdana" w:cs="Arial"/>
          <w:b/>
          <w:sz w:val="28"/>
          <w:szCs w:val="28"/>
          <w:lang w:val="es-ES"/>
        </w:rPr>
        <w:t xml:space="preserve"> TRIPLE NEGATIVO</w:t>
      </w:r>
      <w:r w:rsidR="005847EC" w:rsidRPr="00D51304">
        <w:rPr>
          <w:rFonts w:ascii="Verdana" w:hAnsi="Verdana" w:cs="Arial"/>
          <w:b/>
          <w:sz w:val="28"/>
          <w:szCs w:val="28"/>
          <w:lang w:val="es-ES"/>
        </w:rPr>
        <w:t xml:space="preserve"> EN LA PROVINCIA VILLA CLARA</w:t>
      </w:r>
      <w:r w:rsidR="002E4B92" w:rsidRPr="00D51304">
        <w:rPr>
          <w:rFonts w:ascii="Verdana" w:hAnsi="Verdana" w:cs="Arial"/>
          <w:b/>
          <w:sz w:val="28"/>
          <w:szCs w:val="28"/>
          <w:lang w:val="es-ES"/>
        </w:rPr>
        <w:t>.</w:t>
      </w:r>
    </w:p>
    <w:p w:rsidR="00AF3CF1" w:rsidRPr="00FA4DDA" w:rsidRDefault="00AF3CF1" w:rsidP="00FA4DDA">
      <w:pPr>
        <w:pStyle w:val="NormalWeb"/>
        <w:rPr>
          <w:rFonts w:ascii="Verdana" w:hAnsi="Verdana" w:cs="Arial"/>
          <w:b/>
          <w:sz w:val="22"/>
          <w:szCs w:val="22"/>
          <w:lang w:val="es-ES"/>
        </w:rPr>
      </w:pPr>
    </w:p>
    <w:p w:rsidR="00D51304" w:rsidRPr="008747BF" w:rsidRDefault="008747BF" w:rsidP="00D51304">
      <w:pPr>
        <w:spacing w:line="240" w:lineRule="auto"/>
        <w:jc w:val="both"/>
        <w:rPr>
          <w:rFonts w:ascii="Verdana" w:hAnsi="Verdana" w:cs="Times New Roman"/>
          <w:lang w:val="es-ES"/>
        </w:rPr>
      </w:pPr>
      <w:r>
        <w:rPr>
          <w:rFonts w:ascii="Verdana" w:hAnsi="Verdana" w:cs="Times New Roman"/>
          <w:lang w:val="es-ES"/>
        </w:rPr>
        <w:t xml:space="preserve">Autores: </w:t>
      </w:r>
      <w:proofErr w:type="spellStart"/>
      <w:r w:rsidR="00D51304" w:rsidRPr="00B71DB1">
        <w:rPr>
          <w:rFonts w:ascii="Verdana" w:hAnsi="Verdana" w:cs="Times New Roman"/>
          <w:lang w:val="es-ES"/>
        </w:rPr>
        <w:t>Raisel</w:t>
      </w:r>
      <w:proofErr w:type="spellEnd"/>
      <w:r w:rsidR="00D51304">
        <w:rPr>
          <w:rFonts w:ascii="Verdana" w:hAnsi="Verdana" w:cs="Times New Roman"/>
          <w:lang w:val="es-ES"/>
        </w:rPr>
        <w:t>,</w:t>
      </w:r>
      <w:r w:rsidR="00D51304" w:rsidRPr="00B71DB1">
        <w:rPr>
          <w:rFonts w:ascii="Verdana" w:hAnsi="Verdana" w:cs="Times New Roman"/>
          <w:lang w:val="es-ES"/>
        </w:rPr>
        <w:t xml:space="preserve"> García Pérez </w:t>
      </w:r>
      <w:r w:rsidR="00D51304" w:rsidRPr="00B71DB1">
        <w:rPr>
          <w:rFonts w:ascii="Verdana" w:hAnsi="Verdana" w:cs="Times New Roman"/>
          <w:vertAlign w:val="superscript"/>
          <w:lang w:val="es-ES"/>
        </w:rPr>
        <w:t>1</w:t>
      </w:r>
      <w:r w:rsidR="00D51304" w:rsidRPr="00B71DB1">
        <w:rPr>
          <w:rFonts w:ascii="Verdana" w:hAnsi="Verdana" w:cs="Times New Roman"/>
          <w:lang w:val="es-ES"/>
        </w:rPr>
        <w:t xml:space="preserve">, </w:t>
      </w:r>
      <w:proofErr w:type="spellStart"/>
      <w:r w:rsidR="00D51304" w:rsidRPr="00B71DB1">
        <w:rPr>
          <w:rFonts w:ascii="Verdana" w:hAnsi="Verdana" w:cs="Times New Roman"/>
          <w:lang w:val="es-ES"/>
        </w:rPr>
        <w:t>Llanuris</w:t>
      </w:r>
      <w:proofErr w:type="spellEnd"/>
      <w:r w:rsidR="00D51304">
        <w:rPr>
          <w:rFonts w:ascii="Verdana" w:hAnsi="Verdana" w:cs="Times New Roman"/>
          <w:lang w:val="es-ES"/>
        </w:rPr>
        <w:t>,</w:t>
      </w:r>
      <w:r w:rsidR="00D51304" w:rsidRPr="00B71DB1">
        <w:rPr>
          <w:rFonts w:ascii="Verdana" w:hAnsi="Verdana" w:cs="Times New Roman"/>
          <w:lang w:val="es-ES"/>
        </w:rPr>
        <w:t xml:space="preserve"> </w:t>
      </w:r>
      <w:proofErr w:type="spellStart"/>
      <w:r w:rsidR="00D51304" w:rsidRPr="00B71DB1">
        <w:rPr>
          <w:rFonts w:ascii="Verdana" w:hAnsi="Verdana" w:cs="Times New Roman"/>
          <w:lang w:val="es-ES"/>
        </w:rPr>
        <w:t>Llanes</w:t>
      </w:r>
      <w:proofErr w:type="spellEnd"/>
      <w:r w:rsidR="00D51304" w:rsidRPr="00B71DB1">
        <w:rPr>
          <w:rFonts w:ascii="Verdana" w:hAnsi="Verdana" w:cs="Times New Roman"/>
          <w:lang w:val="es-ES"/>
        </w:rPr>
        <w:t xml:space="preserve"> García </w:t>
      </w:r>
      <w:r w:rsidR="00D51304" w:rsidRPr="00B71DB1">
        <w:rPr>
          <w:rFonts w:ascii="Verdana" w:hAnsi="Verdana" w:cs="Times New Roman"/>
          <w:vertAlign w:val="superscript"/>
          <w:lang w:val="es-ES"/>
        </w:rPr>
        <w:t>2</w:t>
      </w:r>
      <w:r w:rsidR="00D51304" w:rsidRPr="00B71DB1">
        <w:rPr>
          <w:rFonts w:ascii="Verdana" w:hAnsi="Verdana" w:cs="Times New Roman"/>
          <w:lang w:val="es-ES"/>
        </w:rPr>
        <w:t xml:space="preserve">, </w:t>
      </w:r>
      <w:r w:rsidR="00E94F48">
        <w:rPr>
          <w:rFonts w:ascii="Verdana" w:hAnsi="Verdana" w:cs="Times New Roman"/>
          <w:lang w:val="es-ES"/>
        </w:rPr>
        <w:t>Pedro</w:t>
      </w:r>
      <w:r>
        <w:rPr>
          <w:rFonts w:ascii="Verdana" w:hAnsi="Verdana" w:cs="Times New Roman"/>
          <w:lang w:val="es-ES"/>
        </w:rPr>
        <w:t>,</w:t>
      </w:r>
      <w:r w:rsidR="00E94F48">
        <w:rPr>
          <w:rFonts w:ascii="Verdana" w:hAnsi="Verdana" w:cs="Times New Roman"/>
          <w:lang w:val="es-ES"/>
        </w:rPr>
        <w:t xml:space="preserve"> Sánchez Freire</w:t>
      </w:r>
      <w:r w:rsidR="00D51304" w:rsidRPr="00B71DB1">
        <w:rPr>
          <w:rFonts w:ascii="Verdana" w:hAnsi="Verdana" w:cs="Times New Roman"/>
          <w:lang w:val="es-ES"/>
        </w:rPr>
        <w:t xml:space="preserve"> </w:t>
      </w:r>
      <w:r w:rsidR="00D51304" w:rsidRPr="00B71DB1">
        <w:rPr>
          <w:rFonts w:ascii="Verdana" w:hAnsi="Verdana" w:cs="Times New Roman"/>
          <w:vertAlign w:val="superscript"/>
          <w:lang w:val="es-ES"/>
        </w:rPr>
        <w:t>3</w:t>
      </w:r>
      <w:r w:rsidR="00D51304" w:rsidRPr="00B71DB1">
        <w:rPr>
          <w:rFonts w:ascii="Verdana" w:hAnsi="Verdana" w:cs="Times New Roman"/>
          <w:lang w:val="es-ES"/>
        </w:rPr>
        <w:t>,</w:t>
      </w:r>
      <w:r>
        <w:rPr>
          <w:rFonts w:ascii="Verdana" w:hAnsi="Verdana" w:cs="Times New Roman"/>
          <w:lang w:val="es-ES"/>
        </w:rPr>
        <w:t xml:space="preserve"> Belkis Ángela, Cabrera Roche</w:t>
      </w:r>
      <w:r w:rsidR="00D51304" w:rsidRPr="00B71DB1">
        <w:rPr>
          <w:rFonts w:ascii="Verdana" w:hAnsi="Verdana" w:cs="Times New Roman"/>
          <w:lang w:val="es-ES"/>
        </w:rPr>
        <w:t xml:space="preserve"> </w:t>
      </w:r>
      <w:r w:rsidR="00D51304">
        <w:rPr>
          <w:rFonts w:ascii="Verdana" w:hAnsi="Verdana" w:cs="Times New Roman"/>
          <w:lang w:val="es-ES"/>
        </w:rPr>
        <w:t xml:space="preserve"> </w:t>
      </w:r>
      <w:r w:rsidR="00D51304" w:rsidRPr="00451B06">
        <w:rPr>
          <w:rFonts w:ascii="Verdana" w:hAnsi="Verdana" w:cs="Times New Roman"/>
          <w:vertAlign w:val="superscript"/>
          <w:lang w:val="es-ES"/>
        </w:rPr>
        <w:t>4</w:t>
      </w:r>
      <w:r w:rsidR="00E94F48">
        <w:rPr>
          <w:rFonts w:ascii="Verdana" w:hAnsi="Verdana" w:cs="Times New Roman"/>
          <w:lang w:val="es-ES"/>
        </w:rPr>
        <w:t>,</w:t>
      </w:r>
      <w:r>
        <w:rPr>
          <w:rFonts w:ascii="Verdana" w:hAnsi="Verdana" w:cs="Times New Roman"/>
          <w:lang w:val="es-ES"/>
        </w:rPr>
        <w:t xml:space="preserve"> </w:t>
      </w:r>
      <w:proofErr w:type="spellStart"/>
      <w:r>
        <w:rPr>
          <w:rFonts w:ascii="Verdana" w:hAnsi="Verdana" w:cs="Times New Roman"/>
          <w:lang w:val="es-ES"/>
        </w:rPr>
        <w:t>Elina</w:t>
      </w:r>
      <w:proofErr w:type="spellEnd"/>
      <w:r>
        <w:rPr>
          <w:rFonts w:ascii="Verdana" w:hAnsi="Verdana" w:cs="Times New Roman"/>
          <w:lang w:val="es-ES"/>
        </w:rPr>
        <w:t>, Navarro López</w:t>
      </w:r>
      <w:r w:rsidR="00E94F48">
        <w:rPr>
          <w:rFonts w:ascii="Verdana" w:hAnsi="Verdana" w:cs="Times New Roman"/>
          <w:lang w:val="es-ES"/>
        </w:rPr>
        <w:t xml:space="preserve"> </w:t>
      </w:r>
      <w:r w:rsidR="00D51304">
        <w:rPr>
          <w:rFonts w:ascii="Verdana" w:hAnsi="Verdana" w:cs="Times New Roman"/>
          <w:lang w:val="es-ES"/>
        </w:rPr>
        <w:t xml:space="preserve"> </w:t>
      </w:r>
      <w:r w:rsidR="00D51304">
        <w:rPr>
          <w:rFonts w:ascii="Verdana" w:hAnsi="Verdana" w:cs="Times New Roman"/>
          <w:vertAlign w:val="superscript"/>
          <w:lang w:val="es-ES"/>
        </w:rPr>
        <w:t>5</w:t>
      </w:r>
      <w:r>
        <w:rPr>
          <w:rFonts w:ascii="Verdana" w:hAnsi="Verdana"/>
          <w:lang w:val="es-ES"/>
        </w:rPr>
        <w:t xml:space="preserve">, </w:t>
      </w:r>
      <w:proofErr w:type="spellStart"/>
      <w:r>
        <w:rPr>
          <w:rFonts w:ascii="Verdana" w:hAnsi="Verdana"/>
          <w:lang w:val="es-ES"/>
        </w:rPr>
        <w:t>Yamilet</w:t>
      </w:r>
      <w:proofErr w:type="spellEnd"/>
      <w:r>
        <w:rPr>
          <w:rFonts w:ascii="Verdana" w:hAnsi="Verdana"/>
          <w:lang w:val="es-ES"/>
        </w:rPr>
        <w:t xml:space="preserve">, Álvarez Luna </w:t>
      </w:r>
      <w:r>
        <w:rPr>
          <w:rFonts w:ascii="Verdana" w:hAnsi="Verdana"/>
          <w:vertAlign w:val="superscript"/>
          <w:lang w:val="es-ES"/>
        </w:rPr>
        <w:t>6</w:t>
      </w:r>
      <w:r>
        <w:rPr>
          <w:rFonts w:ascii="Verdana" w:hAnsi="Verdana"/>
          <w:lang w:val="es-ES"/>
        </w:rPr>
        <w:t>.</w:t>
      </w:r>
    </w:p>
    <w:p w:rsidR="00D51304" w:rsidRPr="008747BF" w:rsidRDefault="00D51304" w:rsidP="00D51304">
      <w:pPr>
        <w:spacing w:line="240" w:lineRule="auto"/>
        <w:jc w:val="both"/>
        <w:rPr>
          <w:rFonts w:ascii="Verdana" w:hAnsi="Verdana" w:cs="Times New Roman"/>
          <w:lang w:val="es-ES"/>
        </w:rPr>
      </w:pPr>
      <w:r w:rsidRPr="00B71DB1">
        <w:rPr>
          <w:rFonts w:ascii="Verdana" w:hAnsi="Verdana" w:cs="Times New Roman"/>
          <w:vertAlign w:val="superscript"/>
          <w:lang w:val="es-ES"/>
        </w:rPr>
        <w:t>1</w:t>
      </w:r>
      <w:r w:rsidRPr="00B71DB1">
        <w:rPr>
          <w:rFonts w:ascii="Verdana" w:hAnsi="Verdana" w:cs="Times New Roman"/>
          <w:lang w:val="es-ES"/>
        </w:rPr>
        <w:t xml:space="preserve"> Especialista de Prim</w:t>
      </w:r>
      <w:r>
        <w:rPr>
          <w:rFonts w:ascii="Verdana" w:hAnsi="Verdana" w:cs="Times New Roman"/>
          <w:lang w:val="es-ES"/>
        </w:rPr>
        <w:t>er grado en Anatomía Patológica, Profesor Asistente,</w:t>
      </w:r>
      <w:r w:rsidRPr="00B71DB1">
        <w:rPr>
          <w:rFonts w:ascii="Verdana" w:hAnsi="Verdana" w:cs="Times New Roman"/>
          <w:lang w:val="es-ES"/>
        </w:rPr>
        <w:t xml:space="preserve"> Departamento de Ciencias </w:t>
      </w:r>
      <w:r>
        <w:rPr>
          <w:rFonts w:ascii="Verdana" w:hAnsi="Verdana" w:cs="Times New Roman"/>
          <w:lang w:val="es-ES"/>
        </w:rPr>
        <w:t>Básicas Biomédicas Morfológicas, Facultad de Medicina,</w:t>
      </w:r>
      <w:r w:rsidRPr="00B71DB1">
        <w:rPr>
          <w:rFonts w:ascii="Verdana" w:hAnsi="Verdana" w:cs="Times New Roman"/>
          <w:lang w:val="es-ES"/>
        </w:rPr>
        <w:t xml:space="preserve"> Universidad de Ciencias Médica</w:t>
      </w:r>
      <w:r>
        <w:rPr>
          <w:rFonts w:ascii="Verdana" w:hAnsi="Verdana" w:cs="Times New Roman"/>
          <w:lang w:val="es-ES"/>
        </w:rPr>
        <w:t xml:space="preserve">s “Serafín Ruiz de Zárate Ruiz”, Villa Clara, Cuba, </w:t>
      </w:r>
      <w:r w:rsidRPr="00B71DB1">
        <w:rPr>
          <w:rFonts w:ascii="Verdana" w:hAnsi="Verdana"/>
          <w:vertAlign w:val="superscript"/>
          <w:lang w:val="es-ES"/>
        </w:rPr>
        <w:t>2</w:t>
      </w:r>
      <w:r w:rsidRPr="00B71DB1">
        <w:rPr>
          <w:rFonts w:ascii="Verdana" w:hAnsi="Verdana"/>
          <w:lang w:val="es-ES"/>
        </w:rPr>
        <w:t xml:space="preserve"> </w:t>
      </w:r>
      <w:proofErr w:type="spellStart"/>
      <w:r w:rsidRPr="00B71DB1">
        <w:rPr>
          <w:rFonts w:ascii="Verdana" w:hAnsi="Verdana"/>
          <w:lang w:val="es-ES"/>
        </w:rPr>
        <w:t>MSc</w:t>
      </w:r>
      <w:proofErr w:type="spellEnd"/>
      <w:r w:rsidRPr="00B71DB1">
        <w:rPr>
          <w:rFonts w:ascii="Verdana" w:hAnsi="Verdana"/>
          <w:lang w:val="es-ES"/>
        </w:rPr>
        <w:t xml:space="preserve">. </w:t>
      </w:r>
      <w:r>
        <w:rPr>
          <w:rFonts w:ascii="Verdana" w:hAnsi="Verdana"/>
          <w:lang w:val="es-ES"/>
        </w:rPr>
        <w:t>Salud Pública,</w:t>
      </w:r>
      <w:r w:rsidRPr="00B71DB1">
        <w:rPr>
          <w:rFonts w:ascii="Verdana" w:hAnsi="Verdana"/>
          <w:lang w:val="es-ES"/>
        </w:rPr>
        <w:t xml:space="preserve"> Licenciada</w:t>
      </w:r>
      <w:r>
        <w:rPr>
          <w:rFonts w:ascii="Verdana" w:hAnsi="Verdana"/>
          <w:lang w:val="es-ES"/>
        </w:rPr>
        <w:t xml:space="preserve"> en Enfermería, Profesora Asistente,</w:t>
      </w:r>
      <w:r w:rsidRPr="00B71DB1">
        <w:rPr>
          <w:rFonts w:ascii="Verdana" w:hAnsi="Verdana"/>
          <w:lang w:val="es-ES"/>
        </w:rPr>
        <w:t xml:space="preserve"> Departamento de Ciencias </w:t>
      </w:r>
      <w:r>
        <w:rPr>
          <w:rFonts w:ascii="Verdana" w:hAnsi="Verdana"/>
          <w:lang w:val="es-ES"/>
        </w:rPr>
        <w:t>Básicas Biomédicas Morfológicas, Facultad de Medicina,</w:t>
      </w:r>
      <w:r w:rsidRPr="00B71DB1">
        <w:rPr>
          <w:rFonts w:ascii="Verdana" w:hAnsi="Verdana"/>
          <w:lang w:val="es-ES"/>
        </w:rPr>
        <w:t xml:space="preserve"> Universidad de Ciencias Médica</w:t>
      </w:r>
      <w:r>
        <w:rPr>
          <w:rFonts w:ascii="Verdana" w:hAnsi="Verdana"/>
          <w:lang w:val="es-ES"/>
        </w:rPr>
        <w:t>s “Serafín Ruiz de Zárate Ruiz”, Villa Clara, Cuba,</w:t>
      </w:r>
      <w:r w:rsidRPr="00B71DB1">
        <w:rPr>
          <w:rFonts w:ascii="Verdana" w:hAnsi="Verdana"/>
          <w:lang w:val="es-ES"/>
        </w:rPr>
        <w:t xml:space="preserve"> </w:t>
      </w:r>
      <w:r w:rsidRPr="00B71DB1">
        <w:rPr>
          <w:rFonts w:ascii="Verdana" w:hAnsi="Verdana"/>
          <w:vertAlign w:val="superscript"/>
          <w:lang w:val="es-ES"/>
        </w:rPr>
        <w:t xml:space="preserve">3 </w:t>
      </w:r>
      <w:r w:rsidR="008747BF">
        <w:rPr>
          <w:rFonts w:ascii="Verdana" w:hAnsi="Verdana"/>
          <w:lang w:val="es-ES"/>
        </w:rPr>
        <w:t xml:space="preserve"> Especialista de Primer Grado en Medicina General Integral e Histología, Profesor Auxiliar</w:t>
      </w:r>
      <w:r>
        <w:rPr>
          <w:rFonts w:ascii="Verdana" w:hAnsi="Verdana"/>
          <w:lang w:val="es-ES"/>
        </w:rPr>
        <w:t>,</w:t>
      </w:r>
      <w:r w:rsidRPr="00ED68C7">
        <w:rPr>
          <w:rFonts w:ascii="Verdana" w:hAnsi="Verdana"/>
          <w:lang w:val="es-ES"/>
        </w:rPr>
        <w:t xml:space="preserve"> Departamento de Ciencias </w:t>
      </w:r>
      <w:r>
        <w:rPr>
          <w:rFonts w:ascii="Verdana" w:hAnsi="Verdana"/>
          <w:lang w:val="es-ES"/>
        </w:rPr>
        <w:t>Básicas Biomédicas Morfológicas, Facultad de Medicina,</w:t>
      </w:r>
      <w:r w:rsidRPr="00ED68C7">
        <w:rPr>
          <w:rFonts w:ascii="Verdana" w:hAnsi="Verdana"/>
          <w:lang w:val="es-ES"/>
        </w:rPr>
        <w:t xml:space="preserve"> Universidad de Ciencias Médica</w:t>
      </w:r>
      <w:r>
        <w:rPr>
          <w:rFonts w:ascii="Verdana" w:hAnsi="Verdana"/>
          <w:lang w:val="es-ES"/>
        </w:rPr>
        <w:t>s “Serafín Ruiz de Zárate Ruiz”, Villa Clara, Cuba,</w:t>
      </w:r>
      <w:r>
        <w:rPr>
          <w:rFonts w:ascii="Verdana" w:hAnsi="Verdana" w:cs="Times New Roman"/>
          <w:lang w:val="es-ES"/>
        </w:rPr>
        <w:t xml:space="preserve"> </w:t>
      </w:r>
      <w:r>
        <w:rPr>
          <w:rFonts w:ascii="Verdana" w:hAnsi="Verdana"/>
          <w:vertAlign w:val="superscript"/>
          <w:lang w:val="es-ES"/>
        </w:rPr>
        <w:t>4</w:t>
      </w:r>
      <w:r w:rsidR="008747BF">
        <w:rPr>
          <w:rFonts w:ascii="Verdana" w:hAnsi="Verdana"/>
          <w:vertAlign w:val="superscript"/>
          <w:lang w:val="es-ES"/>
        </w:rPr>
        <w:t xml:space="preserve"> </w:t>
      </w:r>
      <w:proofErr w:type="spellStart"/>
      <w:r w:rsidR="008747BF" w:rsidRPr="00B71DB1">
        <w:rPr>
          <w:rFonts w:ascii="Verdana" w:hAnsi="Verdana"/>
          <w:lang w:val="es-ES"/>
        </w:rPr>
        <w:t>MSc</w:t>
      </w:r>
      <w:proofErr w:type="spellEnd"/>
      <w:r w:rsidR="008747BF" w:rsidRPr="00B71DB1">
        <w:rPr>
          <w:rFonts w:ascii="Verdana" w:hAnsi="Verdana"/>
          <w:lang w:val="es-ES"/>
        </w:rPr>
        <w:t>.</w:t>
      </w:r>
      <w:r w:rsidR="008747BF">
        <w:rPr>
          <w:rFonts w:ascii="Verdana" w:hAnsi="Verdana"/>
          <w:lang w:val="es-ES"/>
        </w:rPr>
        <w:t xml:space="preserve"> en Atención Integral al Niño.</w:t>
      </w:r>
      <w:r>
        <w:rPr>
          <w:rFonts w:ascii="Verdana" w:hAnsi="Verdana"/>
          <w:vertAlign w:val="superscript"/>
          <w:lang w:val="es-ES"/>
        </w:rPr>
        <w:t xml:space="preserve"> </w:t>
      </w:r>
      <w:r w:rsidRPr="00451B06">
        <w:rPr>
          <w:rFonts w:ascii="Verdana" w:hAnsi="Verdana" w:cs="Arial"/>
          <w:lang w:val="es-ES"/>
        </w:rPr>
        <w:t>Especialista de Primer Grado en Medicin</w:t>
      </w:r>
      <w:r>
        <w:rPr>
          <w:rFonts w:ascii="Verdana" w:hAnsi="Verdana" w:cs="Arial"/>
          <w:lang w:val="es-ES"/>
        </w:rPr>
        <w:t>a General In</w:t>
      </w:r>
      <w:r w:rsidR="008747BF">
        <w:rPr>
          <w:rFonts w:ascii="Verdana" w:hAnsi="Verdana" w:cs="Arial"/>
          <w:lang w:val="es-ES"/>
        </w:rPr>
        <w:t>tegral e Histología,  Profesora Asistente</w:t>
      </w:r>
      <w:r>
        <w:rPr>
          <w:rFonts w:ascii="Verdana" w:hAnsi="Verdana" w:cs="Arial"/>
          <w:lang w:val="es-ES"/>
        </w:rPr>
        <w:t>,</w:t>
      </w:r>
      <w:r w:rsidRPr="00451B06">
        <w:rPr>
          <w:rFonts w:ascii="Verdana" w:hAnsi="Verdana" w:cs="Arial"/>
          <w:lang w:val="es-ES"/>
        </w:rPr>
        <w:t xml:space="preserve"> Departamento de Ciencias </w:t>
      </w:r>
      <w:r>
        <w:rPr>
          <w:rFonts w:ascii="Verdana" w:hAnsi="Verdana" w:cs="Arial"/>
          <w:lang w:val="es-ES"/>
        </w:rPr>
        <w:t>Básicas Biomédicas Morfológicas, Facultad de Medicina,</w:t>
      </w:r>
      <w:r w:rsidRPr="00451B06">
        <w:rPr>
          <w:rFonts w:ascii="Verdana" w:hAnsi="Verdana" w:cs="Arial"/>
          <w:lang w:val="es-ES"/>
        </w:rPr>
        <w:t xml:space="preserve"> Universidad de Ciencias Médica</w:t>
      </w:r>
      <w:r>
        <w:rPr>
          <w:rFonts w:ascii="Verdana" w:hAnsi="Verdana" w:cs="Arial"/>
          <w:lang w:val="es-ES"/>
        </w:rPr>
        <w:t>s “Serafín Ruiz de Zárate Ruiz”, Villa Clara, Cuba,</w:t>
      </w:r>
      <w:r>
        <w:rPr>
          <w:rFonts w:ascii="Verdana" w:hAnsi="Verdana" w:cs="Times New Roman"/>
          <w:lang w:val="es-ES"/>
        </w:rPr>
        <w:t xml:space="preserve"> </w:t>
      </w:r>
      <w:r>
        <w:rPr>
          <w:rFonts w:ascii="Verdana" w:hAnsi="Verdana"/>
          <w:vertAlign w:val="superscript"/>
          <w:lang w:val="es-ES"/>
        </w:rPr>
        <w:t xml:space="preserve">5 </w:t>
      </w:r>
      <w:r w:rsidRPr="00451B06">
        <w:rPr>
          <w:rFonts w:ascii="Verdana" w:hAnsi="Verdana" w:cs="Arial"/>
          <w:lang w:val="es-ES"/>
        </w:rPr>
        <w:t>Especialista de Primer Grado en Medicin</w:t>
      </w:r>
      <w:r>
        <w:rPr>
          <w:rFonts w:ascii="Verdana" w:hAnsi="Verdana" w:cs="Arial"/>
          <w:lang w:val="es-ES"/>
        </w:rPr>
        <w:t>a General Integral e Histología,  Instructor,</w:t>
      </w:r>
      <w:r w:rsidRPr="00451B06">
        <w:rPr>
          <w:rFonts w:ascii="Verdana" w:hAnsi="Verdana" w:cs="Arial"/>
          <w:lang w:val="es-ES"/>
        </w:rPr>
        <w:t xml:space="preserve"> Departamento de Ciencias </w:t>
      </w:r>
      <w:r>
        <w:rPr>
          <w:rFonts w:ascii="Verdana" w:hAnsi="Verdana" w:cs="Arial"/>
          <w:lang w:val="es-ES"/>
        </w:rPr>
        <w:t>Básicas Biomédicas Morfológicas, Facultad de Medicina,</w:t>
      </w:r>
      <w:r w:rsidRPr="00451B06">
        <w:rPr>
          <w:rFonts w:ascii="Verdana" w:hAnsi="Verdana" w:cs="Arial"/>
          <w:lang w:val="es-ES"/>
        </w:rPr>
        <w:t xml:space="preserve"> Universidad de Ciencias Médica</w:t>
      </w:r>
      <w:r>
        <w:rPr>
          <w:rFonts w:ascii="Verdana" w:hAnsi="Verdana" w:cs="Arial"/>
          <w:lang w:val="es-ES"/>
        </w:rPr>
        <w:t>s “Serafín Ruiz de Zárate Ruiz”, Villa Clara,</w:t>
      </w:r>
      <w:r w:rsidR="008747BF">
        <w:rPr>
          <w:rFonts w:ascii="Verdana" w:hAnsi="Verdana" w:cs="Arial"/>
          <w:lang w:val="es-ES"/>
        </w:rPr>
        <w:t xml:space="preserve"> Cuba, </w:t>
      </w:r>
      <w:r w:rsidR="008747BF">
        <w:rPr>
          <w:rFonts w:ascii="Verdana" w:hAnsi="Verdana" w:cs="Arial"/>
          <w:vertAlign w:val="superscript"/>
          <w:lang w:val="es-ES"/>
        </w:rPr>
        <w:t xml:space="preserve">6 </w:t>
      </w:r>
      <w:proofErr w:type="spellStart"/>
      <w:r w:rsidR="008E4BD0" w:rsidRPr="00B71DB1">
        <w:rPr>
          <w:rFonts w:ascii="Verdana" w:hAnsi="Verdana"/>
          <w:lang w:val="es-ES"/>
        </w:rPr>
        <w:t>MSc</w:t>
      </w:r>
      <w:proofErr w:type="spellEnd"/>
      <w:r w:rsidR="008E4BD0" w:rsidRPr="00B71DB1">
        <w:rPr>
          <w:rFonts w:ascii="Verdana" w:hAnsi="Verdana"/>
          <w:lang w:val="es-ES"/>
        </w:rPr>
        <w:t>.</w:t>
      </w:r>
      <w:r w:rsidR="008E4BD0">
        <w:rPr>
          <w:rFonts w:ascii="Verdana" w:hAnsi="Verdana"/>
          <w:lang w:val="es-ES"/>
        </w:rPr>
        <w:t xml:space="preserve"> En Atención Integral a la Mujer, </w:t>
      </w:r>
      <w:r w:rsidR="008747BF">
        <w:rPr>
          <w:rFonts w:ascii="Verdana" w:hAnsi="Verdana" w:cs="Arial"/>
          <w:lang w:val="es-ES"/>
        </w:rPr>
        <w:t xml:space="preserve">Especialista de Primer grado en Medicina General Integral e Histología, Profesora Asistente, </w:t>
      </w:r>
      <w:r w:rsidR="008747BF" w:rsidRPr="00451B06">
        <w:rPr>
          <w:rFonts w:ascii="Verdana" w:hAnsi="Verdana" w:cs="Arial"/>
          <w:lang w:val="es-ES"/>
        </w:rPr>
        <w:t xml:space="preserve">Departamento de Ciencias </w:t>
      </w:r>
      <w:r w:rsidR="008747BF">
        <w:rPr>
          <w:rFonts w:ascii="Verdana" w:hAnsi="Verdana" w:cs="Arial"/>
          <w:lang w:val="es-ES"/>
        </w:rPr>
        <w:t>Básicas Biomédicas Morfológicas, Facultad de Medicina,</w:t>
      </w:r>
      <w:r w:rsidR="008747BF" w:rsidRPr="00451B06">
        <w:rPr>
          <w:rFonts w:ascii="Verdana" w:hAnsi="Verdana" w:cs="Arial"/>
          <w:lang w:val="es-ES"/>
        </w:rPr>
        <w:t xml:space="preserve"> Universidad de Ciencias Médica</w:t>
      </w:r>
      <w:r w:rsidR="008747BF">
        <w:rPr>
          <w:rFonts w:ascii="Verdana" w:hAnsi="Verdana" w:cs="Arial"/>
          <w:lang w:val="es-ES"/>
        </w:rPr>
        <w:t>s “Serafín Ruiz de Zárate Ruiz”, Villa Clara, Cuba.</w:t>
      </w:r>
    </w:p>
    <w:p w:rsidR="00135CF0" w:rsidRPr="00FA4DDA" w:rsidRDefault="00135CF0" w:rsidP="00FA4DDA">
      <w:pPr>
        <w:spacing w:line="240" w:lineRule="auto"/>
        <w:rPr>
          <w:rFonts w:ascii="Verdana" w:hAnsi="Verdana" w:cs="Arial"/>
          <w:lang w:val="es-ES"/>
        </w:rPr>
      </w:pPr>
    </w:p>
    <w:p w:rsidR="00135CF0" w:rsidRPr="00FA4DDA" w:rsidRDefault="00135CF0" w:rsidP="00FA4DDA">
      <w:pPr>
        <w:spacing w:line="240" w:lineRule="auto"/>
        <w:rPr>
          <w:rFonts w:ascii="Verdana" w:hAnsi="Verdana" w:cs="Arial"/>
          <w:lang w:val="es-ES"/>
        </w:rPr>
      </w:pPr>
      <w:r w:rsidRPr="00FA4DDA">
        <w:rPr>
          <w:rFonts w:ascii="Verdana" w:hAnsi="Verdana" w:cs="Arial"/>
          <w:lang w:val="es-ES"/>
        </w:rPr>
        <w:t xml:space="preserve">Autor para la correspondencia: </w:t>
      </w:r>
      <w:hyperlink r:id="rId7" w:history="1">
        <w:r w:rsidRPr="00FA4DDA">
          <w:rPr>
            <w:rStyle w:val="Hipervnculo"/>
            <w:rFonts w:ascii="Verdana" w:hAnsi="Verdana" w:cs="Arial"/>
            <w:lang w:val="es-ES"/>
          </w:rPr>
          <w:t>raiselgp@nauta.cu</w:t>
        </w:r>
      </w:hyperlink>
      <w:r w:rsidRPr="00FA4DDA">
        <w:rPr>
          <w:rStyle w:val="Hipervnculo"/>
          <w:rFonts w:ascii="Verdana" w:hAnsi="Verdana" w:cs="Arial"/>
          <w:lang w:val="es-ES"/>
        </w:rPr>
        <w:t xml:space="preserve"> </w:t>
      </w:r>
      <w:r w:rsidRPr="00FA4DDA">
        <w:rPr>
          <w:rFonts w:ascii="Verdana" w:hAnsi="Verdana" w:cs="Arial"/>
          <w:lang w:val="es-ES"/>
        </w:rPr>
        <w:t xml:space="preserve">                            </w:t>
      </w:r>
      <w:hyperlink r:id="rId8" w:history="1">
        <w:r w:rsidRPr="00FA4DDA">
          <w:rPr>
            <w:rStyle w:val="Hipervnculo"/>
            <w:rFonts w:ascii="Verdana" w:hAnsi="Verdana" w:cs="Arial"/>
            <w:lang w:val="es-ES"/>
          </w:rPr>
          <w:t>raiselg@infomed.sld.cu</w:t>
        </w:r>
      </w:hyperlink>
    </w:p>
    <w:p w:rsidR="008E4BD0" w:rsidRDefault="008E4BD0" w:rsidP="00FA4DDA">
      <w:pPr>
        <w:pStyle w:val="NormalWeb"/>
        <w:jc w:val="both"/>
        <w:rPr>
          <w:rFonts w:ascii="Verdana" w:eastAsia="Calibri" w:hAnsi="Verdana" w:cs="Arial"/>
          <w:sz w:val="22"/>
          <w:szCs w:val="22"/>
          <w:lang w:val="es-ES"/>
        </w:rPr>
      </w:pPr>
    </w:p>
    <w:p w:rsidR="00AF3CF1" w:rsidRPr="00FA4DDA" w:rsidRDefault="00D36B29" w:rsidP="00FA4DDA">
      <w:pPr>
        <w:pStyle w:val="NormalWeb"/>
        <w:jc w:val="both"/>
        <w:rPr>
          <w:rFonts w:ascii="Verdana" w:hAnsi="Verdana" w:cs="Arial"/>
          <w:sz w:val="22"/>
          <w:szCs w:val="22"/>
          <w:lang w:val="es-ES"/>
        </w:rPr>
      </w:pPr>
      <w:r w:rsidRPr="00FA4DDA">
        <w:rPr>
          <w:rFonts w:ascii="Verdana" w:hAnsi="Verdana" w:cs="Arial"/>
          <w:b/>
          <w:sz w:val="22"/>
          <w:szCs w:val="22"/>
          <w:lang w:val="es-ES"/>
        </w:rPr>
        <w:lastRenderedPageBreak/>
        <w:t>Resumen</w:t>
      </w:r>
    </w:p>
    <w:p w:rsidR="00AF3CF1" w:rsidRPr="00FA4DDA" w:rsidRDefault="00D36B29" w:rsidP="00FA4DDA">
      <w:pPr>
        <w:spacing w:before="240" w:after="0" w:line="240" w:lineRule="auto"/>
        <w:jc w:val="both"/>
        <w:outlineLvl w:val="1"/>
        <w:rPr>
          <w:rFonts w:ascii="Verdana" w:eastAsia="Times New Roman" w:hAnsi="Verdana" w:cs="Arial"/>
          <w:bCs/>
          <w:lang w:val="es-ES"/>
        </w:rPr>
      </w:pPr>
      <w:r w:rsidRPr="00FA4DDA">
        <w:rPr>
          <w:rFonts w:ascii="Verdana" w:eastAsia="Times New Roman" w:hAnsi="Verdana" w:cs="Arial"/>
          <w:b/>
          <w:bCs/>
          <w:lang w:val="es-ES"/>
        </w:rPr>
        <w:t xml:space="preserve">Introducción: </w:t>
      </w:r>
      <w:r w:rsidR="00D51304">
        <w:rPr>
          <w:rFonts w:ascii="Verdana" w:hAnsi="Verdana" w:cs="Arial"/>
          <w:bCs/>
          <w:lang w:val="es-ES"/>
        </w:rPr>
        <w:t>El cáncer</w:t>
      </w:r>
      <w:r w:rsidRPr="00FA4DDA">
        <w:rPr>
          <w:rFonts w:ascii="Verdana" w:hAnsi="Verdana" w:cs="Arial"/>
          <w:bCs/>
          <w:lang w:val="es-ES"/>
        </w:rPr>
        <w:t xml:space="preserve"> de mama triple negativo se asocia a un comporta</w:t>
      </w:r>
      <w:r w:rsidR="00FB7BF1" w:rsidRPr="00FA4DDA">
        <w:rPr>
          <w:rFonts w:ascii="Verdana" w:hAnsi="Verdana" w:cs="Arial"/>
          <w:bCs/>
          <w:lang w:val="es-ES"/>
        </w:rPr>
        <w:t>miento biológico más agresivo y</w:t>
      </w:r>
      <w:r w:rsidRPr="00FA4DDA">
        <w:rPr>
          <w:rFonts w:ascii="Verdana" w:hAnsi="Verdana" w:cs="Arial"/>
          <w:bCs/>
          <w:lang w:val="es-ES"/>
        </w:rPr>
        <w:t xml:space="preserve"> peor pronóstico. </w:t>
      </w:r>
      <w:r w:rsidRPr="00FA4DDA">
        <w:rPr>
          <w:rFonts w:ascii="Verdana" w:eastAsia="Times New Roman" w:hAnsi="Verdana" w:cs="Arial"/>
          <w:b/>
          <w:bCs/>
          <w:lang w:val="es-ES"/>
        </w:rPr>
        <w:t>Objetivo:</w:t>
      </w:r>
      <w:r w:rsidR="00645D1A" w:rsidRPr="00FA4DDA">
        <w:rPr>
          <w:rFonts w:ascii="Verdana" w:eastAsia="Times New Roman" w:hAnsi="Verdana" w:cs="Arial"/>
          <w:bCs/>
          <w:lang w:val="es-ES"/>
        </w:rPr>
        <w:t xml:space="preserve"> caracterizar </w:t>
      </w:r>
      <w:r w:rsidR="00D51304">
        <w:rPr>
          <w:rFonts w:ascii="Verdana" w:eastAsia="Times New Roman" w:hAnsi="Verdana" w:cs="Arial"/>
          <w:bCs/>
          <w:lang w:val="es-ES"/>
        </w:rPr>
        <w:t>desde el punto de vista clínico e histopatológico</w:t>
      </w:r>
      <w:r w:rsidR="00317929">
        <w:rPr>
          <w:rFonts w:ascii="Verdana" w:eastAsia="Times New Roman" w:hAnsi="Verdana" w:cs="Arial"/>
          <w:bCs/>
          <w:lang w:val="es-ES"/>
        </w:rPr>
        <w:t xml:space="preserve"> los carcinomas</w:t>
      </w:r>
      <w:r w:rsidR="00645D1A" w:rsidRPr="00FA4DDA">
        <w:rPr>
          <w:rFonts w:ascii="Verdana" w:eastAsia="Times New Roman" w:hAnsi="Verdana" w:cs="Arial"/>
          <w:bCs/>
          <w:lang w:val="es-ES"/>
        </w:rPr>
        <w:t xml:space="preserve"> de mama triple</w:t>
      </w:r>
      <w:r w:rsidR="00317929">
        <w:rPr>
          <w:rFonts w:ascii="Verdana" w:eastAsia="Times New Roman" w:hAnsi="Verdana" w:cs="Arial"/>
          <w:bCs/>
          <w:lang w:val="es-ES"/>
        </w:rPr>
        <w:t>s</w:t>
      </w:r>
      <w:r w:rsidR="00645D1A" w:rsidRPr="00FA4DDA">
        <w:rPr>
          <w:rFonts w:ascii="Verdana" w:eastAsia="Times New Roman" w:hAnsi="Verdana" w:cs="Arial"/>
          <w:bCs/>
          <w:lang w:val="es-ES"/>
        </w:rPr>
        <w:t xml:space="preserve"> negativo</w:t>
      </w:r>
      <w:r w:rsidR="00317929">
        <w:rPr>
          <w:rFonts w:ascii="Verdana" w:eastAsia="Times New Roman" w:hAnsi="Verdana" w:cs="Arial"/>
          <w:bCs/>
          <w:lang w:val="es-ES"/>
        </w:rPr>
        <w:t>s diagnosticados en el</w:t>
      </w:r>
      <w:r w:rsidRPr="00FA4DDA">
        <w:rPr>
          <w:rFonts w:ascii="Verdana" w:eastAsia="Times New Roman" w:hAnsi="Verdana" w:cs="Arial"/>
          <w:bCs/>
          <w:lang w:val="es-ES"/>
        </w:rPr>
        <w:t xml:space="preserve"> Hospital Universitar</w:t>
      </w:r>
      <w:r w:rsidR="00645D1A" w:rsidRPr="00FA4DDA">
        <w:rPr>
          <w:rFonts w:ascii="Verdana" w:eastAsia="Times New Roman" w:hAnsi="Verdana" w:cs="Arial"/>
          <w:bCs/>
          <w:lang w:val="es-ES"/>
        </w:rPr>
        <w:t>io Docente Celestino Hernández en el período 2017-2019</w:t>
      </w:r>
      <w:r w:rsidRPr="00FA4DDA">
        <w:rPr>
          <w:rFonts w:ascii="Verdana" w:eastAsia="Times New Roman" w:hAnsi="Verdana" w:cs="Arial"/>
          <w:bCs/>
          <w:lang w:val="es-ES"/>
        </w:rPr>
        <w:t xml:space="preserve">. </w:t>
      </w:r>
      <w:r w:rsidRPr="00FA4DDA">
        <w:rPr>
          <w:rFonts w:ascii="Verdana" w:eastAsia="Times New Roman" w:hAnsi="Verdana" w:cs="Arial"/>
          <w:b/>
          <w:bCs/>
          <w:lang w:val="es-ES"/>
        </w:rPr>
        <w:t>Material y método:</w:t>
      </w:r>
      <w:r w:rsidR="009D1BF3" w:rsidRPr="00FA4DDA">
        <w:rPr>
          <w:rFonts w:ascii="Verdana" w:eastAsia="Times New Roman" w:hAnsi="Verdana" w:cs="Arial"/>
          <w:bCs/>
          <w:lang w:val="es-ES"/>
        </w:rPr>
        <w:t xml:space="preserve"> Estudio descriptivo y</w:t>
      </w:r>
      <w:r w:rsidR="00A7035C" w:rsidRPr="00FA4DDA">
        <w:rPr>
          <w:rFonts w:ascii="Verdana" w:eastAsia="Times New Roman" w:hAnsi="Verdana" w:cs="Arial"/>
          <w:bCs/>
          <w:lang w:val="es-ES"/>
        </w:rPr>
        <w:t xml:space="preserve"> de corte transversal</w:t>
      </w:r>
      <w:r w:rsidRPr="00FA4DDA">
        <w:rPr>
          <w:rFonts w:ascii="Verdana" w:eastAsia="Times New Roman" w:hAnsi="Verdana" w:cs="Arial"/>
          <w:bCs/>
          <w:lang w:val="es-ES"/>
        </w:rPr>
        <w:t>, realizado en el Hospital Celestino Hernández, Villa Clara, en el períod</w:t>
      </w:r>
      <w:r w:rsidR="00645D1A" w:rsidRPr="00FA4DDA">
        <w:rPr>
          <w:rFonts w:ascii="Verdana" w:eastAsia="Times New Roman" w:hAnsi="Verdana" w:cs="Arial"/>
          <w:bCs/>
          <w:lang w:val="es-ES"/>
        </w:rPr>
        <w:t>o comprendido de enero de 2017 a</w:t>
      </w:r>
      <w:r w:rsidR="005847EC">
        <w:rPr>
          <w:rFonts w:ascii="Verdana" w:eastAsia="Times New Roman" w:hAnsi="Verdana" w:cs="Arial"/>
          <w:bCs/>
          <w:lang w:val="es-ES"/>
        </w:rPr>
        <w:t xml:space="preserve"> junio de 2019. Incluyó 281</w:t>
      </w:r>
      <w:r w:rsidRPr="00FA4DDA">
        <w:rPr>
          <w:rFonts w:ascii="Verdana" w:eastAsia="Times New Roman" w:hAnsi="Verdana" w:cs="Arial"/>
          <w:bCs/>
          <w:lang w:val="es-ES"/>
        </w:rPr>
        <w:t xml:space="preserve"> mujeres con diagnóstico histopatológico de carcinomas mamarios infiltrantes con estudio inmunohistoquímico realizado, con el fin de determinar la incidencia de los tum</w:t>
      </w:r>
      <w:r w:rsidR="00317929">
        <w:rPr>
          <w:rFonts w:ascii="Verdana" w:eastAsia="Times New Roman" w:hAnsi="Verdana" w:cs="Arial"/>
          <w:bCs/>
          <w:lang w:val="es-ES"/>
        </w:rPr>
        <w:t>ores triples negativos y la relación de es</w:t>
      </w:r>
      <w:r w:rsidRPr="00FA4DDA">
        <w:rPr>
          <w:rFonts w:ascii="Verdana" w:eastAsia="Times New Roman" w:hAnsi="Verdana" w:cs="Arial"/>
          <w:bCs/>
          <w:lang w:val="es-ES"/>
        </w:rPr>
        <w:t>e subtipo molecular del carcinoma mamario con</w:t>
      </w:r>
      <w:r w:rsidR="00FB7BF1" w:rsidRPr="00FA4DDA">
        <w:rPr>
          <w:rFonts w:ascii="Verdana" w:eastAsia="Times New Roman" w:hAnsi="Verdana" w:cs="Arial"/>
          <w:bCs/>
          <w:lang w:val="es-ES"/>
        </w:rPr>
        <w:t xml:space="preserve"> </w:t>
      </w:r>
      <w:r w:rsidRPr="00FA4DDA">
        <w:rPr>
          <w:rFonts w:ascii="Verdana" w:eastAsia="Times New Roman" w:hAnsi="Verdana" w:cs="Arial"/>
          <w:bCs/>
          <w:lang w:val="es-ES"/>
        </w:rPr>
        <w:t xml:space="preserve">las variables </w:t>
      </w:r>
      <w:r w:rsidRPr="00FA4DDA">
        <w:rPr>
          <w:rFonts w:ascii="Verdana" w:hAnsi="Verdana" w:cs="Arial"/>
          <w:lang w:val="es-ES"/>
        </w:rPr>
        <w:t>edad, talla tumoral, tipo y grado histológicos e índice de proliferación</w:t>
      </w:r>
      <w:r w:rsidRPr="00FA4DDA">
        <w:rPr>
          <w:rFonts w:ascii="Verdana" w:eastAsia="Times New Roman" w:hAnsi="Verdana" w:cs="Arial"/>
          <w:bCs/>
          <w:lang w:val="es-ES"/>
        </w:rPr>
        <w:t xml:space="preserve">. </w:t>
      </w:r>
      <w:r w:rsidRPr="00FA4DDA">
        <w:rPr>
          <w:rFonts w:ascii="Verdana" w:eastAsia="Times New Roman" w:hAnsi="Verdana" w:cs="Arial"/>
          <w:b/>
          <w:bCs/>
          <w:lang w:val="es-ES"/>
        </w:rPr>
        <w:t xml:space="preserve">Resultados: </w:t>
      </w:r>
      <w:r w:rsidRPr="00FA4DDA">
        <w:rPr>
          <w:rFonts w:ascii="Verdana" w:eastAsia="Times New Roman" w:hAnsi="Verdana" w:cs="Arial"/>
          <w:bCs/>
          <w:lang w:val="es-ES"/>
        </w:rPr>
        <w:t>Más de las dos terceras partes de las pacientes con lesiones triples negativas fueron pacie</w:t>
      </w:r>
      <w:r w:rsidR="00317929">
        <w:rPr>
          <w:rFonts w:ascii="Verdana" w:eastAsia="Times New Roman" w:hAnsi="Verdana" w:cs="Arial"/>
          <w:bCs/>
          <w:lang w:val="es-ES"/>
        </w:rPr>
        <w:t>ntes mayores de 50 años, con tamaño</w:t>
      </w:r>
      <w:r w:rsidRPr="00FA4DDA">
        <w:rPr>
          <w:rFonts w:ascii="Verdana" w:eastAsia="Times New Roman" w:hAnsi="Verdana" w:cs="Arial"/>
          <w:bCs/>
          <w:lang w:val="es-ES"/>
        </w:rPr>
        <w:t xml:space="preserve"> tumoral mayor de 2 cm, presentaron histología ductal y tuvieron índices de proliferación elevados. </w:t>
      </w:r>
      <w:r w:rsidRPr="00FA4DDA">
        <w:rPr>
          <w:rFonts w:ascii="Verdana" w:hAnsi="Verdana" w:cs="Arial"/>
          <w:lang w:val="es-ES"/>
        </w:rPr>
        <w:t>Destaca además la relación del fenotipo triple negativo con las formas histológicas moderada y poco diferenciadas del carcinoma mamario.</w:t>
      </w:r>
      <w:r w:rsidRPr="00FA4DDA">
        <w:rPr>
          <w:rFonts w:ascii="Verdana" w:eastAsia="Times New Roman" w:hAnsi="Verdana" w:cs="Arial"/>
          <w:bCs/>
          <w:lang w:val="es-ES"/>
        </w:rPr>
        <w:t xml:space="preserve"> </w:t>
      </w:r>
      <w:r w:rsidRPr="00FA4DDA">
        <w:rPr>
          <w:rFonts w:ascii="Verdana" w:eastAsia="Times New Roman" w:hAnsi="Verdana" w:cs="Arial"/>
          <w:b/>
          <w:bCs/>
          <w:lang w:val="es-ES"/>
        </w:rPr>
        <w:t xml:space="preserve">Conclusiones: </w:t>
      </w:r>
      <w:r w:rsidR="00317929">
        <w:rPr>
          <w:rFonts w:ascii="Verdana" w:hAnsi="Verdana" w:cs="Arial"/>
          <w:lang w:val="es-ES"/>
        </w:rPr>
        <w:t>E</w:t>
      </w:r>
      <w:r w:rsidR="00317929" w:rsidRPr="00A51C75">
        <w:rPr>
          <w:rFonts w:ascii="Verdana" w:hAnsi="Verdana" w:cs="Arial"/>
          <w:lang w:val="es-ES"/>
        </w:rPr>
        <w:t>l s</w:t>
      </w:r>
      <w:r w:rsidR="00317929">
        <w:rPr>
          <w:rFonts w:ascii="Verdana" w:hAnsi="Verdana" w:cs="Arial"/>
          <w:lang w:val="es-ES"/>
        </w:rPr>
        <w:t>ubtipo molecular triple negativo</w:t>
      </w:r>
      <w:r w:rsidR="00317929" w:rsidRPr="00A51C75">
        <w:rPr>
          <w:rFonts w:ascii="Verdana" w:hAnsi="Verdana" w:cs="Arial"/>
          <w:lang w:val="es-ES"/>
        </w:rPr>
        <w:t xml:space="preserve"> presentó características</w:t>
      </w:r>
      <w:r w:rsidR="00317929">
        <w:rPr>
          <w:rFonts w:ascii="Verdana" w:hAnsi="Verdana" w:cs="Arial"/>
          <w:lang w:val="es-ES"/>
        </w:rPr>
        <w:t xml:space="preserve"> clínicas e histo</w:t>
      </w:r>
      <w:r w:rsidR="00317929" w:rsidRPr="00A51C75">
        <w:rPr>
          <w:rFonts w:ascii="Verdana" w:hAnsi="Verdana" w:cs="Arial"/>
          <w:lang w:val="es-ES"/>
        </w:rPr>
        <w:t>patológicas que traducen un comportamiento biológico más agresivo.</w:t>
      </w:r>
    </w:p>
    <w:p w:rsidR="00317929" w:rsidRDefault="00317929" w:rsidP="00FA4DDA">
      <w:pPr>
        <w:spacing w:after="100" w:afterAutospacing="1" w:line="240" w:lineRule="auto"/>
        <w:jc w:val="both"/>
        <w:outlineLvl w:val="1"/>
        <w:rPr>
          <w:rFonts w:ascii="Verdana" w:eastAsia="Times New Roman" w:hAnsi="Verdana" w:cs="Arial"/>
          <w:b/>
          <w:bCs/>
          <w:lang w:val="es-ES"/>
        </w:rPr>
      </w:pPr>
    </w:p>
    <w:p w:rsidR="00AF3CF1" w:rsidRPr="00FA4DDA" w:rsidRDefault="00D36B29" w:rsidP="00FA4DDA">
      <w:pPr>
        <w:spacing w:after="100" w:afterAutospacing="1" w:line="240" w:lineRule="auto"/>
        <w:jc w:val="both"/>
        <w:outlineLvl w:val="1"/>
        <w:rPr>
          <w:rFonts w:ascii="Verdana" w:eastAsia="Times New Roman" w:hAnsi="Verdana" w:cs="Arial"/>
          <w:bCs/>
          <w:lang w:val="es-ES"/>
        </w:rPr>
      </w:pPr>
      <w:r w:rsidRPr="00FA4DDA">
        <w:rPr>
          <w:rFonts w:ascii="Verdana" w:eastAsia="Times New Roman" w:hAnsi="Verdana" w:cs="Arial"/>
          <w:b/>
          <w:bCs/>
          <w:lang w:val="es-ES"/>
        </w:rPr>
        <w:t>Palabras clave:</w:t>
      </w:r>
      <w:r w:rsidR="00317929">
        <w:rPr>
          <w:rFonts w:ascii="Verdana" w:eastAsia="Times New Roman" w:hAnsi="Verdana" w:cs="Arial"/>
          <w:bCs/>
          <w:lang w:val="es-ES"/>
        </w:rPr>
        <w:t xml:space="preserve"> Cáncer de mama</w:t>
      </w:r>
      <w:r w:rsidRPr="00FA4DDA">
        <w:rPr>
          <w:rFonts w:ascii="Verdana" w:eastAsia="Times New Roman" w:hAnsi="Verdana" w:cs="Arial"/>
          <w:bCs/>
          <w:lang w:val="es-ES"/>
        </w:rPr>
        <w:t xml:space="preserve">, estudio </w:t>
      </w:r>
      <w:proofErr w:type="spellStart"/>
      <w:r w:rsidRPr="00FA4DDA">
        <w:rPr>
          <w:rFonts w:ascii="Verdana" w:eastAsia="Times New Roman" w:hAnsi="Verdana" w:cs="Arial"/>
          <w:bCs/>
          <w:lang w:val="es-ES"/>
        </w:rPr>
        <w:t>inmunohistoquímico</w:t>
      </w:r>
      <w:proofErr w:type="spellEnd"/>
      <w:r w:rsidRPr="00FA4DDA">
        <w:rPr>
          <w:rFonts w:ascii="Verdana" w:eastAsia="Times New Roman" w:hAnsi="Verdana" w:cs="Arial"/>
          <w:bCs/>
          <w:lang w:val="es-ES"/>
        </w:rPr>
        <w:t>, triple negativo.</w:t>
      </w:r>
    </w:p>
    <w:p w:rsidR="00C9745F" w:rsidRPr="00FA4DDA" w:rsidRDefault="00C9745F" w:rsidP="00FA4DDA">
      <w:pPr>
        <w:tabs>
          <w:tab w:val="left" w:pos="6765"/>
        </w:tabs>
        <w:spacing w:before="100" w:beforeAutospacing="1" w:after="100" w:afterAutospacing="1" w:line="240" w:lineRule="auto"/>
        <w:outlineLvl w:val="1"/>
        <w:rPr>
          <w:rFonts w:ascii="Verdana" w:eastAsia="Times New Roman" w:hAnsi="Verdana" w:cs="Arial"/>
          <w:b/>
          <w:bCs/>
          <w:lang w:val="es-ES"/>
        </w:rPr>
      </w:pPr>
    </w:p>
    <w:p w:rsidR="00AF3CF1" w:rsidRPr="00317929" w:rsidRDefault="00AF3CF1" w:rsidP="00FA4DDA">
      <w:pPr>
        <w:tabs>
          <w:tab w:val="left" w:pos="6765"/>
        </w:tabs>
        <w:spacing w:before="100" w:beforeAutospacing="1" w:after="100" w:afterAutospacing="1" w:line="240" w:lineRule="auto"/>
        <w:outlineLvl w:val="1"/>
        <w:rPr>
          <w:rFonts w:ascii="Verdana" w:eastAsia="Times New Roman" w:hAnsi="Verdana" w:cs="Arial"/>
          <w:bCs/>
          <w:lang w:val="es-MX"/>
        </w:rPr>
      </w:pPr>
    </w:p>
    <w:p w:rsidR="00AF3CF1" w:rsidRPr="00317929" w:rsidRDefault="00AF3CF1" w:rsidP="00FA4DDA">
      <w:pPr>
        <w:tabs>
          <w:tab w:val="left" w:pos="6765"/>
        </w:tabs>
        <w:spacing w:before="100" w:beforeAutospacing="1" w:after="100" w:afterAutospacing="1" w:line="240" w:lineRule="auto"/>
        <w:outlineLvl w:val="1"/>
        <w:rPr>
          <w:rFonts w:ascii="Verdana" w:eastAsia="Times New Roman" w:hAnsi="Verdana" w:cs="Arial"/>
          <w:b/>
          <w:bCs/>
          <w:lang w:val="es-MX"/>
        </w:rPr>
      </w:pPr>
    </w:p>
    <w:p w:rsidR="00AF3CF1" w:rsidRPr="00317929" w:rsidRDefault="00AF3CF1" w:rsidP="00FA4DDA">
      <w:pPr>
        <w:tabs>
          <w:tab w:val="left" w:pos="6765"/>
        </w:tabs>
        <w:spacing w:before="100" w:beforeAutospacing="1" w:after="100" w:afterAutospacing="1" w:line="240" w:lineRule="auto"/>
        <w:outlineLvl w:val="1"/>
        <w:rPr>
          <w:rFonts w:ascii="Verdana" w:eastAsia="Times New Roman" w:hAnsi="Verdana" w:cs="Arial"/>
          <w:b/>
          <w:bCs/>
          <w:lang w:val="es-MX"/>
        </w:rPr>
      </w:pPr>
    </w:p>
    <w:p w:rsidR="00AF3CF1" w:rsidRPr="00317929" w:rsidRDefault="00AF3CF1" w:rsidP="00FA4DDA">
      <w:pPr>
        <w:tabs>
          <w:tab w:val="left" w:pos="6765"/>
        </w:tabs>
        <w:spacing w:before="100" w:beforeAutospacing="1" w:after="100" w:afterAutospacing="1" w:line="240" w:lineRule="auto"/>
        <w:outlineLvl w:val="1"/>
        <w:rPr>
          <w:rFonts w:ascii="Verdana" w:eastAsia="Times New Roman" w:hAnsi="Verdana" w:cs="Arial"/>
          <w:b/>
          <w:bCs/>
          <w:lang w:val="es-MX"/>
        </w:rPr>
      </w:pPr>
    </w:p>
    <w:p w:rsidR="00317929" w:rsidRDefault="00317929" w:rsidP="00FA4DDA">
      <w:pPr>
        <w:tabs>
          <w:tab w:val="left" w:pos="6765"/>
        </w:tabs>
        <w:spacing w:before="100" w:beforeAutospacing="1" w:after="100" w:afterAutospacing="1" w:line="240" w:lineRule="auto"/>
        <w:outlineLvl w:val="1"/>
        <w:rPr>
          <w:rFonts w:ascii="Verdana" w:eastAsia="Times New Roman" w:hAnsi="Verdana" w:cs="Arial"/>
          <w:b/>
          <w:bCs/>
          <w:lang w:val="es-ES"/>
        </w:rPr>
      </w:pPr>
    </w:p>
    <w:p w:rsidR="00317929" w:rsidRDefault="00317929" w:rsidP="00FA4DDA">
      <w:pPr>
        <w:tabs>
          <w:tab w:val="left" w:pos="6765"/>
        </w:tabs>
        <w:spacing w:before="100" w:beforeAutospacing="1" w:after="100" w:afterAutospacing="1" w:line="240" w:lineRule="auto"/>
        <w:outlineLvl w:val="1"/>
        <w:rPr>
          <w:rFonts w:ascii="Verdana" w:eastAsia="Times New Roman" w:hAnsi="Verdana" w:cs="Arial"/>
          <w:b/>
          <w:bCs/>
          <w:lang w:val="es-ES"/>
        </w:rPr>
      </w:pPr>
    </w:p>
    <w:p w:rsidR="00317929" w:rsidRDefault="00317929" w:rsidP="00FA4DDA">
      <w:pPr>
        <w:tabs>
          <w:tab w:val="left" w:pos="6765"/>
        </w:tabs>
        <w:spacing w:before="100" w:beforeAutospacing="1" w:after="100" w:afterAutospacing="1" w:line="240" w:lineRule="auto"/>
        <w:outlineLvl w:val="1"/>
        <w:rPr>
          <w:rFonts w:ascii="Verdana" w:eastAsia="Times New Roman" w:hAnsi="Verdana" w:cs="Arial"/>
          <w:b/>
          <w:bCs/>
          <w:lang w:val="es-ES"/>
        </w:rPr>
      </w:pPr>
    </w:p>
    <w:p w:rsidR="00317929" w:rsidRDefault="00317929" w:rsidP="00FA4DDA">
      <w:pPr>
        <w:tabs>
          <w:tab w:val="left" w:pos="6765"/>
        </w:tabs>
        <w:spacing w:before="100" w:beforeAutospacing="1" w:after="100" w:afterAutospacing="1" w:line="240" w:lineRule="auto"/>
        <w:outlineLvl w:val="1"/>
        <w:rPr>
          <w:rFonts w:ascii="Verdana" w:eastAsia="Times New Roman" w:hAnsi="Verdana" w:cs="Arial"/>
          <w:b/>
          <w:bCs/>
          <w:lang w:val="es-ES"/>
        </w:rPr>
      </w:pPr>
    </w:p>
    <w:p w:rsidR="00317929" w:rsidRDefault="00317929" w:rsidP="00FA4DDA">
      <w:pPr>
        <w:tabs>
          <w:tab w:val="left" w:pos="6765"/>
        </w:tabs>
        <w:spacing w:before="100" w:beforeAutospacing="1" w:after="100" w:afterAutospacing="1" w:line="240" w:lineRule="auto"/>
        <w:outlineLvl w:val="1"/>
        <w:rPr>
          <w:rFonts w:ascii="Verdana" w:eastAsia="Times New Roman" w:hAnsi="Verdana" w:cs="Arial"/>
          <w:b/>
          <w:bCs/>
          <w:lang w:val="es-ES"/>
        </w:rPr>
      </w:pPr>
    </w:p>
    <w:p w:rsidR="00317929" w:rsidRDefault="00317929" w:rsidP="00FA4DDA">
      <w:pPr>
        <w:tabs>
          <w:tab w:val="left" w:pos="6765"/>
        </w:tabs>
        <w:spacing w:before="100" w:beforeAutospacing="1" w:after="100" w:afterAutospacing="1" w:line="240" w:lineRule="auto"/>
        <w:outlineLvl w:val="1"/>
        <w:rPr>
          <w:rFonts w:ascii="Verdana" w:eastAsia="Times New Roman" w:hAnsi="Verdana" w:cs="Arial"/>
          <w:b/>
          <w:bCs/>
          <w:lang w:val="es-ES"/>
        </w:rPr>
      </w:pPr>
    </w:p>
    <w:p w:rsidR="00AF3CF1" w:rsidRPr="00FA4DDA" w:rsidRDefault="00D36B29" w:rsidP="00FA4DDA">
      <w:pPr>
        <w:tabs>
          <w:tab w:val="left" w:pos="6765"/>
        </w:tabs>
        <w:spacing w:before="100" w:beforeAutospacing="1" w:after="100" w:afterAutospacing="1" w:line="240" w:lineRule="auto"/>
        <w:outlineLvl w:val="1"/>
        <w:rPr>
          <w:rFonts w:ascii="Verdana" w:eastAsia="Times New Roman" w:hAnsi="Verdana" w:cs="Arial"/>
          <w:b/>
          <w:bCs/>
          <w:lang w:val="es-ES"/>
        </w:rPr>
      </w:pPr>
      <w:r w:rsidRPr="00FA4DDA">
        <w:rPr>
          <w:rFonts w:ascii="Verdana" w:eastAsia="Times New Roman" w:hAnsi="Verdana" w:cs="Arial"/>
          <w:b/>
          <w:bCs/>
          <w:lang w:val="es-ES"/>
        </w:rPr>
        <w:lastRenderedPageBreak/>
        <w:t>Introducción</w:t>
      </w:r>
      <w:r w:rsidRPr="00FA4DDA">
        <w:rPr>
          <w:rFonts w:ascii="Verdana" w:eastAsia="Times New Roman" w:hAnsi="Verdana" w:cs="Arial"/>
          <w:b/>
          <w:bCs/>
          <w:lang w:val="es-ES"/>
        </w:rPr>
        <w:tab/>
      </w:r>
    </w:p>
    <w:p w:rsidR="00AF3CF1" w:rsidRPr="00FA4DDA" w:rsidRDefault="00D36B29" w:rsidP="00FA4DDA">
      <w:pPr>
        <w:pStyle w:val="NormalWeb"/>
        <w:jc w:val="both"/>
        <w:rPr>
          <w:rFonts w:ascii="Verdana" w:hAnsi="Verdana" w:cs="Arial"/>
          <w:sz w:val="22"/>
          <w:szCs w:val="22"/>
          <w:lang w:val="es-ES"/>
        </w:rPr>
      </w:pPr>
      <w:r w:rsidRPr="00FA4DDA">
        <w:rPr>
          <w:rFonts w:ascii="Verdana" w:hAnsi="Verdana" w:cs="Arial"/>
          <w:sz w:val="22"/>
          <w:szCs w:val="22"/>
          <w:lang w:val="es-ES"/>
        </w:rPr>
        <w:t xml:space="preserve">El cáncer de mama triple negativo es un subtipo distintivo del cáncer de mama que se caracteriza por la ausencia de receptores hormonales de estrógeno y progesterona y la falta de expresión del factor de crecimiento epidérmico humano (Her2/neu). </w:t>
      </w:r>
      <w:r w:rsidRPr="00FA4DDA">
        <w:rPr>
          <w:rFonts w:ascii="Verdana" w:hAnsi="Verdana" w:cs="Arial"/>
          <w:sz w:val="22"/>
          <w:szCs w:val="22"/>
          <w:vertAlign w:val="superscript"/>
          <w:lang w:val="es-ES"/>
        </w:rPr>
        <w:t>(1,2)</w:t>
      </w:r>
      <w:r w:rsidRPr="00FA4DDA">
        <w:rPr>
          <w:rFonts w:ascii="Verdana" w:hAnsi="Verdana" w:cs="Arial"/>
          <w:sz w:val="22"/>
          <w:szCs w:val="22"/>
          <w:lang w:val="es-ES"/>
        </w:rPr>
        <w:t xml:space="preserve"> Representa del 11 al 20 % aproximadamente de los diferentes subtipos de cáncer de mama y se ha demostrado que en un mayor porcentaje se presenta en mujeres más jóvenes con antecedentes de cáncer de mama en su familia </w:t>
      </w:r>
      <w:r w:rsidRPr="00FA4DDA">
        <w:rPr>
          <w:rFonts w:ascii="Verdana" w:hAnsi="Verdana" w:cs="Arial"/>
          <w:sz w:val="22"/>
          <w:szCs w:val="22"/>
          <w:vertAlign w:val="superscript"/>
          <w:lang w:val="es-ES"/>
        </w:rPr>
        <w:t>(3)</w:t>
      </w:r>
    </w:p>
    <w:p w:rsidR="00AF3CF1" w:rsidRPr="00FA4DDA" w:rsidRDefault="00D36B29" w:rsidP="00FA4DDA">
      <w:pPr>
        <w:pStyle w:val="NormalWeb"/>
        <w:jc w:val="both"/>
        <w:rPr>
          <w:rFonts w:ascii="Verdana" w:hAnsi="Verdana" w:cs="Arial"/>
          <w:sz w:val="22"/>
          <w:szCs w:val="22"/>
          <w:lang w:val="es-ES"/>
        </w:rPr>
      </w:pPr>
      <w:r w:rsidRPr="00FA4DDA">
        <w:rPr>
          <w:rFonts w:ascii="Verdana" w:hAnsi="Verdana" w:cs="Arial"/>
          <w:sz w:val="22"/>
          <w:szCs w:val="22"/>
          <w:lang w:val="es-ES"/>
        </w:rPr>
        <w:t xml:space="preserve">Este subtipo inmunohistoquímico, se caracteriza por presentar un comportamiento biológico muy agresivo, un peor pronóstico y mayor porcentaje de recurrencias locales y metástasis tempranas, con menores tasas de supervivencia global y de periodo libre de enfermedad, respecto a otros cánceres mamarios no triples negativos. </w:t>
      </w:r>
      <w:r w:rsidRPr="00FA4DDA">
        <w:rPr>
          <w:rFonts w:ascii="Verdana" w:hAnsi="Verdana" w:cs="Arial"/>
          <w:sz w:val="22"/>
          <w:szCs w:val="22"/>
          <w:vertAlign w:val="superscript"/>
          <w:lang w:val="es-ES"/>
        </w:rPr>
        <w:t xml:space="preserve">(2,4) </w:t>
      </w:r>
      <w:r w:rsidRPr="00FA4DDA">
        <w:rPr>
          <w:rFonts w:ascii="Verdana" w:hAnsi="Verdana" w:cs="Arial"/>
          <w:sz w:val="22"/>
          <w:szCs w:val="22"/>
          <w:lang w:val="es-ES"/>
        </w:rPr>
        <w:t xml:space="preserve">Además, se ha demostrado una tasa importante de prevalencia en aquellas mujeres con mutación del gen BRCA1 lo que lleva a desarrollar cáncer de mama una edad menor. </w:t>
      </w:r>
      <w:r w:rsidRPr="00FA4DDA">
        <w:rPr>
          <w:rFonts w:ascii="Verdana" w:hAnsi="Verdana" w:cs="Arial"/>
          <w:sz w:val="22"/>
          <w:szCs w:val="22"/>
          <w:vertAlign w:val="superscript"/>
          <w:lang w:val="es-ES"/>
        </w:rPr>
        <w:t>(1,5)</w:t>
      </w:r>
    </w:p>
    <w:p w:rsidR="00AF3CF1" w:rsidRPr="00FA4DDA" w:rsidRDefault="00D36B29" w:rsidP="00FA4DDA">
      <w:pPr>
        <w:pStyle w:val="NormalWeb"/>
        <w:jc w:val="both"/>
        <w:rPr>
          <w:rFonts w:ascii="Verdana" w:hAnsi="Verdana" w:cs="Arial"/>
          <w:sz w:val="22"/>
          <w:szCs w:val="22"/>
          <w:lang w:val="es-ES"/>
        </w:rPr>
      </w:pPr>
      <w:r w:rsidRPr="00FA4DDA">
        <w:rPr>
          <w:rFonts w:ascii="Verdana" w:hAnsi="Verdana" w:cs="Arial"/>
          <w:sz w:val="22"/>
          <w:szCs w:val="22"/>
          <w:lang w:val="es-ES"/>
        </w:rPr>
        <w:t xml:space="preserve">Las pacientes con tumores triple negativo no se benefician con terapias endocrinas ni con trastuzumab porque las células tumorales carecen de los blancos donde actúan estas drogas. Solo responden a la quimioterapia. Por estas razones es de gran importancia conocer la frecuencia de los cánceres de mama que son triples negativos en la población donde se trabaja. </w:t>
      </w:r>
      <w:r w:rsidRPr="00FA4DDA">
        <w:rPr>
          <w:rFonts w:ascii="Verdana" w:hAnsi="Verdana" w:cs="Arial"/>
          <w:sz w:val="22"/>
          <w:szCs w:val="22"/>
          <w:vertAlign w:val="superscript"/>
          <w:lang w:val="es-ES"/>
        </w:rPr>
        <w:t>(6)</w:t>
      </w:r>
      <w:r w:rsidRPr="00FA4DDA">
        <w:rPr>
          <w:rFonts w:ascii="Verdana" w:hAnsi="Verdana" w:cs="Arial"/>
          <w:sz w:val="22"/>
          <w:szCs w:val="22"/>
          <w:lang w:val="es-ES"/>
        </w:rPr>
        <w:t xml:space="preserve"> </w:t>
      </w:r>
    </w:p>
    <w:p w:rsidR="00AF3CF1" w:rsidRPr="00FA4DDA" w:rsidRDefault="00D36B29" w:rsidP="00FA4DDA">
      <w:pPr>
        <w:pStyle w:val="NormalWeb"/>
        <w:jc w:val="both"/>
        <w:rPr>
          <w:rFonts w:ascii="Verdana" w:hAnsi="Verdana" w:cs="Arial"/>
          <w:sz w:val="22"/>
          <w:szCs w:val="22"/>
          <w:lang w:val="es-ES"/>
        </w:rPr>
      </w:pPr>
      <w:r w:rsidRPr="00FA4DDA">
        <w:rPr>
          <w:rFonts w:ascii="Verdana" w:hAnsi="Verdana" w:cs="Arial"/>
          <w:sz w:val="22"/>
          <w:szCs w:val="22"/>
          <w:lang w:val="es-ES"/>
        </w:rPr>
        <w:t>En Villa Clara, se diagnostican cada año nuevos casos de carcinoma mamario los cuales son sometidos a estudio inmunohistoquímico. Este se realiza basado en cuatro marcadores básicos: receptores hormonales (estrógeno y progesterona), Her2 y Ki67 para determinar índice de proliferación.</w:t>
      </w:r>
    </w:p>
    <w:p w:rsidR="00AF3CF1" w:rsidRPr="00FA4DDA" w:rsidRDefault="00D36B29" w:rsidP="00FA4DDA">
      <w:pPr>
        <w:pStyle w:val="NormalWeb"/>
        <w:jc w:val="both"/>
        <w:rPr>
          <w:rFonts w:ascii="Verdana" w:hAnsi="Verdana" w:cs="Arial"/>
          <w:sz w:val="22"/>
          <w:szCs w:val="22"/>
          <w:lang w:val="es-ES"/>
        </w:rPr>
      </w:pPr>
      <w:r w:rsidRPr="00FA4DDA">
        <w:rPr>
          <w:rFonts w:ascii="Verdana" w:hAnsi="Verdana" w:cs="Arial"/>
          <w:sz w:val="22"/>
          <w:szCs w:val="22"/>
          <w:lang w:val="es-ES"/>
        </w:rPr>
        <w:t>Desde hace varios años, todas las biopsias positivas de carcinomas mamarios diagnosticadas en el departamento de Anatomía Patológica del Hospital Universitario Docente Celestino Hernández, son sometidas a estudio inmunohistoquímico y se han diagnosticado varios casos de carcinomas mamarios triples negativos.</w:t>
      </w:r>
    </w:p>
    <w:p w:rsidR="00AF3CF1" w:rsidRPr="00FA4DDA" w:rsidRDefault="00D36B29" w:rsidP="00FA4DDA">
      <w:pPr>
        <w:pStyle w:val="NormalWeb"/>
        <w:jc w:val="both"/>
        <w:rPr>
          <w:rFonts w:ascii="Verdana" w:hAnsi="Verdana" w:cs="Arial"/>
          <w:sz w:val="22"/>
          <w:szCs w:val="22"/>
          <w:lang w:val="es-ES"/>
        </w:rPr>
      </w:pPr>
      <w:r w:rsidRPr="00FA4DDA">
        <w:rPr>
          <w:rFonts w:ascii="Verdana" w:hAnsi="Verdana" w:cs="Arial"/>
          <w:sz w:val="22"/>
          <w:szCs w:val="22"/>
          <w:lang w:val="es-ES"/>
        </w:rPr>
        <w:t xml:space="preserve">En el año 2020 fue publicado en la Revista Finlay, un excelente trabajo realizado por Heredia Martínez BE y González Fernández H </w:t>
      </w:r>
      <w:r w:rsidRPr="00FA4DDA">
        <w:rPr>
          <w:rFonts w:ascii="Verdana" w:hAnsi="Verdana" w:cs="Arial"/>
          <w:sz w:val="22"/>
          <w:szCs w:val="22"/>
          <w:vertAlign w:val="superscript"/>
          <w:lang w:val="es-ES"/>
        </w:rPr>
        <w:t xml:space="preserve">(4) </w:t>
      </w:r>
      <w:r w:rsidRPr="00FA4DDA">
        <w:rPr>
          <w:rFonts w:ascii="Verdana" w:hAnsi="Verdana" w:cs="Arial"/>
          <w:sz w:val="22"/>
          <w:szCs w:val="22"/>
          <w:lang w:val="es-ES"/>
        </w:rPr>
        <w:t>acerca del cáncer de mama triple negativo en el que se estudiaron 59 pacientes diagnosticadas con cáncer de mama en el Hospital Celestino Hernández en el período 2015-2016.</w:t>
      </w:r>
    </w:p>
    <w:p w:rsidR="00AF3CF1" w:rsidRPr="00FA4DDA" w:rsidRDefault="00D36B29" w:rsidP="00FA4DDA">
      <w:pPr>
        <w:pStyle w:val="Predeterminado"/>
        <w:widowControl/>
        <w:tabs>
          <w:tab w:val="left" w:pos="-284"/>
        </w:tabs>
        <w:spacing w:after="120"/>
        <w:ind w:right="49"/>
        <w:rPr>
          <w:rFonts w:ascii="Verdana" w:hAnsi="Verdana" w:cs="Arial"/>
          <w:sz w:val="22"/>
          <w:szCs w:val="22"/>
          <w:lang w:eastAsia="en-US"/>
        </w:rPr>
      </w:pPr>
      <w:r w:rsidRPr="00FA4DDA">
        <w:rPr>
          <w:rFonts w:ascii="Verdana" w:hAnsi="Verdana" w:cs="Arial"/>
          <w:sz w:val="22"/>
          <w:szCs w:val="22"/>
        </w:rPr>
        <w:t xml:space="preserve"> El objetivo de la presente investigación fue determinar </w:t>
      </w:r>
      <w:r w:rsidR="00317929" w:rsidRPr="00FA4DDA">
        <w:rPr>
          <w:rFonts w:ascii="Verdana" w:hAnsi="Verdana" w:cs="Arial"/>
          <w:sz w:val="22"/>
          <w:szCs w:val="22"/>
        </w:rPr>
        <w:t>las incidencias del subtipo molecular triple negativo, en pacientes con carcinoma de mama diagnosticadas y tratadas</w:t>
      </w:r>
      <w:r w:rsidRPr="00FA4DDA">
        <w:rPr>
          <w:rFonts w:ascii="Verdana" w:hAnsi="Verdana" w:cs="Arial"/>
          <w:sz w:val="22"/>
          <w:szCs w:val="22"/>
        </w:rPr>
        <w:t xml:space="preserve"> en esa institución en el período 2017-2019 y determinar la relación de este subtipo molecular, con otras variables de clínico-patológicas de valor pronóstico </w:t>
      </w:r>
    </w:p>
    <w:p w:rsidR="00E94F48" w:rsidRDefault="00E94F48" w:rsidP="00FA4DDA">
      <w:pPr>
        <w:pStyle w:val="NormalWeb"/>
        <w:jc w:val="both"/>
        <w:rPr>
          <w:rFonts w:ascii="Verdana" w:hAnsi="Verdana" w:cs="Arial"/>
          <w:b/>
          <w:bCs/>
          <w:sz w:val="22"/>
          <w:szCs w:val="22"/>
          <w:lang w:val="es-ES"/>
        </w:rPr>
      </w:pPr>
    </w:p>
    <w:p w:rsidR="00AF3CF1" w:rsidRPr="00FA4DDA" w:rsidRDefault="00D36B29" w:rsidP="00FA4DDA">
      <w:pPr>
        <w:pStyle w:val="NormalWeb"/>
        <w:jc w:val="both"/>
        <w:rPr>
          <w:rFonts w:ascii="Verdana" w:hAnsi="Verdana" w:cs="Arial"/>
          <w:sz w:val="22"/>
          <w:szCs w:val="22"/>
          <w:lang w:val="es-ES"/>
        </w:rPr>
      </w:pPr>
      <w:r w:rsidRPr="00FA4DDA">
        <w:rPr>
          <w:rFonts w:ascii="Verdana" w:hAnsi="Verdana" w:cs="Arial"/>
          <w:b/>
          <w:bCs/>
          <w:sz w:val="22"/>
          <w:szCs w:val="22"/>
          <w:lang w:val="es-ES"/>
        </w:rPr>
        <w:lastRenderedPageBreak/>
        <w:t>Métodos</w:t>
      </w:r>
    </w:p>
    <w:p w:rsidR="00AF3CF1" w:rsidRPr="00FA4DDA" w:rsidRDefault="00D36B29" w:rsidP="00FA4DDA">
      <w:pPr>
        <w:spacing w:before="100" w:beforeAutospacing="1" w:after="100" w:afterAutospacing="1" w:line="240" w:lineRule="auto"/>
        <w:jc w:val="both"/>
        <w:outlineLvl w:val="1"/>
        <w:rPr>
          <w:rFonts w:ascii="Verdana" w:eastAsia="Times New Roman" w:hAnsi="Verdana" w:cs="Arial"/>
          <w:bCs/>
          <w:lang w:val="es-ES"/>
        </w:rPr>
      </w:pPr>
      <w:r w:rsidRPr="00FA4DDA">
        <w:rPr>
          <w:rFonts w:ascii="Verdana" w:hAnsi="Verdana" w:cs="Arial"/>
          <w:lang w:val="es-ES"/>
        </w:rPr>
        <w:t>Se realizó un estudio descriptivo, retro</w:t>
      </w:r>
      <w:r w:rsidR="009D1BF3" w:rsidRPr="00FA4DDA">
        <w:rPr>
          <w:rFonts w:ascii="Verdana" w:hAnsi="Verdana" w:cs="Arial"/>
          <w:lang w:val="es-ES"/>
        </w:rPr>
        <w:t xml:space="preserve">spectivo </w:t>
      </w:r>
      <w:r w:rsidRPr="00FA4DDA">
        <w:rPr>
          <w:rFonts w:ascii="Verdana" w:hAnsi="Verdana" w:cs="Arial"/>
          <w:lang w:val="es-ES"/>
        </w:rPr>
        <w:t>en el Hospital Universitario Docente Celestino Hernández Robau, en el período comp</w:t>
      </w:r>
      <w:r w:rsidR="00C76CF6">
        <w:rPr>
          <w:rFonts w:ascii="Verdana" w:hAnsi="Verdana" w:cs="Arial"/>
          <w:lang w:val="es-ES"/>
        </w:rPr>
        <w:t>rendido de enero de 2017 a mayo</w:t>
      </w:r>
      <w:r w:rsidRPr="00FA4DDA">
        <w:rPr>
          <w:rFonts w:ascii="Verdana" w:hAnsi="Verdana" w:cs="Arial"/>
          <w:lang w:val="es-ES"/>
        </w:rPr>
        <w:t xml:space="preserve"> de 2019. Se incluyeron en el estudio, todas las pacientes con diagnóstico histopatológico de carcinoma de mama infiltrante en ese período, a cuyas biopsias se les realizó estudio inmunohistoquímico</w:t>
      </w:r>
      <w:r w:rsidRPr="00FA4DDA">
        <w:rPr>
          <w:rFonts w:ascii="Verdana" w:eastAsia="Times New Roman" w:hAnsi="Verdana" w:cs="Arial"/>
          <w:bCs/>
          <w:lang w:val="es-ES"/>
        </w:rPr>
        <w:t xml:space="preserve"> para determinar el estado de los receptores estrogénicos, de progesterona, Her-2 y el porciento de proliferación de células malignas determinado por el marcador Ki67.</w:t>
      </w:r>
    </w:p>
    <w:p w:rsidR="00AF3CF1" w:rsidRPr="00FA4DDA" w:rsidRDefault="009D1BF3" w:rsidP="00FA4DDA">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No fueron incluidas</w:t>
      </w:r>
      <w:r w:rsidR="00D36B29" w:rsidRPr="00FA4DDA">
        <w:rPr>
          <w:rFonts w:ascii="Verdana" w:hAnsi="Verdana" w:cs="Arial"/>
          <w:lang w:val="es-ES"/>
        </w:rPr>
        <w:t xml:space="preserve"> las pacientes con estudio inmunohistoquímico incompleto por encontrarse en falta de algún marcador</w:t>
      </w:r>
      <w:r w:rsidRPr="00FA4DDA">
        <w:rPr>
          <w:rFonts w:ascii="Verdana" w:hAnsi="Verdana" w:cs="Arial"/>
          <w:lang w:val="es-ES"/>
        </w:rPr>
        <w:t xml:space="preserve"> inmunohistoquímico</w:t>
      </w:r>
      <w:r w:rsidR="00D36B29" w:rsidRPr="00FA4DDA">
        <w:rPr>
          <w:rFonts w:ascii="Verdana" w:hAnsi="Verdana" w:cs="Arial"/>
          <w:lang w:val="es-ES"/>
        </w:rPr>
        <w:t xml:space="preserve"> o presentar la muestra de tejido algún artefacto que imposibilitara su</w:t>
      </w:r>
      <w:r w:rsidRPr="00FA4DDA">
        <w:rPr>
          <w:rFonts w:ascii="Verdana" w:hAnsi="Verdana" w:cs="Arial"/>
          <w:lang w:val="es-ES"/>
        </w:rPr>
        <w:t xml:space="preserve"> adecuado procesamiento</w:t>
      </w:r>
      <w:r w:rsidR="00D36B29" w:rsidRPr="00FA4DDA">
        <w:rPr>
          <w:rFonts w:ascii="Verdana" w:hAnsi="Verdana" w:cs="Arial"/>
          <w:lang w:val="es-ES"/>
        </w:rPr>
        <w:t>.</w:t>
      </w:r>
    </w:p>
    <w:p w:rsidR="00AF3CF1" w:rsidRPr="00FA4DDA" w:rsidRDefault="009D1BF3" w:rsidP="00FA4DDA">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S</w:t>
      </w:r>
      <w:r w:rsidR="00D36B29" w:rsidRPr="00FA4DDA">
        <w:rPr>
          <w:rFonts w:ascii="Verdana" w:hAnsi="Verdana" w:cs="Arial"/>
          <w:lang w:val="es-ES"/>
        </w:rPr>
        <w:t>e identificaron los casos negativos a la expresión de receptores hormonales y de Her-2/neu (subtipo triple negativo)</w:t>
      </w:r>
      <w:r w:rsidR="00D36B29" w:rsidRPr="00FA4DDA">
        <w:rPr>
          <w:rFonts w:ascii="Verdana" w:hAnsi="Verdana" w:cs="Arial"/>
          <w:vertAlign w:val="superscript"/>
          <w:lang w:val="es-ES"/>
        </w:rPr>
        <w:t xml:space="preserve"> (2</w:t>
      </w:r>
      <w:proofErr w:type="gramStart"/>
      <w:r w:rsidR="00D36B29" w:rsidRPr="00FA4DDA">
        <w:rPr>
          <w:rFonts w:ascii="Verdana" w:hAnsi="Verdana" w:cs="Arial"/>
          <w:vertAlign w:val="superscript"/>
          <w:lang w:val="es-ES"/>
        </w:rPr>
        <w:t>,6,7,8</w:t>
      </w:r>
      <w:proofErr w:type="gramEnd"/>
      <w:r w:rsidR="00D36B29" w:rsidRPr="00FA4DDA">
        <w:rPr>
          <w:rFonts w:ascii="Verdana" w:hAnsi="Verdana" w:cs="Arial"/>
          <w:vertAlign w:val="superscript"/>
          <w:lang w:val="es-ES"/>
        </w:rPr>
        <w:t xml:space="preserve">) </w:t>
      </w:r>
      <w:r w:rsidR="00D36B29" w:rsidRPr="00FA4DDA">
        <w:rPr>
          <w:rFonts w:ascii="Verdana" w:hAnsi="Verdana" w:cs="Arial"/>
          <w:lang w:val="es-ES"/>
        </w:rPr>
        <w:t>para determinar la incidencia de este subtipo molecular en los carcinomas mamarios infiltrantes diagnosticados en el hospital durante ese período. Se determinó además la relación que existe entre este subtipo triple negativo y otras variables clínico-patológicas de valor pronóstico.</w:t>
      </w:r>
    </w:p>
    <w:p w:rsidR="00AF3CF1" w:rsidRPr="00FA4DDA" w:rsidRDefault="00D36B29" w:rsidP="00FA4DDA">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Variables de estudio:</w:t>
      </w:r>
    </w:p>
    <w:p w:rsidR="00AF3CF1" w:rsidRPr="00FA4DDA" w:rsidRDefault="00C76CF6" w:rsidP="00FA4DDA">
      <w:pPr>
        <w:spacing w:line="240" w:lineRule="auto"/>
        <w:rPr>
          <w:rFonts w:ascii="Verdana" w:hAnsi="Verdana" w:cs="Arial"/>
          <w:lang w:val="es-ES"/>
        </w:rPr>
      </w:pPr>
      <w:r w:rsidRPr="00FA4DDA">
        <w:rPr>
          <w:rFonts w:ascii="Verdana" w:hAnsi="Verdana" w:cs="Arial"/>
          <w:lang w:val="es-ES"/>
        </w:rPr>
        <w:t>1. Edad</w:t>
      </w:r>
      <w:r w:rsidR="00D36B29" w:rsidRPr="00FA4DDA">
        <w:rPr>
          <w:rFonts w:ascii="Verdana" w:hAnsi="Verdana" w:cs="Arial"/>
          <w:lang w:val="es-ES"/>
        </w:rPr>
        <w:t>: Se define como la edad en años que presentaba cada paciente en el momento del diagnóstico.</w:t>
      </w:r>
    </w:p>
    <w:p w:rsidR="00AF3CF1" w:rsidRPr="00FA4DDA" w:rsidRDefault="00C76CF6" w:rsidP="00FA4DDA">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2. Talla</w:t>
      </w:r>
      <w:r w:rsidR="00D36B29" w:rsidRPr="00FA4DDA">
        <w:rPr>
          <w:rFonts w:ascii="Verdana" w:hAnsi="Verdana" w:cs="Arial"/>
          <w:lang w:val="es-ES"/>
        </w:rPr>
        <w:t xml:space="preserve"> tumoral: Se refiere al tamaño de la lesión tumoral. Fue dada en centímetros, aunque cada lesión fue medida en las 3 dimensiones en el momento de estudio anatomopatológico, el diámetro mayor en cada lesión diagnosticada fue el que se tomó como referencia en esta investigación. En el análisis de la talla tumoral se utilizaron los rangos siguientes: menor ó igual a 2 cm (</w:t>
      </w:r>
      <w:r w:rsidR="00D36B29" w:rsidRPr="00FA4DDA">
        <w:rPr>
          <w:rFonts w:ascii="Verdana" w:hAnsi="Verdana" w:cs="Arial"/>
          <w:bCs/>
          <w:lang w:val="es-ES"/>
        </w:rPr>
        <w:t>≤ 2,0 cm)</w:t>
      </w:r>
      <w:r w:rsidR="00D36B29" w:rsidRPr="00FA4DDA">
        <w:rPr>
          <w:rFonts w:ascii="Verdana" w:hAnsi="Verdana" w:cs="Arial"/>
          <w:lang w:val="es-ES"/>
        </w:rPr>
        <w:t>, mayor de 2 y menor ó igual a 5 cm (</w:t>
      </w:r>
      <w:r w:rsidR="00D36B29" w:rsidRPr="00FA4DDA">
        <w:rPr>
          <w:rFonts w:ascii="Arial" w:hAnsi="Arial" w:cs="Arial"/>
          <w:bCs/>
          <w:lang w:val="es-ES"/>
        </w:rPr>
        <w:t>˃</w:t>
      </w:r>
      <w:r w:rsidR="00D36B29" w:rsidRPr="00FA4DDA">
        <w:rPr>
          <w:rFonts w:ascii="Verdana" w:hAnsi="Verdana" w:cs="Arial"/>
          <w:bCs/>
          <w:lang w:val="es-ES"/>
        </w:rPr>
        <w:t xml:space="preserve"> 2 y ≤5 cm</w:t>
      </w:r>
      <w:r w:rsidR="00D36B29" w:rsidRPr="00FA4DDA">
        <w:rPr>
          <w:rFonts w:ascii="Verdana" w:hAnsi="Verdana" w:cs="Arial"/>
          <w:lang w:val="es-ES"/>
        </w:rPr>
        <w:t>) y más de 5 cm (</w:t>
      </w:r>
      <w:r w:rsidR="00D36B29" w:rsidRPr="00FA4DDA">
        <w:rPr>
          <w:rFonts w:ascii="Arial" w:hAnsi="Arial" w:cs="Arial"/>
          <w:bCs/>
          <w:lang w:val="es-ES"/>
        </w:rPr>
        <w:t>˃</w:t>
      </w:r>
      <w:r w:rsidR="00D36B29" w:rsidRPr="00FA4DDA">
        <w:rPr>
          <w:rFonts w:ascii="Verdana" w:hAnsi="Verdana" w:cs="Arial"/>
          <w:bCs/>
          <w:lang w:val="es-ES"/>
        </w:rPr>
        <w:t xml:space="preserve"> 5 cm)</w:t>
      </w:r>
      <w:r w:rsidR="00D36B29" w:rsidRPr="00FA4DDA">
        <w:rPr>
          <w:rFonts w:ascii="Verdana" w:hAnsi="Verdana" w:cs="Arial"/>
          <w:lang w:val="es-ES"/>
        </w:rPr>
        <w:t>, los cuales fueron tomados de la clasificación TNM de los carcinomas mamarios.</w:t>
      </w:r>
      <w:r w:rsidR="00D36B29" w:rsidRPr="00FA4DDA">
        <w:rPr>
          <w:rFonts w:ascii="Verdana" w:hAnsi="Verdana" w:cs="Arial"/>
          <w:vertAlign w:val="superscript"/>
          <w:lang w:val="es-ES"/>
        </w:rPr>
        <w:t xml:space="preserve"> (8)</w:t>
      </w:r>
    </w:p>
    <w:p w:rsidR="00AF3CF1" w:rsidRPr="00FA4DDA" w:rsidRDefault="00D36B29" w:rsidP="00FA4DDA">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3. Tipo histológico: Se refiere al tipo morfológico del tumor diagnosticado por microscopia óptica convencional. Se determinó de acuerdo a su morfología evaluada con técnica de rutina (hematoxilina-eosina). Se utilizó la clasificación de la OMS (Organización Mundial de la Salud) vigente de 2012.</w:t>
      </w:r>
      <w:r w:rsidRPr="00FA4DDA">
        <w:rPr>
          <w:rFonts w:ascii="Verdana" w:hAnsi="Verdana" w:cs="Arial"/>
          <w:vertAlign w:val="superscript"/>
          <w:lang w:val="es-ES"/>
        </w:rPr>
        <w:t xml:space="preserve"> (8)</w:t>
      </w:r>
    </w:p>
    <w:p w:rsidR="00AF3CF1" w:rsidRPr="00FA4DDA" w:rsidRDefault="00D36B29" w:rsidP="00FA4DDA">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4. Grado histológico: Se refiere al grado de diferenciación del tumor. Se utilizó el Score Histológico de Nottingham, que corresponde al sistema de graduación de Scarff - Bloom - Richardson, modificado por Elston y Ellis.</w:t>
      </w:r>
      <w:r w:rsidRPr="00FA4DDA">
        <w:rPr>
          <w:rFonts w:ascii="Verdana" w:hAnsi="Verdana" w:cs="Arial"/>
          <w:vertAlign w:val="superscript"/>
          <w:lang w:val="es-ES"/>
        </w:rPr>
        <w:t xml:space="preserve"> (8) </w:t>
      </w:r>
      <w:r w:rsidRPr="00FA4DDA">
        <w:rPr>
          <w:rFonts w:ascii="Verdana" w:hAnsi="Verdana" w:cs="Arial"/>
          <w:lang w:val="es-ES"/>
        </w:rPr>
        <w:t xml:space="preserve">De acuerdo a este score se evaluó la formación de túbulos, el pleomorfismo nuclear y el conteo mitótico del tumor. A cada variable se le dió el score 1, 2 o 3 y con la suma de los mismos se obtuvo el grado histológico total o global, según el cual el grado 1 (score total=3 a 5 puntos), se corresponde con tumores con tumores bien diferenciados con un pronóstico favorable, el grado 2 (score total=6 a 7 puntos),  </w:t>
      </w:r>
      <w:r w:rsidRPr="00FA4DDA">
        <w:rPr>
          <w:rFonts w:ascii="Verdana" w:hAnsi="Verdana" w:cs="Arial"/>
          <w:lang w:val="es-ES"/>
        </w:rPr>
        <w:lastRenderedPageBreak/>
        <w:t>con tumores moderadamente diferenciados con pronóstico intermedio y el grado 3 (score total=8 a 9 puntos),con lesiones tumorales poco diferenciadas, con un comportamiento biológico más agresivo y un pronóstico por lo general desfavorable.</w:t>
      </w:r>
      <w:r w:rsidRPr="00FA4DDA">
        <w:rPr>
          <w:rFonts w:ascii="Verdana" w:hAnsi="Verdana" w:cs="Arial"/>
          <w:vertAlign w:val="superscript"/>
          <w:lang w:val="es-ES"/>
        </w:rPr>
        <w:t>(8)</w:t>
      </w:r>
    </w:p>
    <w:p w:rsidR="00AF3CF1" w:rsidRPr="00FA4DDA" w:rsidRDefault="00D36B29" w:rsidP="00FA4DDA">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5. Proliferación celular: se obtuvo través de técnicas de inmunohistoquímica mediante la determinación de Ki67 (proteína reguladora del ciclo celular), el cual ha tenido un papel importante en la clasificación tumoral y por lo tanto es parte de los factores pronósticos y predictivos de los carcinomas mamarios. Debido a la falta de consenso que aún existe para la evaluación del Ki67 y a la variabilidad de interpretación entre laboratorios y observadores,</w:t>
      </w:r>
      <w:r w:rsidRPr="00FA4DDA">
        <w:rPr>
          <w:rFonts w:ascii="Verdana" w:hAnsi="Verdana" w:cs="Arial"/>
          <w:vertAlign w:val="superscript"/>
          <w:lang w:val="es-ES"/>
        </w:rPr>
        <w:t xml:space="preserve"> (8) </w:t>
      </w:r>
      <w:r w:rsidRPr="00FA4DDA">
        <w:rPr>
          <w:rFonts w:ascii="Verdana" w:hAnsi="Verdana" w:cs="Arial"/>
          <w:lang w:val="es-ES"/>
        </w:rPr>
        <w:t>se tomó en este estudio el punto de corte del 30% por debajo del cual se consideró índice de proliferación bajo y por encima, índice de proliferación alto.</w:t>
      </w:r>
    </w:p>
    <w:p w:rsidR="00AF3CF1" w:rsidRPr="00FA4DDA" w:rsidRDefault="00D36B29" w:rsidP="00FA4DDA">
      <w:pPr>
        <w:spacing w:after="0" w:line="240" w:lineRule="auto"/>
        <w:jc w:val="both"/>
        <w:rPr>
          <w:rFonts w:ascii="Verdana" w:hAnsi="Verdana" w:cs="Arial"/>
          <w:snapToGrid w:val="0"/>
          <w:lang w:val="es-VE"/>
        </w:rPr>
      </w:pPr>
      <w:r w:rsidRPr="00FA4DDA">
        <w:rPr>
          <w:rFonts w:ascii="Verdana" w:hAnsi="Verdana" w:cs="Arial"/>
          <w:snapToGrid w:val="0"/>
          <w:lang w:val="es-VE"/>
        </w:rPr>
        <w:t>La investigación fue organizada en 4 etapas:</w:t>
      </w:r>
    </w:p>
    <w:p w:rsidR="00AF3CF1" w:rsidRPr="00FA4DDA" w:rsidRDefault="00D36B29" w:rsidP="00FA4DDA">
      <w:pPr>
        <w:spacing w:after="0" w:line="240" w:lineRule="auto"/>
        <w:jc w:val="both"/>
        <w:rPr>
          <w:rFonts w:ascii="Verdana" w:hAnsi="Verdana" w:cs="Arial"/>
          <w:snapToGrid w:val="0"/>
          <w:lang w:val="es-VE"/>
        </w:rPr>
      </w:pPr>
      <w:r w:rsidRPr="00FA4DDA">
        <w:rPr>
          <w:rFonts w:ascii="Verdana" w:hAnsi="Verdana" w:cs="Arial"/>
          <w:snapToGrid w:val="0"/>
          <w:lang w:val="es-VE"/>
        </w:rPr>
        <w:t>Etapa 1</w:t>
      </w:r>
    </w:p>
    <w:p w:rsidR="00AF3CF1" w:rsidRPr="00FA4DDA" w:rsidRDefault="00D36B29" w:rsidP="00FA4DDA">
      <w:pPr>
        <w:spacing w:after="0" w:line="240" w:lineRule="auto"/>
        <w:jc w:val="both"/>
        <w:rPr>
          <w:rFonts w:ascii="Verdana" w:hAnsi="Verdana" w:cs="Arial"/>
          <w:snapToGrid w:val="0"/>
          <w:lang w:val="es-VE"/>
        </w:rPr>
      </w:pPr>
      <w:r w:rsidRPr="00FA4DDA">
        <w:rPr>
          <w:rFonts w:ascii="Verdana" w:hAnsi="Verdana" w:cs="Arial"/>
          <w:snapToGrid w:val="0"/>
          <w:lang w:val="es-VE"/>
        </w:rPr>
        <w:t>Se realizó una revisión bibliográfica minuciosa para obtener materiales actualizados acerca del tema de investigación.</w:t>
      </w:r>
    </w:p>
    <w:p w:rsidR="00AF3CF1" w:rsidRPr="00FA4DDA" w:rsidRDefault="00D36B29" w:rsidP="00FA4DDA">
      <w:pPr>
        <w:spacing w:after="0" w:line="240" w:lineRule="auto"/>
        <w:jc w:val="both"/>
        <w:rPr>
          <w:rFonts w:ascii="Verdana" w:hAnsi="Verdana" w:cs="Arial"/>
          <w:snapToGrid w:val="0"/>
          <w:lang w:val="es-VE"/>
        </w:rPr>
      </w:pPr>
      <w:r w:rsidRPr="00FA4DDA">
        <w:rPr>
          <w:rFonts w:ascii="Verdana" w:hAnsi="Verdana" w:cs="Arial"/>
          <w:snapToGrid w:val="0"/>
          <w:lang w:val="es-VE"/>
        </w:rPr>
        <w:t>Etapa 2</w:t>
      </w:r>
    </w:p>
    <w:p w:rsidR="00AF3CF1" w:rsidRPr="00FA4DDA" w:rsidRDefault="00D36B29" w:rsidP="00FA4DDA">
      <w:pPr>
        <w:pStyle w:val="Prrafodelista"/>
        <w:numPr>
          <w:ilvl w:val="0"/>
          <w:numId w:val="1"/>
        </w:numPr>
        <w:spacing w:after="0" w:line="240" w:lineRule="auto"/>
        <w:jc w:val="both"/>
        <w:rPr>
          <w:rFonts w:ascii="Verdana" w:hAnsi="Verdana" w:cs="Arial"/>
          <w:snapToGrid w:val="0"/>
          <w:lang w:val="es-VE"/>
        </w:rPr>
      </w:pPr>
      <w:r w:rsidRPr="00FA4DDA">
        <w:rPr>
          <w:rFonts w:ascii="Verdana" w:hAnsi="Verdana" w:cs="Arial"/>
          <w:snapToGrid w:val="0"/>
          <w:lang w:val="es-VE"/>
        </w:rPr>
        <w:t>Se</w:t>
      </w:r>
      <w:r w:rsidR="009D1BF3" w:rsidRPr="00FA4DDA">
        <w:rPr>
          <w:rFonts w:ascii="Verdana" w:hAnsi="Verdana" w:cs="Arial"/>
          <w:snapToGrid w:val="0"/>
          <w:lang w:val="es-VE"/>
        </w:rPr>
        <w:t xml:space="preserve"> realizó una revisión</w:t>
      </w:r>
      <w:r w:rsidRPr="00FA4DDA">
        <w:rPr>
          <w:rFonts w:ascii="Verdana" w:hAnsi="Verdana" w:cs="Arial"/>
          <w:snapToGrid w:val="0"/>
          <w:lang w:val="es-VE"/>
        </w:rPr>
        <w:t xml:space="preserve"> de</w:t>
      </w:r>
      <w:r w:rsidR="009D1BF3" w:rsidRPr="00FA4DDA">
        <w:rPr>
          <w:rFonts w:ascii="Verdana" w:hAnsi="Verdana" w:cs="Arial"/>
          <w:snapToGrid w:val="0"/>
          <w:lang w:val="es-VE"/>
        </w:rPr>
        <w:t xml:space="preserve"> las</w:t>
      </w:r>
      <w:r w:rsidRPr="00FA4DDA">
        <w:rPr>
          <w:rFonts w:ascii="Verdana" w:hAnsi="Verdana" w:cs="Arial"/>
          <w:snapToGrid w:val="0"/>
          <w:lang w:val="es-VE"/>
        </w:rPr>
        <w:t xml:space="preserve"> boletas de solicitud de biopsias archivadas en el departamento de Anatomía Patológica </w:t>
      </w:r>
    </w:p>
    <w:p w:rsidR="00AF3CF1" w:rsidRPr="00FA4DDA" w:rsidRDefault="00D36B29" w:rsidP="00FA4DDA">
      <w:pPr>
        <w:pStyle w:val="Prrafodelista"/>
        <w:numPr>
          <w:ilvl w:val="0"/>
          <w:numId w:val="1"/>
        </w:numPr>
        <w:spacing w:after="0" w:line="240" w:lineRule="auto"/>
        <w:jc w:val="both"/>
        <w:rPr>
          <w:rFonts w:ascii="Verdana" w:hAnsi="Verdana" w:cs="Arial"/>
          <w:snapToGrid w:val="0"/>
          <w:lang w:val="es-VE"/>
        </w:rPr>
      </w:pPr>
      <w:r w:rsidRPr="00FA4DDA">
        <w:rPr>
          <w:rFonts w:ascii="Verdana" w:hAnsi="Verdana" w:cs="Arial"/>
          <w:snapToGrid w:val="0"/>
          <w:lang w:val="es-VE"/>
        </w:rPr>
        <w:t>Se revisaron las historias clínicas</w:t>
      </w:r>
      <w:r w:rsidR="009D1BF3" w:rsidRPr="00FA4DDA">
        <w:rPr>
          <w:rFonts w:ascii="Verdana" w:hAnsi="Verdana" w:cs="Arial"/>
          <w:snapToGrid w:val="0"/>
          <w:lang w:val="es-VE"/>
        </w:rPr>
        <w:t xml:space="preserve"> de cada paciente</w:t>
      </w:r>
      <w:r w:rsidRPr="00FA4DDA">
        <w:rPr>
          <w:rFonts w:ascii="Verdana" w:hAnsi="Verdana" w:cs="Arial"/>
          <w:snapToGrid w:val="0"/>
          <w:lang w:val="es-VE"/>
        </w:rPr>
        <w:t xml:space="preserve"> archivadas en el departamento de</w:t>
      </w:r>
      <w:r w:rsidR="009D1BF3" w:rsidRPr="00FA4DDA">
        <w:rPr>
          <w:rFonts w:ascii="Verdana" w:hAnsi="Verdana" w:cs="Arial"/>
          <w:snapToGrid w:val="0"/>
          <w:lang w:val="es-VE"/>
        </w:rPr>
        <w:t xml:space="preserve"> Estadística y Archivos.</w:t>
      </w:r>
    </w:p>
    <w:p w:rsidR="00AF3CF1" w:rsidRPr="00FA4DDA" w:rsidRDefault="00D36B29" w:rsidP="00FA4DDA">
      <w:pPr>
        <w:spacing w:before="100" w:beforeAutospacing="1" w:after="100" w:afterAutospacing="1" w:line="240" w:lineRule="auto"/>
        <w:jc w:val="both"/>
        <w:outlineLvl w:val="1"/>
        <w:rPr>
          <w:rFonts w:ascii="Verdana" w:hAnsi="Verdana" w:cs="Arial"/>
          <w:snapToGrid w:val="0"/>
          <w:lang w:val="es-VE"/>
        </w:rPr>
      </w:pPr>
      <w:r w:rsidRPr="00FA4DDA">
        <w:rPr>
          <w:rFonts w:ascii="Verdana" w:hAnsi="Verdana" w:cs="Arial"/>
          <w:snapToGrid w:val="0"/>
          <w:lang w:val="es-VE"/>
        </w:rPr>
        <w:t>Se re</w:t>
      </w:r>
      <w:r w:rsidR="008C3C8E" w:rsidRPr="00FA4DDA">
        <w:rPr>
          <w:rFonts w:ascii="Verdana" w:hAnsi="Verdana" w:cs="Arial"/>
          <w:snapToGrid w:val="0"/>
          <w:lang w:val="es-VE"/>
        </w:rPr>
        <w:t>alizó una revisión de</w:t>
      </w:r>
      <w:r w:rsidRPr="00FA4DDA">
        <w:rPr>
          <w:rFonts w:ascii="Verdana" w:hAnsi="Verdana" w:cs="Arial"/>
          <w:snapToGrid w:val="0"/>
          <w:lang w:val="es-VE"/>
        </w:rPr>
        <w:t xml:space="preserve"> los resultados de los estudios inmunohistoquímicos realizados en el Instituto Nacional de Oncología y Radiobiología (INOR) que se recibieron en el </w:t>
      </w:r>
      <w:r w:rsidRPr="00FA4DDA">
        <w:rPr>
          <w:rFonts w:ascii="Verdana" w:hAnsi="Verdana" w:cs="Arial"/>
          <w:snapToGrid w:val="0"/>
          <w:lang w:val="es-ES"/>
        </w:rPr>
        <w:t>Hospital Celestino Hernández</w:t>
      </w:r>
      <w:r w:rsidRPr="00FA4DDA">
        <w:rPr>
          <w:rFonts w:ascii="Verdana" w:hAnsi="Verdana" w:cs="Arial"/>
          <w:snapToGrid w:val="0"/>
          <w:lang w:val="es-VE"/>
        </w:rPr>
        <w:t xml:space="preserve"> por vía de correo electrónico.</w:t>
      </w:r>
    </w:p>
    <w:p w:rsidR="00AF3CF1" w:rsidRPr="00FA4DDA" w:rsidRDefault="00D36B29" w:rsidP="00FA4DDA">
      <w:pPr>
        <w:spacing w:after="0" w:line="240" w:lineRule="auto"/>
        <w:jc w:val="both"/>
        <w:rPr>
          <w:rFonts w:ascii="Verdana" w:hAnsi="Verdana" w:cs="Arial"/>
          <w:snapToGrid w:val="0"/>
          <w:lang w:val="es-VE"/>
        </w:rPr>
      </w:pPr>
      <w:r w:rsidRPr="00FA4DDA">
        <w:rPr>
          <w:rFonts w:ascii="Verdana" w:hAnsi="Verdana" w:cs="Arial"/>
          <w:snapToGrid w:val="0"/>
          <w:lang w:val="es-VE"/>
        </w:rPr>
        <w:t>Etapa 3</w:t>
      </w:r>
    </w:p>
    <w:p w:rsidR="00AF3CF1" w:rsidRPr="00FA4DDA" w:rsidRDefault="00D36B29" w:rsidP="00FA4DDA">
      <w:pPr>
        <w:spacing w:after="0" w:line="240" w:lineRule="auto"/>
        <w:jc w:val="both"/>
        <w:rPr>
          <w:rFonts w:ascii="Verdana" w:hAnsi="Verdana" w:cs="Arial"/>
          <w:snapToGrid w:val="0"/>
          <w:lang w:val="es-ES"/>
        </w:rPr>
      </w:pPr>
      <w:r w:rsidRPr="00FA4DDA">
        <w:rPr>
          <w:rFonts w:ascii="Verdana" w:hAnsi="Verdana" w:cs="Arial"/>
          <w:lang w:val="es-ES"/>
        </w:rPr>
        <w:t>Las variables de interés fueron recopiladas en una base de datos por métodos computarizados, mediante la aplicación Microsoft Office Excel para Windows y se procesó con el programa estadístico SPSS versión 20. Se realizó un análisis descriptivo y se utilizó la frecuencia absoluta y los porcentajes como medidas de resumen.</w:t>
      </w:r>
    </w:p>
    <w:p w:rsidR="00AF3CF1" w:rsidRPr="00FA4DDA" w:rsidRDefault="00AF3CF1" w:rsidP="00FA4DDA">
      <w:pPr>
        <w:spacing w:after="0" w:line="240" w:lineRule="auto"/>
        <w:jc w:val="both"/>
        <w:rPr>
          <w:rFonts w:ascii="Verdana" w:hAnsi="Verdana" w:cs="Arial"/>
          <w:snapToGrid w:val="0"/>
          <w:lang w:val="es-VE"/>
        </w:rPr>
      </w:pPr>
    </w:p>
    <w:p w:rsidR="00AF3CF1" w:rsidRPr="00FA4DDA" w:rsidRDefault="00D36B29" w:rsidP="00FA4DDA">
      <w:pPr>
        <w:spacing w:after="0" w:line="240" w:lineRule="auto"/>
        <w:jc w:val="both"/>
        <w:rPr>
          <w:rFonts w:ascii="Verdana" w:hAnsi="Verdana" w:cs="Arial"/>
          <w:snapToGrid w:val="0"/>
          <w:lang w:val="es-VE"/>
        </w:rPr>
      </w:pPr>
      <w:r w:rsidRPr="00FA4DDA">
        <w:rPr>
          <w:rFonts w:ascii="Verdana" w:hAnsi="Verdana" w:cs="Arial"/>
          <w:snapToGrid w:val="0"/>
          <w:lang w:val="es-VE"/>
        </w:rPr>
        <w:t>Etapa 4: Elaboración del informe final</w:t>
      </w:r>
    </w:p>
    <w:p w:rsidR="00AF3CF1" w:rsidRPr="00FA4DDA" w:rsidRDefault="00D36B29" w:rsidP="00FA4DDA">
      <w:pPr>
        <w:spacing w:before="100" w:beforeAutospacing="1" w:after="100" w:afterAutospacing="1" w:line="240" w:lineRule="auto"/>
        <w:jc w:val="both"/>
        <w:outlineLvl w:val="1"/>
        <w:rPr>
          <w:rFonts w:ascii="Verdana" w:hAnsi="Verdana" w:cs="Arial"/>
          <w:b/>
          <w:lang w:val="es-ES"/>
        </w:rPr>
      </w:pPr>
      <w:r w:rsidRPr="00FA4DDA">
        <w:rPr>
          <w:rFonts w:ascii="Verdana" w:hAnsi="Verdana" w:cs="Arial"/>
          <w:lang w:val="es-ES"/>
        </w:rPr>
        <w:t xml:space="preserve">El análisis fue documental por lo que no se violó ninguno de los principios de la ética en la investigación. </w:t>
      </w:r>
      <w:r w:rsidRPr="00FA4DDA">
        <w:rPr>
          <w:rFonts w:ascii="Verdana" w:hAnsi="Verdana" w:cs="Arial"/>
          <w:snapToGrid w:val="0"/>
          <w:lang w:val="es-VE"/>
        </w:rPr>
        <w:t>Se tuvo en cuenta además el consentimiento del Comité de Ética de la Investigación del Hospital Celestino Hernández y la debida autorización de los directivos y del Jefe de Departamento de Anatomía Patológica de esa institución para llevar a cabo la investigación.</w:t>
      </w:r>
    </w:p>
    <w:p w:rsidR="00AF3CF1" w:rsidRPr="00FA4DDA" w:rsidRDefault="00AF3CF1" w:rsidP="00FA4DDA">
      <w:pPr>
        <w:pStyle w:val="NormalWeb"/>
        <w:jc w:val="both"/>
        <w:rPr>
          <w:rFonts w:ascii="Verdana" w:hAnsi="Verdana" w:cs="Arial"/>
          <w:b/>
          <w:bCs/>
          <w:sz w:val="22"/>
          <w:szCs w:val="22"/>
          <w:lang w:val="es-ES"/>
        </w:rPr>
      </w:pPr>
    </w:p>
    <w:p w:rsidR="00AF3CF1" w:rsidRPr="00FA4DDA" w:rsidRDefault="00AF3CF1" w:rsidP="00FA4DDA">
      <w:pPr>
        <w:pStyle w:val="NormalWeb"/>
        <w:jc w:val="both"/>
        <w:rPr>
          <w:rFonts w:ascii="Verdana" w:hAnsi="Verdana" w:cs="Arial"/>
          <w:b/>
          <w:bCs/>
          <w:sz w:val="22"/>
          <w:szCs w:val="22"/>
          <w:lang w:val="es-ES"/>
        </w:rPr>
      </w:pPr>
    </w:p>
    <w:p w:rsidR="008E4BD0" w:rsidRDefault="008E4BD0" w:rsidP="00FA4DDA">
      <w:pPr>
        <w:pStyle w:val="NormalWeb"/>
        <w:jc w:val="both"/>
        <w:rPr>
          <w:rFonts w:ascii="Verdana" w:hAnsi="Verdana" w:cs="Arial"/>
          <w:b/>
          <w:bCs/>
          <w:sz w:val="22"/>
          <w:szCs w:val="22"/>
          <w:lang w:val="es-ES"/>
        </w:rPr>
      </w:pPr>
    </w:p>
    <w:p w:rsidR="00AF3CF1" w:rsidRPr="00FA4DDA" w:rsidRDefault="00D36B29" w:rsidP="00FA4DDA">
      <w:pPr>
        <w:pStyle w:val="NormalWeb"/>
        <w:jc w:val="both"/>
        <w:rPr>
          <w:rFonts w:ascii="Verdana" w:hAnsi="Verdana" w:cs="Arial"/>
          <w:b/>
          <w:bCs/>
          <w:sz w:val="22"/>
          <w:szCs w:val="22"/>
          <w:lang w:val="es-ES"/>
        </w:rPr>
      </w:pPr>
      <w:r w:rsidRPr="00FA4DDA">
        <w:rPr>
          <w:rFonts w:ascii="Verdana" w:hAnsi="Verdana" w:cs="Arial"/>
          <w:b/>
          <w:bCs/>
          <w:sz w:val="22"/>
          <w:szCs w:val="22"/>
          <w:lang w:val="es-ES"/>
        </w:rPr>
        <w:lastRenderedPageBreak/>
        <w:t>Resultados</w:t>
      </w:r>
      <w:r w:rsidR="00E94F48">
        <w:rPr>
          <w:rFonts w:ascii="Verdana" w:hAnsi="Verdana" w:cs="Arial"/>
          <w:b/>
          <w:bCs/>
          <w:sz w:val="22"/>
          <w:szCs w:val="22"/>
          <w:lang w:val="es-ES"/>
        </w:rPr>
        <w:t xml:space="preserve"> y discusión</w:t>
      </w:r>
    </w:p>
    <w:p w:rsidR="00AF3CF1" w:rsidRDefault="00D36B29" w:rsidP="00FA4DDA">
      <w:pPr>
        <w:pStyle w:val="NormalWeb"/>
        <w:jc w:val="both"/>
        <w:rPr>
          <w:rFonts w:ascii="Verdana" w:hAnsi="Verdana" w:cs="Arial"/>
          <w:bCs/>
          <w:sz w:val="22"/>
          <w:szCs w:val="22"/>
          <w:lang w:val="es-ES"/>
        </w:rPr>
      </w:pPr>
      <w:r w:rsidRPr="00FA4DDA">
        <w:rPr>
          <w:rFonts w:ascii="Verdana" w:hAnsi="Verdana" w:cs="Arial"/>
          <w:bCs/>
          <w:sz w:val="22"/>
          <w:szCs w:val="22"/>
          <w:lang w:val="es-ES"/>
        </w:rPr>
        <w:t>En el pr</w:t>
      </w:r>
      <w:r w:rsidR="00E94F48">
        <w:rPr>
          <w:rFonts w:ascii="Verdana" w:hAnsi="Verdana" w:cs="Arial"/>
          <w:bCs/>
          <w:sz w:val="22"/>
          <w:szCs w:val="22"/>
          <w:lang w:val="es-ES"/>
        </w:rPr>
        <w:t>esente estudio se incluyeron 281</w:t>
      </w:r>
      <w:r w:rsidRPr="00FA4DDA">
        <w:rPr>
          <w:rFonts w:ascii="Verdana" w:hAnsi="Verdana" w:cs="Arial"/>
          <w:bCs/>
          <w:sz w:val="22"/>
          <w:szCs w:val="22"/>
          <w:lang w:val="es-ES"/>
        </w:rPr>
        <w:t xml:space="preserve"> pacien</w:t>
      </w:r>
      <w:r w:rsidR="007E3D76">
        <w:rPr>
          <w:rFonts w:ascii="Verdana" w:hAnsi="Verdana" w:cs="Arial"/>
          <w:bCs/>
          <w:sz w:val="22"/>
          <w:szCs w:val="22"/>
          <w:lang w:val="es-ES"/>
        </w:rPr>
        <w:t>tes con diagnóstico de cáncer de mama</w:t>
      </w:r>
      <w:r w:rsidRPr="00FA4DDA">
        <w:rPr>
          <w:rFonts w:ascii="Verdana" w:hAnsi="Verdana" w:cs="Arial"/>
          <w:bCs/>
          <w:sz w:val="22"/>
          <w:szCs w:val="22"/>
          <w:lang w:val="es-ES"/>
        </w:rPr>
        <w:t xml:space="preserve"> invasivo, de las cuales 48 presentaron tumores negativos a la expresión de receptores hormonales y del oncogén Her2/neu (subtipo molecular triple negativo) lo que repre</w:t>
      </w:r>
      <w:r w:rsidR="007E3D76">
        <w:rPr>
          <w:rFonts w:ascii="Verdana" w:hAnsi="Verdana" w:cs="Arial"/>
          <w:bCs/>
          <w:sz w:val="22"/>
          <w:szCs w:val="22"/>
          <w:lang w:val="es-ES"/>
        </w:rPr>
        <w:t>sentó un 17,1</w:t>
      </w:r>
      <w:r w:rsidRPr="00FA4DDA">
        <w:rPr>
          <w:rFonts w:ascii="Verdana" w:hAnsi="Verdana" w:cs="Arial"/>
          <w:bCs/>
          <w:sz w:val="22"/>
          <w:szCs w:val="22"/>
          <w:lang w:val="es-ES"/>
        </w:rPr>
        <w:t xml:space="preserve"> % del total de pacientes estudiadas. </w:t>
      </w:r>
    </w:p>
    <w:p w:rsidR="007E3D76" w:rsidRPr="00FA4DDA" w:rsidRDefault="007E3D76" w:rsidP="007E3D76">
      <w:pPr>
        <w:pStyle w:val="NormalWeb"/>
        <w:jc w:val="both"/>
        <w:rPr>
          <w:rFonts w:ascii="Verdana" w:hAnsi="Verdana" w:cs="Arial"/>
          <w:sz w:val="22"/>
          <w:szCs w:val="22"/>
          <w:lang w:val="es-ES"/>
        </w:rPr>
      </w:pPr>
      <w:r>
        <w:rPr>
          <w:rFonts w:ascii="Verdana" w:hAnsi="Verdana" w:cs="Arial"/>
          <w:sz w:val="22"/>
          <w:szCs w:val="22"/>
          <w:lang w:val="es-ES"/>
        </w:rPr>
        <w:t>Hallazgos similares fueron encontrados</w:t>
      </w:r>
      <w:r w:rsidRPr="00FA4DDA">
        <w:rPr>
          <w:rFonts w:ascii="Verdana" w:hAnsi="Verdana" w:cs="Arial"/>
          <w:sz w:val="22"/>
          <w:szCs w:val="22"/>
          <w:lang w:val="es-ES"/>
        </w:rPr>
        <w:t xml:space="preserve"> en el estudio retrospectivo realizado por </w:t>
      </w:r>
      <w:proofErr w:type="spellStart"/>
      <w:r w:rsidRPr="00FA4DDA">
        <w:rPr>
          <w:rFonts w:ascii="Verdana" w:hAnsi="Verdana" w:cs="Arial"/>
          <w:sz w:val="22"/>
          <w:szCs w:val="22"/>
          <w:lang w:val="es-ES"/>
        </w:rPr>
        <w:t>Horvath</w:t>
      </w:r>
      <w:proofErr w:type="spellEnd"/>
      <w:r w:rsidRPr="00FA4DDA">
        <w:rPr>
          <w:rFonts w:ascii="Verdana" w:hAnsi="Verdana" w:cs="Arial"/>
          <w:sz w:val="22"/>
          <w:szCs w:val="22"/>
          <w:lang w:val="es-ES"/>
        </w:rPr>
        <w:t xml:space="preserve"> et al.,</w:t>
      </w:r>
      <w:r w:rsidRPr="00FA4DDA">
        <w:rPr>
          <w:rFonts w:ascii="Verdana" w:hAnsi="Verdana" w:cs="Arial"/>
          <w:sz w:val="22"/>
          <w:szCs w:val="22"/>
          <w:vertAlign w:val="superscript"/>
          <w:lang w:val="es-ES"/>
        </w:rPr>
        <w:t xml:space="preserve"> (9)</w:t>
      </w:r>
      <w:r w:rsidRPr="00FA4DDA">
        <w:rPr>
          <w:rFonts w:ascii="Verdana" w:hAnsi="Verdana" w:cs="Arial"/>
          <w:sz w:val="22"/>
          <w:szCs w:val="22"/>
          <w:lang w:val="es-ES"/>
        </w:rPr>
        <w:t xml:space="preserve"> en Chile en el año 2012, donde tras estudiar 586 casos se reportó un 15% de</w:t>
      </w:r>
      <w:r w:rsidR="00C76CF6">
        <w:rPr>
          <w:rFonts w:ascii="Verdana" w:hAnsi="Verdana" w:cs="Arial"/>
          <w:sz w:val="22"/>
          <w:szCs w:val="22"/>
          <w:lang w:val="es-ES"/>
        </w:rPr>
        <w:t xml:space="preserve"> pacientes que se diagnosticaron con</w:t>
      </w:r>
      <w:r w:rsidRPr="00FA4DDA">
        <w:rPr>
          <w:rFonts w:ascii="Verdana" w:hAnsi="Verdana" w:cs="Arial"/>
          <w:sz w:val="22"/>
          <w:szCs w:val="22"/>
          <w:lang w:val="es-ES"/>
        </w:rPr>
        <w:t xml:space="preserve"> este tipo de cáncer.  </w:t>
      </w:r>
    </w:p>
    <w:p w:rsidR="007E3D76" w:rsidRPr="00FA4DDA" w:rsidRDefault="00C76CF6" w:rsidP="007E3D76">
      <w:pPr>
        <w:pStyle w:val="NormalWeb"/>
        <w:jc w:val="both"/>
        <w:rPr>
          <w:rFonts w:ascii="Verdana" w:hAnsi="Verdana" w:cs="Arial"/>
          <w:sz w:val="22"/>
          <w:szCs w:val="22"/>
          <w:lang w:val="es-ES"/>
        </w:rPr>
      </w:pPr>
      <w:r>
        <w:rPr>
          <w:rFonts w:ascii="Verdana" w:hAnsi="Verdana" w:cs="Arial"/>
          <w:sz w:val="22"/>
          <w:szCs w:val="22"/>
          <w:lang w:val="es-ES"/>
        </w:rPr>
        <w:t>De igual forma, e</w:t>
      </w:r>
      <w:r w:rsidR="007E3D76" w:rsidRPr="00FA4DDA">
        <w:rPr>
          <w:rFonts w:ascii="Verdana" w:hAnsi="Verdana" w:cs="Arial"/>
          <w:sz w:val="22"/>
          <w:szCs w:val="22"/>
          <w:lang w:val="es-ES"/>
        </w:rPr>
        <w:t xml:space="preserve">n una investigación realizada por Quirós </w:t>
      </w:r>
      <w:proofErr w:type="spellStart"/>
      <w:r w:rsidR="007E3D76" w:rsidRPr="00FA4DDA">
        <w:rPr>
          <w:rFonts w:ascii="Verdana" w:hAnsi="Verdana" w:cs="Arial"/>
          <w:sz w:val="22"/>
          <w:szCs w:val="22"/>
          <w:lang w:val="es-ES"/>
        </w:rPr>
        <w:t>Alpízar</w:t>
      </w:r>
      <w:proofErr w:type="spellEnd"/>
      <w:r w:rsidR="007E3D76" w:rsidRPr="00FA4DDA">
        <w:rPr>
          <w:rFonts w:ascii="Verdana" w:hAnsi="Verdana" w:cs="Arial"/>
          <w:sz w:val="22"/>
          <w:szCs w:val="22"/>
          <w:lang w:val="es-ES"/>
        </w:rPr>
        <w:t xml:space="preserve"> JL y Espinosa Morales K,</w:t>
      </w:r>
      <w:r w:rsidR="007E3D76" w:rsidRPr="00FA4DDA">
        <w:rPr>
          <w:rFonts w:ascii="Verdana" w:hAnsi="Verdana" w:cs="Arial"/>
          <w:sz w:val="22"/>
          <w:szCs w:val="22"/>
          <w:vertAlign w:val="superscript"/>
          <w:lang w:val="es-ES"/>
        </w:rPr>
        <w:t xml:space="preserve"> (10)</w:t>
      </w:r>
      <w:r w:rsidR="007E3D76" w:rsidRPr="00FA4DDA">
        <w:rPr>
          <w:rFonts w:ascii="Verdana" w:hAnsi="Verdana" w:cs="Arial"/>
          <w:sz w:val="22"/>
          <w:szCs w:val="22"/>
          <w:lang w:val="es-ES"/>
        </w:rPr>
        <w:t xml:space="preserve"> en Costa Rica, publicado en el año 2017, se evaluaron 221 pacientes y se encontraron 40 mujeres con carcinomas triples negativos, lo que correspondió al 18% de las pacientes estudiadas. Una frecuencia inferior se encontró en México en el estudio retrospectivo de Hernández-Álvarez et al.,</w:t>
      </w:r>
      <w:r w:rsidR="007E3D76" w:rsidRPr="00FA4DDA">
        <w:rPr>
          <w:rFonts w:ascii="Verdana" w:hAnsi="Verdana" w:cs="Arial"/>
          <w:sz w:val="22"/>
          <w:szCs w:val="22"/>
          <w:vertAlign w:val="superscript"/>
          <w:lang w:val="es-ES"/>
        </w:rPr>
        <w:t xml:space="preserve"> (11)</w:t>
      </w:r>
      <w:r w:rsidR="007E3D76" w:rsidRPr="00FA4DDA">
        <w:rPr>
          <w:rFonts w:ascii="Verdana" w:hAnsi="Verdana" w:cs="Arial"/>
          <w:sz w:val="22"/>
          <w:szCs w:val="22"/>
          <w:lang w:val="es-ES"/>
        </w:rPr>
        <w:t xml:space="preserve"> también p</w:t>
      </w:r>
      <w:r>
        <w:rPr>
          <w:rFonts w:ascii="Verdana" w:hAnsi="Verdana" w:cs="Arial"/>
          <w:sz w:val="22"/>
          <w:szCs w:val="22"/>
          <w:lang w:val="es-ES"/>
        </w:rPr>
        <w:t>ublicado en 2017, en el que luego de</w:t>
      </w:r>
      <w:r w:rsidR="007E3D76" w:rsidRPr="00FA4DDA">
        <w:rPr>
          <w:rFonts w:ascii="Verdana" w:hAnsi="Verdana" w:cs="Arial"/>
          <w:sz w:val="22"/>
          <w:szCs w:val="22"/>
          <w:lang w:val="es-ES"/>
        </w:rPr>
        <w:t xml:space="preserve"> estudiar a 600 mujeres con diagnóstico histológico de cáncer de mama se encontraron 58 mujeres con carcinomas mamarios triples negativos lo que representó el 9,6% de las pacientes.</w:t>
      </w:r>
    </w:p>
    <w:p w:rsidR="007E3D76" w:rsidRDefault="00D36B29" w:rsidP="00FA4DDA">
      <w:pPr>
        <w:pStyle w:val="NormalWeb"/>
        <w:jc w:val="both"/>
        <w:rPr>
          <w:rFonts w:ascii="Verdana" w:hAnsi="Verdana" w:cs="Arial"/>
          <w:bCs/>
          <w:sz w:val="22"/>
          <w:szCs w:val="22"/>
          <w:lang w:val="es-ES"/>
        </w:rPr>
      </w:pPr>
      <w:r w:rsidRPr="00FA4DDA">
        <w:rPr>
          <w:rFonts w:ascii="Verdana" w:hAnsi="Verdana" w:cs="Arial"/>
          <w:bCs/>
          <w:sz w:val="22"/>
          <w:szCs w:val="22"/>
          <w:lang w:val="es-ES"/>
        </w:rPr>
        <w:t>En la tabla 1</w:t>
      </w:r>
      <w:r w:rsidR="007E3D76">
        <w:rPr>
          <w:rFonts w:ascii="Verdana" w:hAnsi="Verdana" w:cs="Arial"/>
          <w:bCs/>
          <w:sz w:val="22"/>
          <w:szCs w:val="22"/>
          <w:lang w:val="es-ES"/>
        </w:rPr>
        <w:t xml:space="preserve"> (Anexos)</w:t>
      </w:r>
      <w:r w:rsidRPr="00FA4DDA">
        <w:rPr>
          <w:rFonts w:ascii="Verdana" w:hAnsi="Verdana" w:cs="Arial"/>
          <w:bCs/>
          <w:sz w:val="22"/>
          <w:szCs w:val="22"/>
          <w:lang w:val="es-ES"/>
        </w:rPr>
        <w:t xml:space="preserve"> se observa que, de las 48 pacientes con tumores triple negativos, 39 (81,25 %) tenían edades superiores a 50 años en el momento del diagnóstico. El grupo de edad predominante fue el comprendido entre 51 y 60 años. El promedio de edad de las pacientes con lesiones triples negativas fue de 57,56 años.    </w:t>
      </w:r>
    </w:p>
    <w:p w:rsidR="00733476" w:rsidRDefault="007E3D76" w:rsidP="007E3D76">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Ramírez-Torres et al.,</w:t>
      </w:r>
      <w:r w:rsidRPr="00FA4DDA">
        <w:rPr>
          <w:rFonts w:ascii="Verdana" w:hAnsi="Verdana" w:cs="Arial"/>
          <w:vertAlign w:val="superscript"/>
          <w:lang w:val="es-ES"/>
        </w:rPr>
        <w:t xml:space="preserve"> (12)</w:t>
      </w:r>
      <w:r w:rsidRPr="00FA4DDA">
        <w:rPr>
          <w:rFonts w:ascii="Verdana" w:hAnsi="Verdana" w:cs="Arial"/>
          <w:lang w:val="es-ES"/>
        </w:rPr>
        <w:t xml:space="preserve"> refiere que los carcinomas mamarios con subtipo molecular triple negativo tienen mayor incidencia en las mujeres jóvenes premenopáusicas (26-39</w:t>
      </w:r>
      <w:r w:rsidR="00733476">
        <w:rPr>
          <w:rFonts w:ascii="Verdana" w:hAnsi="Verdana" w:cs="Arial"/>
          <w:lang w:val="es-ES"/>
        </w:rPr>
        <w:t xml:space="preserve"> </w:t>
      </w:r>
      <w:r w:rsidRPr="00FA4DDA">
        <w:rPr>
          <w:rFonts w:ascii="Verdana" w:hAnsi="Verdana" w:cs="Arial"/>
          <w:lang w:val="es-ES"/>
        </w:rPr>
        <w:t>%).</w:t>
      </w:r>
      <w:r w:rsidRPr="00FA4DDA">
        <w:rPr>
          <w:rFonts w:ascii="Verdana" w:hAnsi="Verdana" w:cs="Arial"/>
          <w:vertAlign w:val="superscript"/>
          <w:lang w:val="es-ES"/>
        </w:rPr>
        <w:t xml:space="preserve"> (12</w:t>
      </w:r>
      <w:r w:rsidR="00C76CF6" w:rsidRPr="00FA4DDA">
        <w:rPr>
          <w:rFonts w:ascii="Verdana" w:hAnsi="Verdana" w:cs="Arial"/>
          <w:vertAlign w:val="superscript"/>
          <w:lang w:val="es-ES"/>
        </w:rPr>
        <w:t>, 13,14</w:t>
      </w:r>
      <w:r w:rsidRPr="00FA4DDA">
        <w:rPr>
          <w:rFonts w:ascii="Verdana" w:hAnsi="Verdana" w:cs="Arial"/>
          <w:vertAlign w:val="superscript"/>
          <w:lang w:val="es-ES"/>
        </w:rPr>
        <w:t xml:space="preserve">) </w:t>
      </w:r>
      <w:r w:rsidR="00733476">
        <w:rPr>
          <w:rFonts w:ascii="Verdana" w:hAnsi="Verdana" w:cs="Arial"/>
          <w:lang w:val="es-ES"/>
        </w:rPr>
        <w:t xml:space="preserve">Sin embargo, los resultados de este estudio muestran que menos </w:t>
      </w:r>
      <w:r w:rsidR="00C76CF6">
        <w:rPr>
          <w:rFonts w:ascii="Verdana" w:hAnsi="Verdana" w:cs="Arial"/>
          <w:lang w:val="es-ES"/>
        </w:rPr>
        <w:t>de los 20 % de las pacientes con diagnóstico de carcinomas triples negativos</w:t>
      </w:r>
      <w:r w:rsidRPr="00FA4DDA">
        <w:rPr>
          <w:rFonts w:ascii="Verdana" w:hAnsi="Verdana" w:cs="Arial"/>
          <w:lang w:val="es-ES"/>
        </w:rPr>
        <w:t xml:space="preserve"> </w:t>
      </w:r>
      <w:r w:rsidR="00733476">
        <w:rPr>
          <w:rFonts w:ascii="Verdana" w:hAnsi="Verdana" w:cs="Arial"/>
          <w:lang w:val="es-ES"/>
        </w:rPr>
        <w:t>estaban en edades premenopáusicas. Estos hallazgos, tampoco</w:t>
      </w:r>
      <w:r w:rsidRPr="00FA4DDA">
        <w:rPr>
          <w:rFonts w:ascii="Verdana" w:hAnsi="Verdana" w:cs="Arial"/>
          <w:lang w:val="es-ES"/>
        </w:rPr>
        <w:t xml:space="preserve"> coinciden con los resultados del estudio de Shinde S et al.,</w:t>
      </w:r>
      <w:r w:rsidRPr="00FA4DDA">
        <w:rPr>
          <w:rFonts w:ascii="Verdana" w:hAnsi="Verdana" w:cs="Arial"/>
          <w:vertAlign w:val="superscript"/>
          <w:lang w:val="es-ES"/>
        </w:rPr>
        <w:t xml:space="preserve"> (15)</w:t>
      </w:r>
      <w:r w:rsidRPr="00FA4DDA">
        <w:rPr>
          <w:rFonts w:ascii="Verdana" w:hAnsi="Verdana" w:cs="Arial"/>
          <w:lang w:val="es-ES"/>
        </w:rPr>
        <w:t xml:space="preserve"> realizado en Texas y publicado en el 2010, en el que, tras evaluar a 2</w:t>
      </w:r>
      <w:r w:rsidR="008B6161">
        <w:rPr>
          <w:rFonts w:ascii="Verdana" w:hAnsi="Verdana" w:cs="Arial"/>
          <w:lang w:val="es-ES"/>
        </w:rPr>
        <w:t>473 mujeres, se encontró que el grupo de</w:t>
      </w:r>
      <w:r w:rsidRPr="00FA4DDA">
        <w:rPr>
          <w:rFonts w:ascii="Verdana" w:hAnsi="Verdana" w:cs="Arial"/>
          <w:lang w:val="es-ES"/>
        </w:rPr>
        <w:t xml:space="preserve"> mujeres con carcinoma</w:t>
      </w:r>
      <w:r w:rsidR="008B6161">
        <w:rPr>
          <w:rFonts w:ascii="Verdana" w:hAnsi="Verdana" w:cs="Arial"/>
          <w:lang w:val="es-ES"/>
        </w:rPr>
        <w:t xml:space="preserve">s triples negativos tuvieron un promedio de </w:t>
      </w:r>
      <w:r w:rsidRPr="00FA4DDA">
        <w:rPr>
          <w:rFonts w:ascii="Verdana" w:hAnsi="Verdana" w:cs="Arial"/>
          <w:lang w:val="es-ES"/>
        </w:rPr>
        <w:t>edad</w:t>
      </w:r>
      <w:r w:rsidR="008B6161">
        <w:rPr>
          <w:rFonts w:ascii="Verdana" w:hAnsi="Verdana" w:cs="Arial"/>
          <w:lang w:val="es-ES"/>
        </w:rPr>
        <w:t xml:space="preserve"> menor</w:t>
      </w:r>
      <w:r w:rsidRPr="00FA4DDA">
        <w:rPr>
          <w:rFonts w:ascii="Verdana" w:hAnsi="Verdana" w:cs="Arial"/>
          <w:lang w:val="es-ES"/>
        </w:rPr>
        <w:t xml:space="preserve"> al diagnóstico de su patología en comparación con los otros subtipos moleculares, 53 años en pacientes triple negativos, en comparación con 56 años para cáncer de mama de tipo no triple negativo.  Tampoco concuerdan con los resultados obtenidos en un estudio de </w:t>
      </w:r>
      <w:proofErr w:type="spellStart"/>
      <w:r w:rsidRPr="00FA4DDA">
        <w:rPr>
          <w:rFonts w:ascii="Verdana" w:hAnsi="Verdana" w:cs="Arial"/>
          <w:lang w:val="es-ES"/>
        </w:rPr>
        <w:t>Bae</w:t>
      </w:r>
      <w:proofErr w:type="spellEnd"/>
      <w:r w:rsidRPr="00FA4DDA">
        <w:rPr>
          <w:rFonts w:ascii="Verdana" w:hAnsi="Verdana" w:cs="Arial"/>
          <w:lang w:val="es-ES"/>
        </w:rPr>
        <w:t xml:space="preserve"> MS et al,</w:t>
      </w:r>
      <w:r w:rsidRPr="00FA4DDA">
        <w:rPr>
          <w:rFonts w:ascii="Verdana" w:hAnsi="Verdana" w:cs="Arial"/>
          <w:vertAlign w:val="superscript"/>
          <w:lang w:val="es-ES"/>
        </w:rPr>
        <w:t xml:space="preserve"> (3) </w:t>
      </w:r>
      <w:r w:rsidRPr="00FA4DDA">
        <w:rPr>
          <w:rFonts w:ascii="Verdana" w:hAnsi="Verdana" w:cs="Arial"/>
          <w:lang w:val="es-ES"/>
        </w:rPr>
        <w:t xml:space="preserve">realizado en Seúl y publicado en el 2016, donde se estudió un total 398 pacientes con carcinomas triples negativos y se encontró que la mayor parte de mujeres (232) fueron menores a 50 años. Esta diferencia en los resultados podría ser aparente, debido a que el número de pacientes diagnosticadas con carcinomas triples negativos en la presente investigación fue inferior al número de casos que fueron analizados en los estudios previamente mencionados. </w:t>
      </w:r>
    </w:p>
    <w:p w:rsidR="008E4BD0" w:rsidRDefault="00733476" w:rsidP="008E4BD0">
      <w:pPr>
        <w:spacing w:before="100" w:beforeAutospacing="1" w:after="100" w:afterAutospacing="1" w:line="240" w:lineRule="auto"/>
        <w:jc w:val="both"/>
        <w:outlineLvl w:val="1"/>
        <w:rPr>
          <w:rFonts w:ascii="Verdana" w:hAnsi="Verdana" w:cs="Arial"/>
          <w:vertAlign w:val="superscript"/>
          <w:lang w:val="es-ES"/>
        </w:rPr>
      </w:pPr>
      <w:r w:rsidRPr="00FA4DDA">
        <w:rPr>
          <w:rFonts w:ascii="Verdana" w:hAnsi="Verdana" w:cs="Arial"/>
          <w:lang w:val="es-ES"/>
        </w:rPr>
        <w:t>La talla tumoral es un factor pronóstico importante ya que tiene una asociación directa con la sobrevida y el estado ganglionar en la paciente.</w:t>
      </w:r>
      <w:r w:rsidRPr="00FA4DDA">
        <w:rPr>
          <w:rFonts w:ascii="Verdana" w:hAnsi="Verdana" w:cs="Arial"/>
          <w:vertAlign w:val="superscript"/>
          <w:lang w:val="es-ES"/>
        </w:rPr>
        <w:t xml:space="preserve"> (8) </w:t>
      </w:r>
      <w:r w:rsidRPr="00FA4DDA">
        <w:rPr>
          <w:rFonts w:ascii="Verdana" w:hAnsi="Verdana" w:cs="Arial"/>
          <w:lang w:val="es-ES"/>
        </w:rPr>
        <w:t xml:space="preserve">Una mayor talla </w:t>
      </w:r>
      <w:r w:rsidRPr="00FA4DDA">
        <w:rPr>
          <w:rFonts w:ascii="Verdana" w:hAnsi="Verdana" w:cs="Arial"/>
          <w:lang w:val="es-ES"/>
        </w:rPr>
        <w:lastRenderedPageBreak/>
        <w:t>tumoral en el momento del diagnóstico indica una mayor probabilidad de recidiva y menor supervivencia libre de eventos.</w:t>
      </w:r>
      <w:r w:rsidRPr="00FA4DDA">
        <w:rPr>
          <w:rFonts w:ascii="Verdana" w:hAnsi="Verdana" w:cs="Arial"/>
          <w:vertAlign w:val="superscript"/>
          <w:lang w:val="es-ES"/>
        </w:rPr>
        <w:t xml:space="preserve"> (16) </w:t>
      </w:r>
    </w:p>
    <w:p w:rsidR="00AF3CF1" w:rsidRDefault="00733476" w:rsidP="008E4BD0">
      <w:pPr>
        <w:spacing w:before="100" w:beforeAutospacing="1" w:after="100" w:afterAutospacing="1" w:line="240" w:lineRule="auto"/>
        <w:jc w:val="both"/>
        <w:outlineLvl w:val="1"/>
        <w:rPr>
          <w:rFonts w:ascii="Verdana" w:hAnsi="Verdana" w:cs="Arial"/>
          <w:bCs/>
          <w:lang w:val="es-ES"/>
        </w:rPr>
      </w:pPr>
      <w:r>
        <w:rPr>
          <w:rFonts w:ascii="Verdana" w:hAnsi="Verdana" w:cs="Arial"/>
          <w:bCs/>
          <w:lang w:val="es-ES"/>
        </w:rPr>
        <w:t>En el presente estudio</w:t>
      </w:r>
      <w:r w:rsidR="00D36B29" w:rsidRPr="00FA4DDA">
        <w:rPr>
          <w:rFonts w:ascii="Verdana" w:hAnsi="Verdana" w:cs="Arial"/>
          <w:bCs/>
          <w:lang w:val="es-ES"/>
        </w:rPr>
        <w:t>, 37 pacientes (77,09 %) tuvieron tallas tumorale</w:t>
      </w:r>
      <w:r w:rsidR="008E4BD0">
        <w:rPr>
          <w:rFonts w:ascii="Verdana" w:hAnsi="Verdana" w:cs="Arial"/>
          <w:bCs/>
          <w:lang w:val="es-ES"/>
        </w:rPr>
        <w:t>s mayores de 2 cm. Se observaron</w:t>
      </w:r>
      <w:r w:rsidR="00D36B29" w:rsidRPr="00FA4DDA">
        <w:rPr>
          <w:rFonts w:ascii="Verdana" w:hAnsi="Verdana" w:cs="Arial"/>
          <w:bCs/>
          <w:lang w:val="es-ES"/>
        </w:rPr>
        <w:t xml:space="preserve"> con mayor frecuencia las lesiones con talla mayor de 2 y menor ó igual a 5 cm</w:t>
      </w:r>
      <w:r w:rsidR="008E4BD0">
        <w:rPr>
          <w:rFonts w:ascii="Verdana" w:hAnsi="Verdana" w:cs="Arial"/>
          <w:bCs/>
          <w:lang w:val="es-ES"/>
        </w:rPr>
        <w:t xml:space="preserve"> las que se </w:t>
      </w:r>
      <w:r w:rsidR="008B6161">
        <w:rPr>
          <w:rFonts w:ascii="Verdana" w:hAnsi="Verdana" w:cs="Arial"/>
          <w:bCs/>
          <w:lang w:val="es-ES"/>
        </w:rPr>
        <w:t>reportaron</w:t>
      </w:r>
      <w:r w:rsidR="008E4BD0">
        <w:rPr>
          <w:rFonts w:ascii="Verdana" w:hAnsi="Verdana" w:cs="Arial"/>
          <w:bCs/>
          <w:lang w:val="es-ES"/>
        </w:rPr>
        <w:t xml:space="preserve"> en el </w:t>
      </w:r>
      <w:r w:rsidR="008E4BD0" w:rsidRPr="00FA4DDA">
        <w:rPr>
          <w:rFonts w:ascii="Verdana" w:hAnsi="Verdana" w:cs="Arial"/>
          <w:lang w:val="es-ES"/>
        </w:rPr>
        <w:t>66,67 % de las pacientes estudiadas</w:t>
      </w:r>
      <w:r w:rsidR="00D36B29" w:rsidRPr="00FA4DDA">
        <w:rPr>
          <w:rFonts w:ascii="Verdana" w:hAnsi="Verdana" w:cs="Arial"/>
          <w:bCs/>
          <w:lang w:val="es-ES"/>
        </w:rPr>
        <w:t xml:space="preserve">. La </w:t>
      </w:r>
      <w:r w:rsidR="008E4BD0">
        <w:rPr>
          <w:rFonts w:ascii="Verdana" w:hAnsi="Verdana" w:cs="Arial"/>
          <w:bCs/>
          <w:lang w:val="es-ES"/>
        </w:rPr>
        <w:t>talla tumoral promedio fue de 2,</w:t>
      </w:r>
      <w:r w:rsidR="00D36B29" w:rsidRPr="00FA4DDA">
        <w:rPr>
          <w:rFonts w:ascii="Verdana" w:hAnsi="Verdana" w:cs="Arial"/>
          <w:bCs/>
          <w:lang w:val="es-ES"/>
        </w:rPr>
        <w:t>55 cm (Tabla 2</w:t>
      </w:r>
      <w:r w:rsidR="008E4BD0">
        <w:rPr>
          <w:rFonts w:ascii="Verdana" w:hAnsi="Verdana" w:cs="Arial"/>
          <w:bCs/>
          <w:lang w:val="es-ES"/>
        </w:rPr>
        <w:t>. Anexos</w:t>
      </w:r>
      <w:r w:rsidR="00D36B29" w:rsidRPr="00FA4DDA">
        <w:rPr>
          <w:rFonts w:ascii="Verdana" w:hAnsi="Verdana" w:cs="Arial"/>
          <w:bCs/>
          <w:lang w:val="es-ES"/>
        </w:rPr>
        <w:t xml:space="preserve">). </w:t>
      </w:r>
    </w:p>
    <w:p w:rsidR="008E4BD0" w:rsidRDefault="008E4BD0" w:rsidP="008E4BD0">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Hallazgos concordantes se encontraron en el estudio de Wang D et al.,</w:t>
      </w:r>
      <w:r w:rsidRPr="00FA4DDA">
        <w:rPr>
          <w:rFonts w:ascii="Verdana" w:hAnsi="Verdana" w:cs="Arial"/>
          <w:vertAlign w:val="superscript"/>
          <w:lang w:val="es-ES"/>
        </w:rPr>
        <w:t xml:space="preserve"> (17)</w:t>
      </w:r>
      <w:r w:rsidRPr="00FA4DDA">
        <w:rPr>
          <w:rFonts w:ascii="Verdana" w:hAnsi="Verdana" w:cs="Arial"/>
          <w:lang w:val="es-ES"/>
        </w:rPr>
        <w:t xml:space="preserve"> realizado en China y publicado en el año 2018, en el que se estudiaron 230 mujeres de las cuales las que tuvieron carcinomas con fenotipo triple negativo tenían lesiones cuyo diámetro mayor medía más de 2</w:t>
      </w:r>
      <w:r w:rsidR="008B6161">
        <w:rPr>
          <w:rFonts w:ascii="Verdana" w:hAnsi="Verdana" w:cs="Arial"/>
          <w:lang w:val="es-ES"/>
        </w:rPr>
        <w:t xml:space="preserve"> </w:t>
      </w:r>
      <w:r w:rsidRPr="00FA4DDA">
        <w:rPr>
          <w:rFonts w:ascii="Verdana" w:hAnsi="Verdana" w:cs="Arial"/>
          <w:lang w:val="es-ES"/>
        </w:rPr>
        <w:t xml:space="preserve">cm en un 69,3 %.  Así también en el estudio retrospectivo de </w:t>
      </w:r>
      <w:proofErr w:type="spellStart"/>
      <w:r w:rsidRPr="00FA4DDA">
        <w:rPr>
          <w:rFonts w:ascii="Verdana" w:hAnsi="Verdana" w:cs="Arial"/>
          <w:lang w:val="es-ES"/>
        </w:rPr>
        <w:t>Wu</w:t>
      </w:r>
      <w:proofErr w:type="spellEnd"/>
      <w:r w:rsidRPr="00FA4DDA">
        <w:rPr>
          <w:rFonts w:ascii="Verdana" w:hAnsi="Verdana" w:cs="Arial"/>
          <w:lang w:val="es-ES"/>
        </w:rPr>
        <w:t xml:space="preserve"> T et al.,</w:t>
      </w:r>
      <w:r w:rsidRPr="00FA4DDA">
        <w:rPr>
          <w:rFonts w:ascii="Verdana" w:hAnsi="Verdana" w:cs="Arial"/>
          <w:vertAlign w:val="superscript"/>
          <w:lang w:val="es-ES"/>
        </w:rPr>
        <w:t xml:space="preserve"> (18)</w:t>
      </w:r>
      <w:r w:rsidRPr="00FA4DDA">
        <w:rPr>
          <w:rFonts w:ascii="Verdana" w:hAnsi="Verdana" w:cs="Arial"/>
          <w:lang w:val="es-ES"/>
        </w:rPr>
        <w:t xml:space="preserve"> realizado también en China en ese mismo año, tras evaluar 350 pacientes con cáncer de mama encontró que el 60,4 % de los carcinomas triples negativos tenían lesiones mayores a 2 cm. </w:t>
      </w:r>
    </w:p>
    <w:p w:rsidR="008E4BD0" w:rsidRPr="00FA4DDA" w:rsidRDefault="003D4322" w:rsidP="008E4BD0">
      <w:pPr>
        <w:spacing w:before="100" w:beforeAutospacing="1" w:after="100" w:afterAutospacing="1" w:line="240" w:lineRule="auto"/>
        <w:jc w:val="both"/>
        <w:outlineLvl w:val="1"/>
        <w:rPr>
          <w:rFonts w:ascii="Verdana" w:hAnsi="Verdana" w:cs="Arial"/>
          <w:lang w:val="es-ES"/>
        </w:rPr>
      </w:pPr>
      <w:r>
        <w:rPr>
          <w:rFonts w:ascii="Verdana" w:hAnsi="Verdana" w:cs="Arial"/>
          <w:bCs/>
          <w:lang w:val="es-ES"/>
        </w:rPr>
        <w:t>En</w:t>
      </w:r>
      <w:r w:rsidR="008E4BD0" w:rsidRPr="00FA4DDA">
        <w:rPr>
          <w:rFonts w:ascii="Verdana" w:hAnsi="Verdana" w:cs="Arial"/>
          <w:bCs/>
          <w:lang w:val="es-ES"/>
        </w:rPr>
        <w:t xml:space="preserve"> una investigación realizada</w:t>
      </w:r>
      <w:r w:rsidR="008E4BD0" w:rsidRPr="00FA4DDA">
        <w:rPr>
          <w:rFonts w:ascii="Verdana" w:hAnsi="Verdana" w:cs="Arial"/>
          <w:lang w:val="es-ES"/>
        </w:rPr>
        <w:t xml:space="preserve"> por </w:t>
      </w:r>
      <w:proofErr w:type="spellStart"/>
      <w:r w:rsidR="008E4BD0" w:rsidRPr="00FA4DDA">
        <w:rPr>
          <w:rFonts w:ascii="Verdana" w:hAnsi="Verdana" w:cs="Arial"/>
          <w:lang w:val="es-ES"/>
        </w:rPr>
        <w:t>Casimo</w:t>
      </w:r>
      <w:proofErr w:type="spellEnd"/>
      <w:r w:rsidR="008E4BD0" w:rsidRPr="00FA4DDA">
        <w:rPr>
          <w:rFonts w:ascii="Verdana" w:hAnsi="Verdana" w:cs="Arial"/>
          <w:lang w:val="es-ES"/>
        </w:rPr>
        <w:t xml:space="preserve"> C et al.,</w:t>
      </w:r>
      <w:r w:rsidR="008E4BD0" w:rsidRPr="00FA4DDA">
        <w:rPr>
          <w:rFonts w:ascii="Verdana" w:hAnsi="Verdana" w:cs="Arial"/>
          <w:vertAlign w:val="superscript"/>
          <w:lang w:val="es-ES"/>
        </w:rPr>
        <w:t xml:space="preserve"> (19) </w:t>
      </w:r>
      <w:r>
        <w:rPr>
          <w:rFonts w:ascii="Verdana" w:hAnsi="Verdana" w:cs="Arial"/>
          <w:lang w:val="es-ES"/>
        </w:rPr>
        <w:t xml:space="preserve">en Argentina, se </w:t>
      </w:r>
      <w:r w:rsidR="008E4BD0" w:rsidRPr="00FA4DDA">
        <w:rPr>
          <w:rFonts w:ascii="Verdana" w:hAnsi="Verdana" w:cs="Arial"/>
          <w:lang w:val="es-ES"/>
        </w:rPr>
        <w:t>estudiar</w:t>
      </w:r>
      <w:r>
        <w:rPr>
          <w:rFonts w:ascii="Verdana" w:hAnsi="Verdana" w:cs="Arial"/>
          <w:lang w:val="es-ES"/>
        </w:rPr>
        <w:t>on</w:t>
      </w:r>
      <w:r w:rsidR="008E4BD0" w:rsidRPr="00FA4DDA">
        <w:rPr>
          <w:rFonts w:ascii="Verdana" w:hAnsi="Verdana" w:cs="Arial"/>
          <w:lang w:val="es-ES"/>
        </w:rPr>
        <w:t xml:space="preserve"> 44 paciente</w:t>
      </w:r>
      <w:r>
        <w:rPr>
          <w:rFonts w:ascii="Verdana" w:hAnsi="Verdana" w:cs="Arial"/>
          <w:lang w:val="es-ES"/>
        </w:rPr>
        <w:t>s con tumores triples negativos y se demostró que</w:t>
      </w:r>
      <w:r w:rsidR="008E4BD0" w:rsidRPr="00FA4DDA">
        <w:rPr>
          <w:rFonts w:ascii="Verdana" w:hAnsi="Verdana" w:cs="Arial"/>
          <w:lang w:val="es-ES"/>
        </w:rPr>
        <w:t xml:space="preserve"> el 65,9</w:t>
      </w:r>
      <w:r w:rsidR="008B6161">
        <w:rPr>
          <w:rFonts w:ascii="Verdana" w:hAnsi="Verdana" w:cs="Arial"/>
          <w:lang w:val="es-ES"/>
        </w:rPr>
        <w:t xml:space="preserve"> % presentaron tallas tumorales mayores de</w:t>
      </w:r>
      <w:r w:rsidR="008B6161">
        <w:rPr>
          <w:rFonts w:ascii="Verdana" w:hAnsi="Verdana" w:cs="Arial"/>
          <w:bCs/>
          <w:lang w:val="es-ES"/>
        </w:rPr>
        <w:t xml:space="preserve"> 2 y menores o iguales a </w:t>
      </w:r>
      <w:r w:rsidR="008E4BD0" w:rsidRPr="00FA4DDA">
        <w:rPr>
          <w:rFonts w:ascii="Verdana" w:hAnsi="Verdana" w:cs="Arial"/>
          <w:bCs/>
          <w:lang w:val="es-ES"/>
        </w:rPr>
        <w:t>5 cm</w:t>
      </w:r>
      <w:r>
        <w:rPr>
          <w:rFonts w:ascii="Verdana" w:hAnsi="Verdana" w:cs="Arial"/>
          <w:bCs/>
          <w:lang w:val="es-ES"/>
        </w:rPr>
        <w:t xml:space="preserve"> en el momento del diagnóstico, resultado similar al que se obtuvo en este estudio.</w:t>
      </w:r>
      <w:r w:rsidR="008E4BD0" w:rsidRPr="00FA4DDA">
        <w:rPr>
          <w:rFonts w:ascii="Verdana" w:hAnsi="Verdana" w:cs="Arial"/>
          <w:lang w:val="es-ES"/>
        </w:rPr>
        <w:t xml:space="preserve"> </w:t>
      </w:r>
    </w:p>
    <w:p w:rsidR="00AF3CF1" w:rsidRDefault="003D4322" w:rsidP="00FA4DDA">
      <w:pPr>
        <w:pStyle w:val="NormalWeb"/>
        <w:jc w:val="both"/>
        <w:rPr>
          <w:rFonts w:ascii="Verdana" w:hAnsi="Verdana" w:cs="Arial"/>
          <w:sz w:val="22"/>
          <w:szCs w:val="22"/>
          <w:lang w:val="es-ES"/>
        </w:rPr>
      </w:pPr>
      <w:r>
        <w:rPr>
          <w:rFonts w:ascii="Verdana" w:hAnsi="Verdana" w:cs="Arial"/>
          <w:bCs/>
          <w:sz w:val="22"/>
          <w:szCs w:val="22"/>
          <w:lang w:val="es-ES"/>
        </w:rPr>
        <w:t>En relación</w:t>
      </w:r>
      <w:r w:rsidR="00D36B29" w:rsidRPr="00FA4DDA">
        <w:rPr>
          <w:rFonts w:ascii="Verdana" w:hAnsi="Verdana" w:cs="Arial"/>
          <w:bCs/>
          <w:sz w:val="22"/>
          <w:szCs w:val="22"/>
          <w:lang w:val="es-ES"/>
        </w:rPr>
        <w:t xml:space="preserve"> al tipo</w:t>
      </w:r>
      <w:r w:rsidR="008C3C8E" w:rsidRPr="00FA4DDA">
        <w:rPr>
          <w:rFonts w:ascii="Verdana" w:hAnsi="Verdana" w:cs="Arial"/>
          <w:bCs/>
          <w:sz w:val="22"/>
          <w:szCs w:val="22"/>
          <w:lang w:val="es-ES"/>
        </w:rPr>
        <w:t xml:space="preserve"> histológico, se reportó la histología</w:t>
      </w:r>
      <w:r w:rsidR="00D36B29" w:rsidRPr="00FA4DDA">
        <w:rPr>
          <w:rFonts w:ascii="Verdana" w:hAnsi="Verdana" w:cs="Arial"/>
          <w:bCs/>
          <w:sz w:val="22"/>
          <w:szCs w:val="22"/>
          <w:lang w:val="es-ES"/>
        </w:rPr>
        <w:t xml:space="preserve"> ductal en 38 pacientes (79,17 %) con tumores triple negativos, por lo que se apreció un notable predominio de este tipo histológico. </w:t>
      </w:r>
      <w:r w:rsidR="00D36B29" w:rsidRPr="00FA4DDA">
        <w:rPr>
          <w:rFonts w:ascii="Verdana" w:hAnsi="Verdana" w:cs="Arial"/>
          <w:sz w:val="22"/>
          <w:szCs w:val="22"/>
          <w:lang w:val="es-ES"/>
        </w:rPr>
        <w:t>El tipo histológico lobulillar se reportó en segundo lugar por orden de frecuencia (Tabla 3</w:t>
      </w:r>
      <w:r>
        <w:rPr>
          <w:rFonts w:ascii="Verdana" w:hAnsi="Verdana" w:cs="Arial"/>
          <w:sz w:val="22"/>
          <w:szCs w:val="22"/>
          <w:lang w:val="es-ES"/>
        </w:rPr>
        <w:t>. Anexos</w:t>
      </w:r>
      <w:r w:rsidR="00D36B29" w:rsidRPr="00FA4DDA">
        <w:rPr>
          <w:rFonts w:ascii="Verdana" w:hAnsi="Verdana" w:cs="Arial"/>
          <w:sz w:val="22"/>
          <w:szCs w:val="22"/>
          <w:lang w:val="es-ES"/>
        </w:rPr>
        <w:t>).</w:t>
      </w:r>
    </w:p>
    <w:p w:rsidR="003D4322" w:rsidRPr="00FA4DDA" w:rsidRDefault="003D4322" w:rsidP="003D4322">
      <w:pPr>
        <w:spacing w:before="100" w:beforeAutospacing="1" w:after="100" w:afterAutospacing="1" w:line="240" w:lineRule="auto"/>
        <w:jc w:val="both"/>
        <w:outlineLvl w:val="1"/>
        <w:rPr>
          <w:rFonts w:ascii="Verdana" w:hAnsi="Verdana" w:cs="Arial"/>
          <w:lang w:val="es-ES"/>
        </w:rPr>
      </w:pPr>
      <w:r>
        <w:rPr>
          <w:rFonts w:ascii="Verdana" w:hAnsi="Verdana" w:cs="Arial"/>
          <w:lang w:val="es-ES"/>
        </w:rPr>
        <w:t>Estas estadísticas coinciden</w:t>
      </w:r>
      <w:r w:rsidRPr="00FA4DDA">
        <w:rPr>
          <w:rFonts w:ascii="Verdana" w:hAnsi="Verdana" w:cs="Arial"/>
          <w:lang w:val="es-ES"/>
        </w:rPr>
        <w:t xml:space="preserve"> con lo reportado por otros autores respecto al cáncer de mama triple negativo donde existe un predominio del tipo histológico ductal infiltrante.  En el estudio realizado por Hernández-Álvarez C et al.,</w:t>
      </w:r>
      <w:r w:rsidRPr="00FA4DDA">
        <w:rPr>
          <w:rFonts w:ascii="Verdana" w:hAnsi="Verdana" w:cs="Arial"/>
          <w:vertAlign w:val="superscript"/>
          <w:lang w:val="es-ES"/>
        </w:rPr>
        <w:t xml:space="preserve"> (11)</w:t>
      </w:r>
      <w:r w:rsidRPr="00FA4DDA">
        <w:rPr>
          <w:rFonts w:ascii="Verdana" w:hAnsi="Verdana" w:cs="Arial"/>
          <w:lang w:val="es-ES"/>
        </w:rPr>
        <w:t xml:space="preserve"> el carcinoma ductal infiltrante fue el tipo histológico más frecuente asociada al fenotipo triple negativo con un 80,13 % de l</w:t>
      </w:r>
      <w:r>
        <w:rPr>
          <w:rFonts w:ascii="Verdana" w:hAnsi="Verdana" w:cs="Arial"/>
          <w:lang w:val="es-ES"/>
        </w:rPr>
        <w:t>os casos. Similares resultados se obtuvieron</w:t>
      </w:r>
      <w:r w:rsidRPr="00FA4DDA">
        <w:rPr>
          <w:rFonts w:ascii="Verdana" w:hAnsi="Verdana" w:cs="Arial"/>
          <w:lang w:val="es-ES"/>
        </w:rPr>
        <w:t xml:space="preserve"> en una investigación realizada por </w:t>
      </w:r>
      <w:r w:rsidRPr="00FA4DDA">
        <w:rPr>
          <w:rFonts w:ascii="Verdana" w:eastAsia="Times New Roman" w:hAnsi="Verdana" w:cs="Arial"/>
          <w:lang w:val="es-ES"/>
        </w:rPr>
        <w:t>Hernández JR et al.,</w:t>
      </w:r>
      <w:r w:rsidRPr="00FA4DDA">
        <w:rPr>
          <w:rFonts w:ascii="Verdana" w:eastAsia="Times New Roman" w:hAnsi="Verdana" w:cs="Arial"/>
          <w:vertAlign w:val="superscript"/>
          <w:lang w:val="es-ES"/>
        </w:rPr>
        <w:t xml:space="preserve"> (20) </w:t>
      </w:r>
      <w:r w:rsidRPr="00FA4DDA">
        <w:rPr>
          <w:rFonts w:ascii="Verdana" w:eastAsia="Times New Roman" w:hAnsi="Verdana" w:cs="Arial"/>
          <w:lang w:val="es-ES"/>
        </w:rPr>
        <w:t>en México, en la que se refiere en sus conclusiones que el carcinoma ductal infiltrante se reportó en el 89</w:t>
      </w:r>
      <w:r w:rsidR="008B6161">
        <w:rPr>
          <w:rFonts w:ascii="Verdana" w:eastAsia="Times New Roman" w:hAnsi="Verdana" w:cs="Arial"/>
          <w:lang w:val="es-ES"/>
        </w:rPr>
        <w:t xml:space="preserve"> </w:t>
      </w:r>
      <w:r w:rsidRPr="00FA4DDA">
        <w:rPr>
          <w:rFonts w:ascii="Verdana" w:eastAsia="Times New Roman" w:hAnsi="Verdana" w:cs="Arial"/>
          <w:lang w:val="es-ES"/>
        </w:rPr>
        <w:t>% de las pacientes con lesiones triples negativas.</w:t>
      </w:r>
    </w:p>
    <w:p w:rsidR="003D4322" w:rsidRDefault="003D4322" w:rsidP="003D4322">
      <w:pPr>
        <w:spacing w:before="100" w:beforeAutospacing="1" w:after="100" w:afterAutospacing="1" w:line="240" w:lineRule="auto"/>
        <w:jc w:val="both"/>
        <w:outlineLvl w:val="1"/>
        <w:rPr>
          <w:rFonts w:ascii="Verdana" w:hAnsi="Verdana" w:cs="Arial"/>
          <w:vertAlign w:val="superscript"/>
          <w:lang w:val="es-ES"/>
        </w:rPr>
      </w:pPr>
      <w:r w:rsidRPr="00FA4DDA">
        <w:rPr>
          <w:rFonts w:ascii="Verdana" w:hAnsi="Verdana" w:cs="Arial"/>
          <w:lang w:val="es-ES"/>
        </w:rPr>
        <w:t>Esta fuerte asociación entre el tipo histológico ductal y el subtipo molecular tiple negativo puede ser explicada por la elevada incidencia de este tipo histológico (aproximadamente el 80</w:t>
      </w:r>
      <w:r w:rsidR="008B6161">
        <w:rPr>
          <w:rFonts w:ascii="Verdana" w:hAnsi="Verdana" w:cs="Arial"/>
          <w:lang w:val="es-ES"/>
        </w:rPr>
        <w:t xml:space="preserve"> </w:t>
      </w:r>
      <w:r w:rsidRPr="00FA4DDA">
        <w:rPr>
          <w:rFonts w:ascii="Verdana" w:hAnsi="Verdana" w:cs="Arial"/>
          <w:lang w:val="es-ES"/>
        </w:rPr>
        <w:t>%) dentro del total de carcinomas mamarios diagnosticados cada año.</w:t>
      </w:r>
      <w:r w:rsidRPr="00FA4DDA">
        <w:rPr>
          <w:rFonts w:ascii="Verdana" w:hAnsi="Verdana" w:cs="Arial"/>
          <w:vertAlign w:val="superscript"/>
          <w:lang w:val="es-ES"/>
        </w:rPr>
        <w:t xml:space="preserve"> (12)</w:t>
      </w:r>
    </w:p>
    <w:p w:rsidR="00323D5C" w:rsidRDefault="003D4322" w:rsidP="003D4322">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 xml:space="preserve">El grado histológico es una estimación de la diferenciación tumoral, mientras mayor es el grado histológico, menos diferenciado es el tumor y más agresivo será biológicamente. Se ha demostrado una significativa asociación entre el grado </w:t>
      </w:r>
      <w:proofErr w:type="spellStart"/>
      <w:r w:rsidRPr="00FA4DDA">
        <w:rPr>
          <w:rFonts w:ascii="Verdana" w:hAnsi="Verdana" w:cs="Arial"/>
          <w:lang w:val="es-ES"/>
        </w:rPr>
        <w:t>histólogico</w:t>
      </w:r>
      <w:proofErr w:type="spellEnd"/>
      <w:r w:rsidRPr="00FA4DDA">
        <w:rPr>
          <w:rFonts w:ascii="Verdana" w:hAnsi="Verdana" w:cs="Arial"/>
          <w:lang w:val="es-ES"/>
        </w:rPr>
        <w:t xml:space="preserve"> (tumoral) y la sobrevida del paciente, siendo considerado el grado histológico alto como un factor de riesgo de recurrencia local luego de la mastectomía. </w:t>
      </w:r>
      <w:r w:rsidRPr="00FA4DDA">
        <w:rPr>
          <w:rFonts w:ascii="Verdana" w:hAnsi="Verdana" w:cs="Arial"/>
          <w:vertAlign w:val="superscript"/>
          <w:lang w:val="es-ES"/>
        </w:rPr>
        <w:t>(8)</w:t>
      </w:r>
    </w:p>
    <w:p w:rsidR="00323D5C" w:rsidRDefault="003D4322" w:rsidP="003D4322">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lastRenderedPageBreak/>
        <w:t>Ramírez-Torres N et al.,</w:t>
      </w:r>
      <w:r w:rsidRPr="00FA4DDA">
        <w:rPr>
          <w:rFonts w:ascii="Verdana" w:hAnsi="Verdana" w:cs="Arial"/>
          <w:vertAlign w:val="superscript"/>
          <w:lang w:val="es-ES"/>
        </w:rPr>
        <w:t xml:space="preserve"> (12)</w:t>
      </w:r>
      <w:r w:rsidRPr="00FA4DDA">
        <w:rPr>
          <w:rFonts w:ascii="Verdana" w:hAnsi="Verdana" w:cs="Arial"/>
          <w:lang w:val="es-ES"/>
        </w:rPr>
        <w:t xml:space="preserve"> refiere que los tumores con fenotipo triple negativo tienen una alta prevalencia de ser poco diferenciadas y con un grado histológico alto (57.5 a 82% de los casos),</w:t>
      </w:r>
      <w:r w:rsidRPr="00FA4DDA">
        <w:rPr>
          <w:rFonts w:ascii="Verdana" w:hAnsi="Verdana" w:cs="Arial"/>
          <w:vertAlign w:val="superscript"/>
          <w:lang w:val="es-ES"/>
        </w:rPr>
        <w:t xml:space="preserve"> (12,13,14) </w:t>
      </w:r>
      <w:r w:rsidRPr="00FA4DDA">
        <w:rPr>
          <w:rFonts w:ascii="Verdana" w:hAnsi="Verdana" w:cs="Arial"/>
          <w:lang w:val="es-ES"/>
        </w:rPr>
        <w:t xml:space="preserve">esto se corroboró en </w:t>
      </w:r>
      <w:r w:rsidR="00323D5C">
        <w:rPr>
          <w:rFonts w:ascii="Verdana" w:hAnsi="Verdana" w:cs="Arial"/>
          <w:lang w:val="es-ES"/>
        </w:rPr>
        <w:t>el presente estudio en el que 30 pacientes (62,5 %)</w:t>
      </w:r>
      <w:r w:rsidRPr="00FA4DDA">
        <w:rPr>
          <w:rFonts w:ascii="Verdana" w:hAnsi="Verdana" w:cs="Arial"/>
          <w:lang w:val="es-ES"/>
        </w:rPr>
        <w:t xml:space="preserve"> con cánceres triples negativos tuvieron un grado histológico alto (grado 3)</w:t>
      </w:r>
      <w:r w:rsidR="00323D5C">
        <w:rPr>
          <w:rFonts w:ascii="Verdana" w:hAnsi="Verdana" w:cs="Arial"/>
          <w:lang w:val="es-ES"/>
        </w:rPr>
        <w:t xml:space="preserve">, </w:t>
      </w:r>
      <w:r w:rsidR="00323D5C" w:rsidRPr="00FA4DDA">
        <w:rPr>
          <w:rFonts w:ascii="Verdana" w:hAnsi="Verdana" w:cs="Arial"/>
          <w:lang w:val="es-ES"/>
        </w:rPr>
        <w:t xml:space="preserve">en 17 (35,42 %) se reportaron grados histológicos moderadamente diferenciados y en solo 1 paciente (2,08 %) se reportó una variante </w:t>
      </w:r>
      <w:r w:rsidR="00323D5C">
        <w:rPr>
          <w:rFonts w:ascii="Verdana" w:hAnsi="Verdana" w:cs="Arial"/>
          <w:lang w:val="es-ES"/>
        </w:rPr>
        <w:t>histológica bien diferenciado (T</w:t>
      </w:r>
      <w:r w:rsidR="00323D5C" w:rsidRPr="00FA4DDA">
        <w:rPr>
          <w:rFonts w:ascii="Verdana" w:hAnsi="Verdana" w:cs="Arial"/>
          <w:lang w:val="es-ES"/>
        </w:rPr>
        <w:t>abla 4</w:t>
      </w:r>
      <w:r w:rsidR="00323D5C">
        <w:rPr>
          <w:rFonts w:ascii="Verdana" w:hAnsi="Verdana" w:cs="Arial"/>
          <w:lang w:val="es-ES"/>
        </w:rPr>
        <w:t>. Anexos</w:t>
      </w:r>
      <w:r w:rsidR="00323D5C" w:rsidRPr="00FA4DDA">
        <w:rPr>
          <w:rFonts w:ascii="Verdana" w:hAnsi="Verdana" w:cs="Arial"/>
          <w:lang w:val="es-ES"/>
        </w:rPr>
        <w:t>).</w:t>
      </w:r>
    </w:p>
    <w:p w:rsidR="003D4322" w:rsidRPr="00FA4DDA" w:rsidRDefault="003D4322" w:rsidP="003D4322">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 xml:space="preserve">Un resultado similar se obtuvo en los estudios realizado por Quirós </w:t>
      </w:r>
      <w:proofErr w:type="spellStart"/>
      <w:r w:rsidRPr="00FA4DDA">
        <w:rPr>
          <w:rFonts w:ascii="Verdana" w:hAnsi="Verdana" w:cs="Arial"/>
          <w:lang w:val="es-ES"/>
        </w:rPr>
        <w:t>Alpízar</w:t>
      </w:r>
      <w:proofErr w:type="spellEnd"/>
      <w:r w:rsidRPr="00FA4DDA">
        <w:rPr>
          <w:rFonts w:ascii="Verdana" w:hAnsi="Verdana" w:cs="Arial"/>
          <w:lang w:val="es-ES"/>
        </w:rPr>
        <w:t>,</w:t>
      </w:r>
      <w:r w:rsidRPr="00FA4DDA">
        <w:rPr>
          <w:rFonts w:ascii="Verdana" w:hAnsi="Verdana" w:cs="Arial"/>
          <w:vertAlign w:val="superscript"/>
          <w:lang w:val="es-ES"/>
        </w:rPr>
        <w:t xml:space="preserve"> (10)</w:t>
      </w:r>
      <w:r w:rsidRPr="00FA4DDA">
        <w:rPr>
          <w:rFonts w:ascii="Verdana" w:hAnsi="Verdana" w:cs="Arial"/>
          <w:lang w:val="es-ES"/>
        </w:rPr>
        <w:t xml:space="preserve"> en Costa Rica, donde el 58</w:t>
      </w:r>
      <w:r w:rsidR="008B6161">
        <w:rPr>
          <w:rFonts w:ascii="Verdana" w:hAnsi="Verdana" w:cs="Arial"/>
          <w:lang w:val="es-ES"/>
        </w:rPr>
        <w:t xml:space="preserve"> </w:t>
      </w:r>
      <w:r w:rsidRPr="00FA4DDA">
        <w:rPr>
          <w:rFonts w:ascii="Verdana" w:hAnsi="Verdana" w:cs="Arial"/>
          <w:lang w:val="es-ES"/>
        </w:rPr>
        <w:t xml:space="preserve">% de las pacientes con carcinomas triples negativos tuvieron un grado histológico alto (grado 3) en el momento del diagnóstico y por </w:t>
      </w:r>
      <w:proofErr w:type="spellStart"/>
      <w:r w:rsidRPr="00FA4DDA">
        <w:rPr>
          <w:rFonts w:ascii="Verdana" w:hAnsi="Verdana" w:cs="Arial"/>
          <w:lang w:val="es-ES"/>
        </w:rPr>
        <w:t>Vilagran</w:t>
      </w:r>
      <w:proofErr w:type="spellEnd"/>
      <w:r w:rsidRPr="00FA4DDA">
        <w:rPr>
          <w:rFonts w:ascii="Verdana" w:hAnsi="Verdana" w:cs="Arial"/>
          <w:lang w:val="es-ES"/>
        </w:rPr>
        <w:t xml:space="preserve"> </w:t>
      </w:r>
      <w:proofErr w:type="spellStart"/>
      <w:r w:rsidRPr="00FA4DDA">
        <w:rPr>
          <w:rFonts w:ascii="Verdana" w:hAnsi="Verdana" w:cs="Arial"/>
          <w:lang w:val="es-ES"/>
        </w:rPr>
        <w:t>Fraguell</w:t>
      </w:r>
      <w:proofErr w:type="spellEnd"/>
      <w:r w:rsidRPr="00FA4DDA">
        <w:rPr>
          <w:rFonts w:ascii="Verdana" w:hAnsi="Verdana" w:cs="Arial"/>
          <w:lang w:val="es-ES"/>
        </w:rPr>
        <w:t xml:space="preserve"> M et al. </w:t>
      </w:r>
      <w:r w:rsidRPr="00FA4DDA">
        <w:rPr>
          <w:rFonts w:ascii="Verdana" w:hAnsi="Verdana" w:cs="Arial"/>
          <w:vertAlign w:val="superscript"/>
          <w:lang w:val="es-ES"/>
        </w:rPr>
        <w:t>(1)</w:t>
      </w:r>
      <w:r w:rsidRPr="00FA4DDA">
        <w:rPr>
          <w:rFonts w:ascii="Verdana" w:hAnsi="Verdana" w:cs="Arial"/>
          <w:lang w:val="es-ES"/>
        </w:rPr>
        <w:t xml:space="preserve"> en España, donde el porcentaje de las pacientes con tumores triples negativos con grado histológico alto fue aún mayor (81,72 %) </w:t>
      </w:r>
    </w:p>
    <w:p w:rsidR="00323D5C" w:rsidRDefault="00323D5C" w:rsidP="00323D5C">
      <w:pPr>
        <w:spacing w:line="240" w:lineRule="auto"/>
        <w:rPr>
          <w:rFonts w:ascii="Verdana" w:hAnsi="Verdana" w:cs="Arial"/>
          <w:lang w:val="es-ES"/>
        </w:rPr>
      </w:pPr>
      <w:r w:rsidRPr="00FA4DDA">
        <w:rPr>
          <w:rFonts w:ascii="Verdana" w:hAnsi="Verdana" w:cs="Arial"/>
          <w:lang w:val="es-ES"/>
        </w:rPr>
        <w:t xml:space="preserve">El Ki67 es un marcador </w:t>
      </w:r>
      <w:proofErr w:type="spellStart"/>
      <w:r w:rsidRPr="00FA4DDA">
        <w:rPr>
          <w:rFonts w:ascii="Verdana" w:hAnsi="Verdana" w:cs="Arial"/>
          <w:lang w:val="es-ES"/>
        </w:rPr>
        <w:t>inmunohistoquímico</w:t>
      </w:r>
      <w:proofErr w:type="spellEnd"/>
      <w:r w:rsidRPr="00FA4DDA">
        <w:rPr>
          <w:rFonts w:ascii="Verdana" w:hAnsi="Verdana" w:cs="Arial"/>
          <w:lang w:val="es-ES"/>
        </w:rPr>
        <w:t xml:space="preserve"> ampliamente utilizado para determinar la proliferación celular. Es una manera de medir qué tan rápido crecen y se dividen las células cancerosas. Valores altos para Ki-67 significa que muchas células se están dividiendo, por lo que el cáncer es probable que crezca y se propague más rápidamente. Ramírez-Torres N et al.,</w:t>
      </w:r>
      <w:r w:rsidRPr="00FA4DDA">
        <w:rPr>
          <w:rFonts w:ascii="Verdana" w:hAnsi="Verdana" w:cs="Arial"/>
          <w:vertAlign w:val="superscript"/>
          <w:lang w:val="es-ES"/>
        </w:rPr>
        <w:t xml:space="preserve"> (12) </w:t>
      </w:r>
      <w:r w:rsidRPr="00FA4DDA">
        <w:rPr>
          <w:rFonts w:ascii="Verdana" w:hAnsi="Verdana" w:cs="Arial"/>
          <w:lang w:val="es-ES"/>
        </w:rPr>
        <w:t>refiere que los carcinomas mamarios con subtipo molecular triple negativo muestran valores altos de Ki67 entre un 68 y 75,3% de los casos diagnosticados.</w:t>
      </w:r>
      <w:r w:rsidRPr="00FA4DDA">
        <w:rPr>
          <w:rFonts w:ascii="Verdana" w:hAnsi="Verdana" w:cs="Arial"/>
          <w:vertAlign w:val="superscript"/>
          <w:lang w:val="es-ES"/>
        </w:rPr>
        <w:t xml:space="preserve"> (12,21)</w:t>
      </w:r>
      <w:r w:rsidRPr="00FA4DDA">
        <w:rPr>
          <w:rFonts w:ascii="Verdana" w:hAnsi="Verdana" w:cs="Arial"/>
          <w:lang w:val="es-ES"/>
        </w:rPr>
        <w:t xml:space="preserve"> Esto se corroboró en el pr</w:t>
      </w:r>
      <w:r>
        <w:rPr>
          <w:rFonts w:ascii="Verdana" w:hAnsi="Verdana" w:cs="Arial"/>
          <w:lang w:val="es-ES"/>
        </w:rPr>
        <w:t xml:space="preserve">esente estudio en el que se observó que </w:t>
      </w:r>
      <w:r w:rsidRPr="00FA4DDA">
        <w:rPr>
          <w:rFonts w:ascii="Verdana" w:hAnsi="Verdana" w:cs="Arial"/>
          <w:lang w:val="es-ES"/>
        </w:rPr>
        <w:t>el 77,08 % de las pacientes con carcinomas mamarios triples negativos (n=37) presentaron índices de proliferación elevados (Ki67 ≥30 %) (Tabla 5</w:t>
      </w:r>
      <w:r>
        <w:rPr>
          <w:rFonts w:ascii="Verdana" w:hAnsi="Verdana" w:cs="Arial"/>
          <w:lang w:val="es-ES"/>
        </w:rPr>
        <w:t>. Anexos</w:t>
      </w:r>
      <w:r w:rsidRPr="00FA4DDA">
        <w:rPr>
          <w:rFonts w:ascii="Verdana" w:hAnsi="Verdana" w:cs="Arial"/>
          <w:lang w:val="es-ES"/>
        </w:rPr>
        <w:t>).</w:t>
      </w:r>
    </w:p>
    <w:p w:rsidR="00323D5C" w:rsidRPr="00FA4DDA" w:rsidRDefault="00323D5C" w:rsidP="00323D5C">
      <w:pPr>
        <w:spacing w:line="240" w:lineRule="auto"/>
        <w:rPr>
          <w:rFonts w:ascii="Verdana" w:hAnsi="Verdana" w:cs="Arial"/>
          <w:lang w:val="es-ES"/>
        </w:rPr>
      </w:pPr>
      <w:r w:rsidRPr="00FA4DDA">
        <w:rPr>
          <w:rFonts w:ascii="Verdana" w:hAnsi="Verdana" w:cs="Arial"/>
          <w:lang w:val="es-ES"/>
        </w:rPr>
        <w:t xml:space="preserve">En una investigación realizada por Borges US et al., </w:t>
      </w:r>
      <w:r w:rsidRPr="00FA4DDA">
        <w:rPr>
          <w:rFonts w:ascii="Verdana" w:hAnsi="Verdana" w:cs="Arial"/>
          <w:vertAlign w:val="superscript"/>
          <w:lang w:val="es-ES"/>
        </w:rPr>
        <w:t>(22)</w:t>
      </w:r>
      <w:r w:rsidRPr="00FA4DDA">
        <w:rPr>
          <w:rFonts w:ascii="Verdana" w:hAnsi="Verdana" w:cs="Arial"/>
          <w:lang w:val="es-ES"/>
        </w:rPr>
        <w:t xml:space="preserve"> en Brasil, se realizó un estudio comparativo de la expresión del Ki67 entre los subtipos moleculares luminoso A y triple negativo del carcinoma mamario. El subgrupo de las pacientes que fueron diagnosticadas con carcinomas triples negativos </w:t>
      </w:r>
      <w:r w:rsidR="00F009BB" w:rsidRPr="00FA4DDA">
        <w:rPr>
          <w:rFonts w:ascii="Verdana" w:hAnsi="Verdana" w:cs="Arial"/>
          <w:lang w:val="es-ES"/>
        </w:rPr>
        <w:t>tuvo</w:t>
      </w:r>
      <w:r w:rsidRPr="00FA4DDA">
        <w:rPr>
          <w:rFonts w:ascii="Verdana" w:hAnsi="Verdana" w:cs="Arial"/>
          <w:lang w:val="es-ES"/>
        </w:rPr>
        <w:t xml:space="preserve"> un valor promedio de Ki67 de 77,22 %, lo cual refleja el crecimiento acelerado de los tumores con este subtipo molecular.</w:t>
      </w:r>
    </w:p>
    <w:p w:rsidR="00323D5C" w:rsidRPr="00FA4DDA" w:rsidRDefault="00323D5C" w:rsidP="00323D5C">
      <w:pPr>
        <w:spacing w:before="100" w:beforeAutospacing="1" w:after="100" w:afterAutospacing="1" w:line="240" w:lineRule="auto"/>
        <w:jc w:val="both"/>
        <w:outlineLvl w:val="1"/>
        <w:rPr>
          <w:rFonts w:ascii="Verdana" w:hAnsi="Verdana" w:cs="Arial"/>
          <w:lang w:val="es-ES"/>
        </w:rPr>
      </w:pPr>
      <w:r w:rsidRPr="00FA4DDA">
        <w:rPr>
          <w:rFonts w:ascii="Verdana" w:hAnsi="Verdana" w:cs="Arial"/>
          <w:lang w:val="es-ES"/>
        </w:rPr>
        <w:t>El presente trabajo tuvo como limitación no poder contar con todas las variables clínicas de las pacientes, al ser un estudio retrospectivo, además de no haber realizado seguimiento en las pacientes para observar supervivencia o respuesta al tratamiento, sin embargo puede servir de referencia a otras investigaciones que se puedan realizar en un futuro acerca de este subtipo molecular el cual debe continuarse estudiando teniendo en cuenta su mal pronóstico, menor tasa de supervivencia y mayor grado de malignidad.</w:t>
      </w:r>
    </w:p>
    <w:p w:rsidR="00AF3CF1" w:rsidRPr="00323D5C" w:rsidRDefault="00D36B29" w:rsidP="00323D5C">
      <w:pPr>
        <w:spacing w:before="100" w:beforeAutospacing="1" w:after="100" w:afterAutospacing="1" w:line="240" w:lineRule="auto"/>
        <w:jc w:val="both"/>
        <w:outlineLvl w:val="1"/>
        <w:rPr>
          <w:rFonts w:ascii="Verdana" w:hAnsi="Verdana" w:cs="Arial"/>
          <w:lang w:val="es-ES"/>
        </w:rPr>
      </w:pPr>
      <w:r w:rsidRPr="00FA4DDA">
        <w:rPr>
          <w:rFonts w:ascii="Verdana" w:hAnsi="Verdana" w:cs="Arial"/>
          <w:b/>
          <w:bCs/>
          <w:lang w:val="es-ES"/>
        </w:rPr>
        <w:t>Conclusiones:</w:t>
      </w:r>
    </w:p>
    <w:p w:rsidR="00C9745F" w:rsidRPr="00FA4DDA" w:rsidRDefault="00F009BB" w:rsidP="00FA4DDA">
      <w:pPr>
        <w:spacing w:before="57" w:after="57" w:line="240" w:lineRule="auto"/>
        <w:jc w:val="both"/>
        <w:rPr>
          <w:rFonts w:ascii="Verdana" w:hAnsi="Verdana" w:cs="Arial"/>
          <w:lang w:val="es-ES"/>
        </w:rPr>
      </w:pPr>
      <w:r>
        <w:rPr>
          <w:rFonts w:ascii="Verdana" w:hAnsi="Verdana" w:cs="Arial"/>
          <w:lang w:val="es-ES"/>
        </w:rPr>
        <w:t>El subtipo molecular triple negativo</w:t>
      </w:r>
      <w:r w:rsidR="00E94F48" w:rsidRPr="00E94F48">
        <w:rPr>
          <w:rFonts w:ascii="Verdana" w:hAnsi="Verdana" w:cs="Arial"/>
          <w:lang w:val="es-ES"/>
        </w:rPr>
        <w:t xml:space="preserve"> presentó con mayor frecuencia una talla tumoral mayor de 2 cm en el momento del diagnóstico,</w:t>
      </w:r>
      <w:r w:rsidR="00E94F48">
        <w:rPr>
          <w:rFonts w:ascii="Verdana" w:hAnsi="Verdana" w:cs="Arial"/>
          <w:lang w:val="es-ES"/>
        </w:rPr>
        <w:t xml:space="preserve"> tuvo una asociación importante con el tipo histológico ductal y</w:t>
      </w:r>
      <w:r w:rsidR="00E94F48" w:rsidRPr="00E94F48">
        <w:rPr>
          <w:rFonts w:ascii="Verdana" w:hAnsi="Verdana" w:cs="Arial"/>
          <w:lang w:val="es-ES"/>
        </w:rPr>
        <w:t xml:space="preserve"> con variantes histológicas poco diferenciadas del carcinoma mamario y tuvo en un porciento muy alto de pacientes un índice de proliferación elevado, características que traducen un comportamiento biológico más agresivo y un pronóstico desfavorable.</w:t>
      </w:r>
    </w:p>
    <w:p w:rsidR="00AF3CF1" w:rsidRPr="00FA4DDA" w:rsidRDefault="00323D5C" w:rsidP="00FA4DDA">
      <w:pPr>
        <w:spacing w:line="240" w:lineRule="auto"/>
        <w:rPr>
          <w:rFonts w:ascii="Verdana" w:eastAsia="Times New Roman" w:hAnsi="Verdana" w:cs="Arial"/>
          <w:b/>
          <w:lang w:val="es-ES"/>
        </w:rPr>
      </w:pPr>
      <w:r>
        <w:rPr>
          <w:rFonts w:ascii="Verdana" w:eastAsia="Times New Roman" w:hAnsi="Verdana" w:cs="Arial"/>
          <w:b/>
          <w:lang w:val="es-ES"/>
        </w:rPr>
        <w:lastRenderedPageBreak/>
        <w:t>Bibliografía</w:t>
      </w:r>
      <w:r w:rsidR="00D36B29" w:rsidRPr="00FA4DDA">
        <w:rPr>
          <w:rFonts w:ascii="Verdana" w:eastAsia="Times New Roman" w:hAnsi="Verdana" w:cs="Arial"/>
          <w:b/>
          <w:lang w:val="es-ES"/>
        </w:rPr>
        <w:t>:</w:t>
      </w:r>
    </w:p>
    <w:p w:rsidR="00AF3CF1" w:rsidRPr="00FA4DDA" w:rsidRDefault="00D36B29" w:rsidP="00FA4DDA">
      <w:pPr>
        <w:pStyle w:val="Prrafodelista"/>
        <w:numPr>
          <w:ilvl w:val="0"/>
          <w:numId w:val="18"/>
        </w:numPr>
        <w:spacing w:line="240" w:lineRule="auto"/>
        <w:rPr>
          <w:rFonts w:ascii="Verdana" w:eastAsia="Times New Roman" w:hAnsi="Verdana" w:cs="Arial"/>
          <w:lang w:val="es-ES"/>
        </w:rPr>
      </w:pPr>
      <w:r w:rsidRPr="00FA4DDA">
        <w:rPr>
          <w:rFonts w:ascii="Verdana" w:eastAsia="Times New Roman" w:hAnsi="Verdana" w:cs="Arial"/>
          <w:lang w:val="es-ES"/>
        </w:rPr>
        <w:t xml:space="preserve">Vilagran Fraguell M, Sentís Crivillé M, del Riego Ferrari J, Andreu Navarro FJ, Dalmau Portulàs </w:t>
      </w:r>
      <w:proofErr w:type="gramStart"/>
      <w:r w:rsidRPr="00FA4DDA">
        <w:rPr>
          <w:rFonts w:ascii="Verdana" w:eastAsia="Times New Roman" w:hAnsi="Verdana" w:cs="Arial"/>
          <w:lang w:val="es-ES"/>
        </w:rPr>
        <w:t>E ,</w:t>
      </w:r>
      <w:proofErr w:type="gramEnd"/>
      <w:r w:rsidRPr="00FA4DDA">
        <w:rPr>
          <w:rFonts w:ascii="Verdana" w:eastAsia="Times New Roman" w:hAnsi="Verdana" w:cs="Arial"/>
          <w:lang w:val="es-ES"/>
        </w:rPr>
        <w:t xml:space="preserve"> Planas Roquerols J, et al. Carcinoma de mama triple negativo. Heterogeneidad inmunofenotípica y en el comportamiento farmacocinético. Radiología </w:t>
      </w:r>
      <w:r w:rsidRPr="00FA4DDA">
        <w:rPr>
          <w:rFonts w:ascii="Verdana" w:hAnsi="Verdana" w:cs="Arial"/>
          <w:lang w:val="es-ES"/>
        </w:rPr>
        <w:t>[Inte</w:t>
      </w:r>
      <w:r w:rsidR="003558EB" w:rsidRPr="00FA4DDA">
        <w:rPr>
          <w:rFonts w:ascii="Verdana" w:hAnsi="Verdana" w:cs="Arial"/>
          <w:lang w:val="es-ES"/>
        </w:rPr>
        <w:t>rnet]. 2016. [citado 2 de febrero de 2022</w:t>
      </w:r>
      <w:r w:rsidRPr="00FA4DDA">
        <w:rPr>
          <w:rFonts w:ascii="Verdana" w:hAnsi="Verdana" w:cs="Arial"/>
          <w:lang w:val="es-ES"/>
        </w:rPr>
        <w:t xml:space="preserve">]; 58(1):55-63. Disponible en: </w:t>
      </w:r>
    </w:p>
    <w:p w:rsidR="00AF3CF1" w:rsidRPr="00FA4DDA" w:rsidRDefault="00D92FBD" w:rsidP="00FA4DDA">
      <w:pPr>
        <w:pStyle w:val="Prrafodelista"/>
        <w:spacing w:before="57" w:after="57" w:line="240" w:lineRule="auto"/>
        <w:rPr>
          <w:rFonts w:ascii="Verdana" w:hAnsi="Verdana" w:cs="Arial"/>
          <w:lang w:val="es-ES"/>
        </w:rPr>
      </w:pPr>
      <w:hyperlink r:id="rId9" w:history="1">
        <w:r w:rsidR="00D36B29" w:rsidRPr="00FA4DDA">
          <w:rPr>
            <w:rStyle w:val="Hipervnculo"/>
            <w:rFonts w:ascii="Verdana" w:eastAsia="Times New Roman" w:hAnsi="Verdana" w:cs="Arial"/>
            <w:lang w:val="es-ES"/>
          </w:rPr>
          <w:t>https://dialnet.unirioja.es/servlet/articulo?codigo=6294337</w:t>
        </w:r>
      </w:hyperlink>
    </w:p>
    <w:p w:rsidR="00AF3CF1" w:rsidRPr="00FA4DDA" w:rsidRDefault="00AF3CF1" w:rsidP="00FA4DDA">
      <w:pPr>
        <w:pStyle w:val="Prrafodelista"/>
        <w:spacing w:line="240" w:lineRule="auto"/>
        <w:rPr>
          <w:rFonts w:ascii="Verdana" w:eastAsia="Times New Roman" w:hAnsi="Verdana" w:cs="Arial"/>
          <w:lang w:val="es-ES"/>
        </w:rPr>
      </w:pPr>
    </w:p>
    <w:p w:rsidR="00AF3CF1" w:rsidRPr="00FA4DDA" w:rsidRDefault="00AF3CF1" w:rsidP="00FA4DDA">
      <w:pPr>
        <w:pStyle w:val="Prrafodelista"/>
        <w:spacing w:line="240" w:lineRule="auto"/>
        <w:rPr>
          <w:rFonts w:ascii="Verdana" w:eastAsia="Times New Roman" w:hAnsi="Verdana" w:cs="Arial"/>
          <w:lang w:val="es-ES"/>
        </w:rPr>
      </w:pPr>
    </w:p>
    <w:p w:rsidR="00AF3CF1" w:rsidRPr="00FA4DDA" w:rsidRDefault="00D36B29" w:rsidP="00FA4DDA">
      <w:pPr>
        <w:pStyle w:val="Prrafodelista"/>
        <w:numPr>
          <w:ilvl w:val="0"/>
          <w:numId w:val="18"/>
        </w:numPr>
        <w:spacing w:line="240" w:lineRule="auto"/>
        <w:rPr>
          <w:rFonts w:ascii="Verdana" w:eastAsia="Times New Roman" w:hAnsi="Verdana" w:cs="Arial"/>
          <w:lang w:val="es-ES"/>
        </w:rPr>
      </w:pPr>
      <w:r w:rsidRPr="00FA4DDA">
        <w:rPr>
          <w:rFonts w:ascii="Verdana" w:eastAsia="Times New Roman" w:hAnsi="Verdana" w:cs="Arial"/>
          <w:lang w:val="es-ES"/>
        </w:rPr>
        <w:t>Amores Grandes AI. Cáncer de mama triple negativo con sus características mamográficas y ecográficas, y factores asociados. SOLCA-Cuenca 2009-2016.</w:t>
      </w:r>
      <w:r w:rsidRPr="00FA4DDA">
        <w:rPr>
          <w:rFonts w:ascii="Verdana" w:hAnsi="Verdana" w:cs="Arial"/>
          <w:lang w:val="es-ES"/>
        </w:rPr>
        <w:t xml:space="preserve"> [tesis]. </w:t>
      </w:r>
      <w:r w:rsidRPr="00FA4DDA">
        <w:rPr>
          <w:rFonts w:ascii="Verdana" w:eastAsia="Times New Roman" w:hAnsi="Verdana" w:cs="Arial"/>
          <w:lang w:val="es-ES"/>
        </w:rPr>
        <w:t xml:space="preserve">Cuenca, Ecuador: Universidad de Cuenca; 2019.  Disponible en: </w:t>
      </w:r>
    </w:p>
    <w:p w:rsidR="00AF3CF1" w:rsidRPr="00FA4DDA" w:rsidRDefault="00D92FBD" w:rsidP="00FA4DDA">
      <w:pPr>
        <w:pStyle w:val="Prrafodelista"/>
        <w:spacing w:line="240" w:lineRule="auto"/>
        <w:rPr>
          <w:rFonts w:ascii="Verdana" w:eastAsia="Times New Roman" w:hAnsi="Verdana" w:cs="Arial"/>
          <w:lang w:val="es-ES"/>
        </w:rPr>
      </w:pPr>
      <w:hyperlink r:id="rId10" w:history="1">
        <w:r w:rsidR="00D36B29" w:rsidRPr="00FA4DDA">
          <w:rPr>
            <w:rStyle w:val="Hipervnculo"/>
            <w:rFonts w:ascii="Verdana" w:eastAsia="Times New Roman" w:hAnsi="Verdana" w:cs="Arial"/>
            <w:lang w:val="es-ES"/>
          </w:rPr>
          <w:t>https://rraae.cedia.edu.ec/Record/UCUENCA_360cbfec2c4abdae5791989f7010658e</w:t>
        </w:r>
      </w:hyperlink>
    </w:p>
    <w:p w:rsidR="00AF3CF1" w:rsidRPr="00FA4DDA" w:rsidRDefault="00AF3CF1" w:rsidP="00FA4DDA">
      <w:pPr>
        <w:pStyle w:val="Prrafodelista"/>
        <w:spacing w:line="240" w:lineRule="auto"/>
        <w:rPr>
          <w:rFonts w:ascii="Verdana" w:eastAsia="Times New Roman" w:hAnsi="Verdana" w:cs="Arial"/>
          <w:lang w:val="es-ES"/>
        </w:rPr>
      </w:pPr>
    </w:p>
    <w:p w:rsidR="00AF3CF1" w:rsidRPr="00FA4DDA" w:rsidRDefault="00AF3CF1" w:rsidP="00FA4DDA">
      <w:pPr>
        <w:pStyle w:val="Prrafodelista"/>
        <w:spacing w:line="240" w:lineRule="auto"/>
        <w:rPr>
          <w:rFonts w:ascii="Verdana" w:eastAsia="Times New Roman" w:hAnsi="Verdana" w:cs="Arial"/>
          <w:lang w:val="es-ES"/>
        </w:rPr>
      </w:pPr>
    </w:p>
    <w:p w:rsidR="00AF3CF1" w:rsidRPr="00FA4DDA" w:rsidRDefault="00D36B29" w:rsidP="00FA4DDA">
      <w:pPr>
        <w:pStyle w:val="Prrafodelista"/>
        <w:numPr>
          <w:ilvl w:val="0"/>
          <w:numId w:val="18"/>
        </w:numPr>
        <w:spacing w:before="57" w:after="57" w:line="240" w:lineRule="auto"/>
        <w:rPr>
          <w:rStyle w:val="EnlacedeInternet"/>
          <w:rFonts w:ascii="Verdana" w:hAnsi="Verdana" w:cs="Arial"/>
          <w:color w:val="auto"/>
          <w:u w:val="none"/>
        </w:rPr>
      </w:pPr>
      <w:r w:rsidRPr="00FA4DDA">
        <w:rPr>
          <w:rStyle w:val="EnlacedeInternet"/>
          <w:rFonts w:ascii="Verdana" w:hAnsi="Verdana" w:cs="Arial"/>
          <w:color w:val="auto"/>
          <w:u w:val="none"/>
        </w:rPr>
        <w:t>Bae MS, Moon H-G, Han W, Noh D-Y, Ryu HS, Park I-A, et al. Early Stage</w:t>
      </w:r>
    </w:p>
    <w:p w:rsidR="00AF3CF1" w:rsidRPr="00FA4DDA" w:rsidRDefault="00D36B29" w:rsidP="00FA4DDA">
      <w:pPr>
        <w:pStyle w:val="Prrafodelista"/>
        <w:spacing w:before="57" w:after="57" w:line="240" w:lineRule="auto"/>
        <w:ind w:left="786"/>
        <w:rPr>
          <w:rStyle w:val="EnlacedeInternet"/>
          <w:rFonts w:ascii="Verdana" w:hAnsi="Verdana" w:cs="Arial"/>
          <w:color w:val="auto"/>
          <w:u w:val="none"/>
        </w:rPr>
      </w:pPr>
      <w:r w:rsidRPr="00FA4DDA">
        <w:rPr>
          <w:rStyle w:val="EnlacedeInternet"/>
          <w:rFonts w:ascii="Verdana" w:hAnsi="Verdana" w:cs="Arial"/>
          <w:color w:val="auto"/>
          <w:u w:val="none"/>
        </w:rPr>
        <w:t>Triple-Negative Breast Cancer: Imaging and Clinical-Pathologic Factors</w:t>
      </w:r>
    </w:p>
    <w:p w:rsidR="00AF3CF1" w:rsidRPr="00FA4DDA" w:rsidRDefault="00D36B29" w:rsidP="00FA4DDA">
      <w:pPr>
        <w:pStyle w:val="Prrafodelista"/>
        <w:spacing w:before="57" w:after="57" w:line="240" w:lineRule="auto"/>
        <w:ind w:left="786"/>
        <w:rPr>
          <w:rStyle w:val="EnlacedeInternet"/>
          <w:rFonts w:ascii="Verdana" w:hAnsi="Verdana" w:cs="Arial"/>
          <w:color w:val="auto"/>
          <w:u w:val="none"/>
        </w:rPr>
      </w:pPr>
      <w:r w:rsidRPr="00FA4DDA">
        <w:rPr>
          <w:rStyle w:val="EnlacedeInternet"/>
          <w:rFonts w:ascii="Verdana" w:hAnsi="Verdana" w:cs="Arial"/>
          <w:color w:val="auto"/>
          <w:u w:val="none"/>
        </w:rPr>
        <w:t xml:space="preserve">Associated with Recurrence. Radiology. </w:t>
      </w:r>
      <w:proofErr w:type="gramStart"/>
      <w:r w:rsidRPr="00FA4DDA">
        <w:rPr>
          <w:rStyle w:val="EnlacedeInternet"/>
          <w:rFonts w:ascii="Verdana" w:hAnsi="Verdana" w:cs="Arial"/>
          <w:color w:val="auto"/>
          <w:u w:val="none"/>
        </w:rPr>
        <w:t>febrero</w:t>
      </w:r>
      <w:proofErr w:type="gramEnd"/>
      <w:r w:rsidRPr="00FA4DDA">
        <w:rPr>
          <w:rStyle w:val="EnlacedeInternet"/>
          <w:rFonts w:ascii="Verdana" w:hAnsi="Verdana" w:cs="Arial"/>
          <w:color w:val="auto"/>
          <w:u w:val="none"/>
        </w:rPr>
        <w:t xml:space="preserve"> de 2016;278(2):356-64.</w:t>
      </w:r>
    </w:p>
    <w:p w:rsidR="00AF3CF1" w:rsidRPr="00FA4DDA" w:rsidRDefault="00D36B29" w:rsidP="00FA4DDA">
      <w:pPr>
        <w:pStyle w:val="Prrafodelista"/>
        <w:spacing w:before="57" w:after="57" w:line="240" w:lineRule="auto"/>
        <w:ind w:left="786"/>
        <w:rPr>
          <w:rStyle w:val="EnlacedeInternet"/>
          <w:rFonts w:ascii="Verdana" w:hAnsi="Verdana" w:cs="Arial"/>
          <w:color w:val="auto"/>
          <w:u w:val="none"/>
          <w:lang w:val="es-ES"/>
        </w:rPr>
      </w:pPr>
      <w:r w:rsidRPr="00FA4DDA">
        <w:rPr>
          <w:rStyle w:val="EnlacedeInternet"/>
          <w:rFonts w:ascii="Verdana" w:hAnsi="Verdana" w:cs="Arial"/>
          <w:color w:val="auto"/>
          <w:u w:val="none"/>
          <w:lang w:val="es-ES"/>
        </w:rPr>
        <w:t>[</w:t>
      </w:r>
      <w:proofErr w:type="gramStart"/>
      <w:r w:rsidRPr="00FA4DDA">
        <w:rPr>
          <w:rStyle w:val="EnlacedeInternet"/>
          <w:rFonts w:ascii="Verdana" w:hAnsi="Verdana" w:cs="Arial"/>
          <w:color w:val="auto"/>
          <w:u w:val="none"/>
          <w:lang w:val="es-ES"/>
        </w:rPr>
        <w:t>citado</w:t>
      </w:r>
      <w:proofErr w:type="gramEnd"/>
      <w:r w:rsidRPr="00FA4DDA">
        <w:rPr>
          <w:rStyle w:val="EnlacedeInternet"/>
          <w:rFonts w:ascii="Verdana" w:hAnsi="Verdana" w:cs="Arial"/>
          <w:color w:val="auto"/>
          <w:u w:val="none"/>
          <w:lang w:val="es-ES"/>
        </w:rPr>
        <w:t xml:space="preserve"> 3 de </w:t>
      </w:r>
      <w:r w:rsidR="003558EB" w:rsidRPr="00FA4DDA">
        <w:rPr>
          <w:rStyle w:val="EnlacedeInternet"/>
          <w:rFonts w:ascii="Verdana" w:hAnsi="Verdana" w:cs="Arial"/>
          <w:color w:val="auto"/>
          <w:u w:val="none"/>
          <w:lang w:val="es-ES"/>
        </w:rPr>
        <w:t>febrero de 2022</w:t>
      </w:r>
      <w:r w:rsidRPr="00FA4DDA">
        <w:rPr>
          <w:rStyle w:val="EnlacedeInternet"/>
          <w:rFonts w:ascii="Verdana" w:hAnsi="Verdana" w:cs="Arial"/>
          <w:color w:val="auto"/>
          <w:u w:val="none"/>
          <w:lang w:val="es-ES"/>
        </w:rPr>
        <w:t>].</w:t>
      </w:r>
    </w:p>
    <w:p w:rsidR="00AF3CF1" w:rsidRPr="00FA4DDA" w:rsidRDefault="00D36B29" w:rsidP="00FA4DDA">
      <w:pPr>
        <w:pStyle w:val="Prrafodelista"/>
        <w:spacing w:before="57" w:after="57" w:line="240" w:lineRule="auto"/>
        <w:ind w:left="786"/>
        <w:rPr>
          <w:rStyle w:val="Hipervnculo"/>
          <w:rFonts w:ascii="Verdana" w:hAnsi="Verdana" w:cs="Arial"/>
          <w:lang w:val="es-ES"/>
        </w:rPr>
      </w:pPr>
      <w:r w:rsidRPr="00FA4DDA">
        <w:rPr>
          <w:rStyle w:val="EnlacedeInternet"/>
          <w:rFonts w:ascii="Verdana" w:hAnsi="Verdana" w:cs="Arial"/>
          <w:color w:val="auto"/>
          <w:u w:val="none"/>
          <w:lang w:val="es-ES"/>
        </w:rPr>
        <w:t xml:space="preserve">Disponible en: </w:t>
      </w:r>
      <w:hyperlink r:id="rId11" w:history="1">
        <w:r w:rsidRPr="00FA4DDA">
          <w:rPr>
            <w:rStyle w:val="Hipervnculo"/>
            <w:rFonts w:ascii="Verdana" w:hAnsi="Verdana" w:cs="Arial"/>
            <w:lang w:val="es-ES"/>
          </w:rPr>
          <w:t>https://pubs.rsna.org/doi/pdf/10.1148/radiol.2015150089</w:t>
        </w:r>
      </w:hyperlink>
    </w:p>
    <w:p w:rsidR="00AF3CF1" w:rsidRPr="00FA4DDA" w:rsidRDefault="00AF3CF1" w:rsidP="00FA4DDA">
      <w:pPr>
        <w:pStyle w:val="Prrafodelista"/>
        <w:spacing w:before="57" w:after="57" w:line="240" w:lineRule="auto"/>
        <w:ind w:left="786"/>
        <w:rPr>
          <w:rStyle w:val="EnlacedeInternet"/>
          <w:rFonts w:ascii="Verdana" w:hAnsi="Verdana" w:cs="Arial"/>
          <w:color w:val="auto"/>
          <w:u w:val="none"/>
          <w:lang w:val="es-ES"/>
        </w:rPr>
      </w:pPr>
    </w:p>
    <w:p w:rsidR="00AF3CF1" w:rsidRPr="00FA4DDA" w:rsidRDefault="00D36B29" w:rsidP="00FA4DDA">
      <w:pPr>
        <w:pStyle w:val="Prrafodelista"/>
        <w:numPr>
          <w:ilvl w:val="0"/>
          <w:numId w:val="18"/>
        </w:numPr>
        <w:spacing w:before="57" w:after="57" w:line="240" w:lineRule="auto"/>
        <w:rPr>
          <w:rStyle w:val="EnlacedeInternet"/>
          <w:rFonts w:ascii="Verdana" w:hAnsi="Verdana" w:cs="Arial"/>
          <w:color w:val="auto"/>
          <w:u w:val="none"/>
          <w:lang w:val="es-ES"/>
        </w:rPr>
      </w:pPr>
      <w:r w:rsidRPr="00FA4DDA">
        <w:rPr>
          <w:rFonts w:ascii="Verdana" w:eastAsia="Times New Roman" w:hAnsi="Verdana" w:cs="Arial"/>
          <w:lang w:val="es-ES"/>
        </w:rPr>
        <w:t xml:space="preserve">Heredia Martínez BE, González Fernández H. Caracterización del cáncer de mama triple negativo. Rev. </w:t>
      </w:r>
      <w:proofErr w:type="spellStart"/>
      <w:r w:rsidRPr="00FA4DDA">
        <w:rPr>
          <w:rFonts w:ascii="Verdana" w:eastAsia="Times New Roman" w:hAnsi="Verdana" w:cs="Arial"/>
          <w:lang w:val="es-ES"/>
        </w:rPr>
        <w:t>Finlay</w:t>
      </w:r>
      <w:proofErr w:type="spellEnd"/>
      <w:r w:rsidRPr="00FA4DDA">
        <w:rPr>
          <w:rFonts w:ascii="Verdana" w:eastAsia="Times New Roman" w:hAnsi="Verdana" w:cs="Arial"/>
          <w:lang w:val="es-ES"/>
        </w:rPr>
        <w:t xml:space="preserve"> </w:t>
      </w:r>
      <w:r w:rsidRPr="00FA4DDA">
        <w:rPr>
          <w:rStyle w:val="EnlacedeInternet"/>
          <w:rFonts w:ascii="Verdana" w:hAnsi="Verdana" w:cs="Arial"/>
          <w:color w:val="auto"/>
          <w:u w:val="none"/>
          <w:lang w:val="es-ES"/>
        </w:rPr>
        <w:t>[Internet].2020</w:t>
      </w:r>
      <w:r w:rsidR="003558EB" w:rsidRPr="00FA4DDA">
        <w:rPr>
          <w:rStyle w:val="EnlacedeInternet"/>
          <w:rFonts w:ascii="Verdana" w:hAnsi="Verdana" w:cs="Arial"/>
          <w:color w:val="auto"/>
          <w:u w:val="none"/>
          <w:lang w:val="es-ES"/>
        </w:rPr>
        <w:t xml:space="preserve"> </w:t>
      </w:r>
      <w:proofErr w:type="spellStart"/>
      <w:r w:rsidR="003558EB" w:rsidRPr="00FA4DDA">
        <w:rPr>
          <w:rStyle w:val="EnlacedeInternet"/>
          <w:rFonts w:ascii="Verdana" w:hAnsi="Verdana" w:cs="Arial"/>
          <w:color w:val="auto"/>
          <w:u w:val="none"/>
          <w:lang w:val="es-ES"/>
        </w:rPr>
        <w:t>Sep</w:t>
      </w:r>
      <w:proofErr w:type="spellEnd"/>
      <w:r w:rsidR="003558EB" w:rsidRPr="00FA4DDA">
        <w:rPr>
          <w:rStyle w:val="EnlacedeInternet"/>
          <w:rFonts w:ascii="Verdana" w:hAnsi="Verdana" w:cs="Arial"/>
          <w:color w:val="auto"/>
          <w:u w:val="none"/>
          <w:lang w:val="es-ES"/>
        </w:rPr>
        <w:t xml:space="preserve"> [citado 2 de marzo de 2022</w:t>
      </w:r>
      <w:r w:rsidRPr="00FA4DDA">
        <w:rPr>
          <w:rStyle w:val="EnlacedeInternet"/>
          <w:rFonts w:ascii="Verdana" w:hAnsi="Verdana" w:cs="Arial"/>
          <w:color w:val="auto"/>
          <w:u w:val="none"/>
          <w:lang w:val="es-ES"/>
        </w:rPr>
        <w:t xml:space="preserve">]; 10(3):259-268. </w:t>
      </w:r>
    </w:p>
    <w:p w:rsidR="00AF3CF1" w:rsidRPr="00FA4DDA" w:rsidRDefault="00D36B29" w:rsidP="00FA4DDA">
      <w:pPr>
        <w:pStyle w:val="Prrafodelista"/>
        <w:spacing w:before="57" w:after="57" w:line="240" w:lineRule="auto"/>
        <w:rPr>
          <w:rStyle w:val="EnlacedeInternet"/>
          <w:rFonts w:ascii="Verdana" w:hAnsi="Verdana" w:cs="Arial"/>
          <w:color w:val="auto"/>
          <w:u w:val="none"/>
          <w:lang w:val="es-ES"/>
        </w:rPr>
      </w:pPr>
      <w:r w:rsidRPr="00FA4DDA">
        <w:rPr>
          <w:rStyle w:val="EnlacedeInternet"/>
          <w:rFonts w:ascii="Verdana" w:hAnsi="Verdana" w:cs="Arial"/>
          <w:color w:val="auto"/>
          <w:u w:val="none"/>
          <w:lang w:val="es-ES"/>
        </w:rPr>
        <w:t xml:space="preserve">Disponible en: </w:t>
      </w:r>
      <w:hyperlink r:id="rId12" w:history="1">
        <w:r w:rsidRPr="00FA4DDA">
          <w:rPr>
            <w:rStyle w:val="Hipervnculo"/>
            <w:rFonts w:ascii="Verdana" w:hAnsi="Verdana" w:cs="Arial"/>
            <w:lang w:val="es-ES"/>
          </w:rPr>
          <w:t>http://scielo.sld.cu/scielo.php?script=sci_arttext&amp;pid=S2221-24342020000300259&amp;lng=es</w:t>
        </w:r>
      </w:hyperlink>
    </w:p>
    <w:p w:rsidR="00AF3CF1" w:rsidRPr="00FA4DDA" w:rsidRDefault="00AF3CF1" w:rsidP="00FA4DDA">
      <w:pPr>
        <w:pStyle w:val="Prrafodelista"/>
        <w:spacing w:before="57" w:after="57" w:line="240" w:lineRule="auto"/>
        <w:rPr>
          <w:rStyle w:val="EnlacedeInternet"/>
          <w:rFonts w:ascii="Verdana" w:hAnsi="Verdana" w:cs="Arial"/>
          <w:color w:val="auto"/>
          <w:u w:val="none"/>
          <w:lang w:val="es-ES"/>
        </w:rPr>
      </w:pPr>
    </w:p>
    <w:p w:rsidR="00AF3CF1" w:rsidRPr="00FA4DDA" w:rsidRDefault="00D36B29" w:rsidP="00FA4DDA">
      <w:pPr>
        <w:pStyle w:val="Prrafodelista"/>
        <w:numPr>
          <w:ilvl w:val="0"/>
          <w:numId w:val="18"/>
        </w:numPr>
        <w:spacing w:line="240" w:lineRule="auto"/>
        <w:jc w:val="both"/>
        <w:rPr>
          <w:rFonts w:ascii="Verdana" w:eastAsia="Times New Roman" w:hAnsi="Verdana" w:cs="Arial"/>
          <w:lang w:val="es-ES"/>
        </w:rPr>
      </w:pPr>
      <w:r w:rsidRPr="00FA4DDA">
        <w:rPr>
          <w:rFonts w:ascii="Verdana" w:eastAsia="Times New Roman" w:hAnsi="Verdana" w:cs="Arial"/>
          <w:lang w:val="es-ES"/>
        </w:rPr>
        <w:t xml:space="preserve">Páez Gómez M, Salas González E, Ojeda Babilonia JA, Lomeli Muñoz JA, Canton Diaz A, Ochoa Herrera R. Características clínicas y epidemiológicas de pacientes con cáncer de mama e histología triple negativo. Cir. </w:t>
      </w:r>
      <w:proofErr w:type="gramStart"/>
      <w:r w:rsidRPr="00FA4DDA">
        <w:rPr>
          <w:rFonts w:ascii="Verdana" w:eastAsia="Times New Roman" w:hAnsi="Verdana" w:cs="Arial"/>
          <w:lang w:val="es-ES"/>
        </w:rPr>
        <w:t>gen[</w:t>
      </w:r>
      <w:proofErr w:type="gramEnd"/>
      <w:r w:rsidRPr="00FA4DDA">
        <w:rPr>
          <w:rFonts w:ascii="Verdana" w:eastAsia="Times New Roman" w:hAnsi="Verdana" w:cs="Arial"/>
          <w:lang w:val="es-ES"/>
        </w:rPr>
        <w:t>Internet].2014</w:t>
      </w:r>
      <w:r w:rsidR="003558EB" w:rsidRPr="00FA4DDA">
        <w:rPr>
          <w:rFonts w:ascii="Verdana" w:eastAsia="Times New Roman" w:hAnsi="Verdana" w:cs="Arial"/>
          <w:lang w:val="es-ES"/>
        </w:rPr>
        <w:t xml:space="preserve"> [citado 18 de febrero de 2022</w:t>
      </w:r>
      <w:r w:rsidRPr="00FA4DDA">
        <w:rPr>
          <w:rFonts w:ascii="Verdana" w:eastAsia="Times New Roman" w:hAnsi="Verdana" w:cs="Arial"/>
          <w:lang w:val="es-ES"/>
        </w:rPr>
        <w:t xml:space="preserve">];36(1):20-27.  Disponible en: </w:t>
      </w:r>
    </w:p>
    <w:p w:rsidR="00AF3CF1" w:rsidRPr="00FA4DDA" w:rsidRDefault="00D92FBD" w:rsidP="00FA4DDA">
      <w:pPr>
        <w:pStyle w:val="Prrafodelista"/>
        <w:spacing w:before="240" w:line="240" w:lineRule="auto"/>
        <w:ind w:left="786"/>
        <w:jc w:val="both"/>
        <w:rPr>
          <w:rFonts w:ascii="Verdana" w:eastAsia="Times New Roman" w:hAnsi="Verdana" w:cs="Arial"/>
          <w:lang w:val="es-ES"/>
        </w:rPr>
      </w:pPr>
      <w:hyperlink r:id="rId13" w:history="1">
        <w:r w:rsidR="00D36B29" w:rsidRPr="00FA4DDA">
          <w:rPr>
            <w:rStyle w:val="Hipervnculo"/>
            <w:rFonts w:ascii="Verdana" w:eastAsia="Times New Roman" w:hAnsi="Verdana" w:cs="Arial"/>
            <w:lang w:val="es-ES"/>
          </w:rPr>
          <w:t>http://www.scielo.org.mx/scielo.php?script=sci_arttext&amp;pid=S1405-0099201400010002&amp;Ing=es&amp;nrm=iso&amp;tlng=es</w:t>
        </w:r>
      </w:hyperlink>
    </w:p>
    <w:p w:rsidR="00AF3CF1" w:rsidRPr="00FA4DDA" w:rsidRDefault="00AF3CF1" w:rsidP="00FA4DDA">
      <w:pPr>
        <w:pStyle w:val="Prrafodelista"/>
        <w:spacing w:before="57" w:after="57" w:line="240" w:lineRule="auto"/>
        <w:rPr>
          <w:rStyle w:val="EnlacedeInternet"/>
          <w:rFonts w:ascii="Verdana" w:hAnsi="Verdana" w:cs="Arial"/>
          <w:color w:val="auto"/>
          <w:u w:val="none"/>
          <w:lang w:val="es-ES"/>
        </w:rPr>
      </w:pPr>
    </w:p>
    <w:p w:rsidR="00AF3CF1" w:rsidRPr="00FA4DDA" w:rsidRDefault="00D36B29" w:rsidP="00FA4DDA">
      <w:pPr>
        <w:pStyle w:val="Prrafodelista"/>
        <w:numPr>
          <w:ilvl w:val="0"/>
          <w:numId w:val="18"/>
        </w:numPr>
        <w:spacing w:before="57" w:after="57" w:line="240" w:lineRule="auto"/>
        <w:rPr>
          <w:rStyle w:val="EnlacedeInternet"/>
          <w:rFonts w:ascii="Verdana" w:hAnsi="Verdana" w:cs="Arial"/>
          <w:color w:val="auto"/>
          <w:u w:val="none"/>
          <w:lang w:val="es-ES"/>
        </w:rPr>
      </w:pPr>
      <w:r w:rsidRPr="00FA4DDA">
        <w:rPr>
          <w:rStyle w:val="EnlacedeInternet"/>
          <w:rFonts w:ascii="Verdana" w:hAnsi="Verdana" w:cs="Arial"/>
          <w:color w:val="auto"/>
          <w:u w:val="none"/>
          <w:lang w:val="es-ES"/>
        </w:rPr>
        <w:t xml:space="preserve">Mendoza-del Solar G, Cervantes Pacheco F. Cáncer de mama triple negativo. Rev Soc Peru Med Interna. [Internet]. 2014. [citado </w:t>
      </w:r>
      <w:r w:rsidR="003558EB" w:rsidRPr="00FA4DDA">
        <w:rPr>
          <w:rStyle w:val="EnlacedeInternet"/>
          <w:rFonts w:ascii="Verdana" w:hAnsi="Verdana" w:cs="Arial"/>
          <w:color w:val="auto"/>
          <w:u w:val="none"/>
          <w:lang w:val="es-ES"/>
        </w:rPr>
        <w:t>21 de febrero de 2022</w:t>
      </w:r>
      <w:r w:rsidRPr="00FA4DDA">
        <w:rPr>
          <w:rStyle w:val="EnlacedeInternet"/>
          <w:rFonts w:ascii="Verdana" w:hAnsi="Verdana" w:cs="Arial"/>
          <w:color w:val="auto"/>
          <w:u w:val="none"/>
          <w:lang w:val="es-ES"/>
        </w:rPr>
        <w:t>]</w:t>
      </w:r>
      <w:proofErr w:type="gramStart"/>
      <w:r w:rsidRPr="00FA4DDA">
        <w:rPr>
          <w:rStyle w:val="EnlacedeInternet"/>
          <w:rFonts w:ascii="Verdana" w:hAnsi="Verdana" w:cs="Arial"/>
          <w:color w:val="auto"/>
          <w:u w:val="none"/>
          <w:lang w:val="es-ES"/>
        </w:rPr>
        <w:t>;27</w:t>
      </w:r>
      <w:proofErr w:type="gramEnd"/>
      <w:r w:rsidRPr="00FA4DDA">
        <w:rPr>
          <w:rStyle w:val="EnlacedeInternet"/>
          <w:rFonts w:ascii="Verdana" w:hAnsi="Verdana" w:cs="Arial"/>
          <w:color w:val="auto"/>
          <w:u w:val="none"/>
          <w:lang w:val="es-ES"/>
        </w:rPr>
        <w:t xml:space="preserve">(2):75-78.  </w:t>
      </w:r>
    </w:p>
    <w:p w:rsidR="00AF3CF1" w:rsidRPr="00FA4DDA" w:rsidRDefault="00D36B29" w:rsidP="00FA4DDA">
      <w:pPr>
        <w:pStyle w:val="Prrafodelista"/>
        <w:spacing w:before="57" w:after="57" w:line="240" w:lineRule="auto"/>
        <w:rPr>
          <w:rStyle w:val="Hipervnculo"/>
          <w:rFonts w:ascii="Verdana" w:hAnsi="Verdana" w:cs="Arial"/>
          <w:lang w:val="es-ES"/>
        </w:rPr>
      </w:pPr>
      <w:r w:rsidRPr="00FA4DDA">
        <w:rPr>
          <w:rStyle w:val="EnlacedeInternet"/>
          <w:rFonts w:ascii="Verdana" w:hAnsi="Verdana" w:cs="Arial"/>
          <w:color w:val="auto"/>
          <w:u w:val="none"/>
          <w:lang w:val="es-ES"/>
        </w:rPr>
        <w:t xml:space="preserve">Disponible en: </w:t>
      </w:r>
      <w:hyperlink r:id="rId14" w:history="1">
        <w:r w:rsidRPr="00FA4DDA">
          <w:rPr>
            <w:rStyle w:val="Hipervnculo"/>
            <w:rFonts w:ascii="Verdana" w:hAnsi="Verdana" w:cs="Arial"/>
            <w:lang w:val="es-ES"/>
          </w:rPr>
          <w:t>https://pesquisa.bvsalud.org/portal/resource/pt/lil-728047</w:t>
        </w:r>
      </w:hyperlink>
    </w:p>
    <w:p w:rsidR="00AF3CF1" w:rsidRPr="00FA4DDA" w:rsidRDefault="00AF3CF1" w:rsidP="00FA4DDA">
      <w:pPr>
        <w:pStyle w:val="Prrafodelista"/>
        <w:spacing w:before="57" w:after="57" w:line="240" w:lineRule="auto"/>
        <w:rPr>
          <w:rFonts w:ascii="Verdana" w:hAnsi="Verdana" w:cs="Arial"/>
          <w:lang w:val="es-ES"/>
        </w:rPr>
      </w:pPr>
    </w:p>
    <w:p w:rsidR="00AF3CF1" w:rsidRPr="00FA4DDA" w:rsidRDefault="00D36B29" w:rsidP="00FA4DDA">
      <w:pPr>
        <w:pStyle w:val="Prrafodelista"/>
        <w:numPr>
          <w:ilvl w:val="0"/>
          <w:numId w:val="18"/>
        </w:numPr>
        <w:spacing w:line="240" w:lineRule="auto"/>
        <w:jc w:val="both"/>
        <w:rPr>
          <w:rFonts w:ascii="Verdana" w:eastAsia="Times New Roman" w:hAnsi="Verdana" w:cs="Arial"/>
          <w:lang w:val="es-ES"/>
        </w:rPr>
      </w:pPr>
      <w:r w:rsidRPr="00FA4DDA">
        <w:rPr>
          <w:rFonts w:ascii="Verdana" w:eastAsia="Times New Roman" w:hAnsi="Verdana" w:cs="Arial"/>
          <w:lang w:val="es-ES"/>
        </w:rPr>
        <w:t xml:space="preserve">Porcayo-Hernández T, Ríos Rodríguez N, Tenorio-Flores E. Hallazgos, mediante ultrasonido y mastografía, en cáncer de mama triple negativo. </w:t>
      </w:r>
      <w:r w:rsidRPr="00FA4DDA">
        <w:rPr>
          <w:rFonts w:ascii="Verdana" w:eastAsia="Times New Roman" w:hAnsi="Verdana" w:cs="Arial"/>
          <w:lang w:val="es-ES"/>
        </w:rPr>
        <w:lastRenderedPageBreak/>
        <w:t>Anales de Radiología México. 2017</w:t>
      </w:r>
      <w:proofErr w:type="gramStart"/>
      <w:r w:rsidRPr="00FA4DDA">
        <w:rPr>
          <w:rFonts w:ascii="Verdana" w:eastAsia="Times New Roman" w:hAnsi="Verdana" w:cs="Arial"/>
          <w:lang w:val="es-ES"/>
        </w:rPr>
        <w:t>;1</w:t>
      </w:r>
      <w:r w:rsidR="003558EB" w:rsidRPr="00FA4DDA">
        <w:rPr>
          <w:rFonts w:ascii="Verdana" w:eastAsia="Times New Roman" w:hAnsi="Verdana" w:cs="Arial"/>
          <w:lang w:val="es-ES"/>
        </w:rPr>
        <w:t>6</w:t>
      </w:r>
      <w:proofErr w:type="gramEnd"/>
      <w:r w:rsidR="003558EB" w:rsidRPr="00FA4DDA">
        <w:rPr>
          <w:rFonts w:ascii="Verdana" w:eastAsia="Times New Roman" w:hAnsi="Verdana" w:cs="Arial"/>
          <w:lang w:val="es-ES"/>
        </w:rPr>
        <w:t>(4):286-296. [citado 2 de marzo de 2022</w:t>
      </w:r>
      <w:r w:rsidRPr="00FA4DDA">
        <w:rPr>
          <w:rFonts w:ascii="Verdana" w:eastAsia="Times New Roman" w:hAnsi="Verdana" w:cs="Arial"/>
          <w:lang w:val="es-ES"/>
        </w:rPr>
        <w:t xml:space="preserve">]. Disponible en: </w:t>
      </w:r>
    </w:p>
    <w:p w:rsidR="00AF3CF1" w:rsidRPr="00FA4DDA" w:rsidRDefault="00D92FBD" w:rsidP="00FA4DDA">
      <w:pPr>
        <w:pStyle w:val="Prrafodelista"/>
        <w:spacing w:line="240" w:lineRule="auto"/>
        <w:ind w:left="786"/>
        <w:jc w:val="both"/>
        <w:rPr>
          <w:rStyle w:val="Hipervnculo"/>
          <w:rFonts w:ascii="Verdana" w:eastAsia="Times New Roman" w:hAnsi="Verdana" w:cs="Arial"/>
          <w:lang w:val="es-ES"/>
        </w:rPr>
      </w:pPr>
      <w:hyperlink r:id="rId15" w:history="1">
        <w:r w:rsidR="00D36B29" w:rsidRPr="00FA4DDA">
          <w:rPr>
            <w:rStyle w:val="Hipervnculo"/>
            <w:rFonts w:ascii="Verdana" w:eastAsia="Times New Roman" w:hAnsi="Verdana" w:cs="Arial"/>
            <w:lang w:val="es-ES"/>
          </w:rPr>
          <w:t>http://www.medigraphic.com/cgi-bin/new/resumen.cgi?IDARTICULO=76690</w:t>
        </w:r>
      </w:hyperlink>
    </w:p>
    <w:p w:rsidR="00AF3CF1" w:rsidRPr="00FA4DDA" w:rsidRDefault="00AF3CF1" w:rsidP="00FA4DDA">
      <w:pPr>
        <w:pStyle w:val="Prrafodelista"/>
        <w:spacing w:line="240" w:lineRule="auto"/>
        <w:ind w:left="786"/>
        <w:jc w:val="both"/>
        <w:rPr>
          <w:rFonts w:ascii="Verdana" w:eastAsia="Times New Roman" w:hAnsi="Verdana" w:cs="Arial"/>
          <w:lang w:val="es-ES"/>
        </w:rPr>
      </w:pPr>
    </w:p>
    <w:p w:rsidR="00AF3CF1" w:rsidRPr="00FA4DDA" w:rsidRDefault="00D36B29" w:rsidP="00FA4DDA">
      <w:pPr>
        <w:pStyle w:val="Prrafodelista"/>
        <w:numPr>
          <w:ilvl w:val="0"/>
          <w:numId w:val="18"/>
        </w:numPr>
        <w:spacing w:line="240" w:lineRule="auto"/>
        <w:jc w:val="both"/>
        <w:rPr>
          <w:rFonts w:ascii="Verdana" w:eastAsia="Times New Roman" w:hAnsi="Verdana" w:cs="Arial"/>
          <w:lang w:val="es-ES"/>
        </w:rPr>
      </w:pPr>
      <w:r w:rsidRPr="00FA4DDA">
        <w:rPr>
          <w:rFonts w:ascii="Verdana" w:hAnsi="Verdana" w:cs="Arial"/>
          <w:lang w:val="es-ES"/>
        </w:rPr>
        <w:t xml:space="preserve">Factores Pronósticos y Predictivos En Cáncer De Mama Temprano Programa Argentino de Consensos de Enfermedades Oncológicas. Consenso Nacional Inter-Sociedades. </w:t>
      </w:r>
      <w:r w:rsidRPr="00FA4DDA">
        <w:rPr>
          <w:rStyle w:val="EnlacedeInternet"/>
          <w:rFonts w:ascii="Verdana" w:hAnsi="Verdana" w:cs="Arial"/>
          <w:color w:val="auto"/>
          <w:u w:val="none"/>
          <w:lang w:val="es-ES"/>
        </w:rPr>
        <w:t>Rev. Argent Mastol</w:t>
      </w:r>
      <w:r w:rsidRPr="00FA4DDA">
        <w:rPr>
          <w:rFonts w:ascii="Verdana" w:hAnsi="Verdana" w:cs="Arial"/>
          <w:lang w:val="es-ES"/>
        </w:rPr>
        <w:t xml:space="preserve"> [In</w:t>
      </w:r>
      <w:r w:rsidR="003558EB" w:rsidRPr="00FA4DDA">
        <w:rPr>
          <w:rFonts w:ascii="Verdana" w:hAnsi="Verdana" w:cs="Arial"/>
          <w:lang w:val="es-ES"/>
        </w:rPr>
        <w:t>ternet]. 2016 [citado 2 de marzo</w:t>
      </w:r>
      <w:r w:rsidRPr="00FA4DDA">
        <w:rPr>
          <w:rFonts w:ascii="Verdana" w:hAnsi="Verdana" w:cs="Arial"/>
          <w:lang w:val="es-ES"/>
        </w:rPr>
        <w:t xml:space="preserve"> </w:t>
      </w:r>
      <w:r w:rsidR="003558EB" w:rsidRPr="00FA4DDA">
        <w:rPr>
          <w:rFonts w:ascii="Verdana" w:hAnsi="Verdana" w:cs="Arial"/>
          <w:lang w:val="es-ES"/>
        </w:rPr>
        <w:t>de 2022</w:t>
      </w:r>
      <w:r w:rsidRPr="00FA4DDA">
        <w:rPr>
          <w:rFonts w:ascii="Verdana" w:hAnsi="Verdana" w:cs="Arial"/>
          <w:lang w:val="es-ES"/>
        </w:rPr>
        <w:t>]; 36(128):65-91.</w:t>
      </w:r>
    </w:p>
    <w:p w:rsidR="00AF3CF1" w:rsidRPr="00FA4DDA" w:rsidRDefault="00D36B29" w:rsidP="00FA4DDA">
      <w:pPr>
        <w:spacing w:line="240" w:lineRule="auto"/>
        <w:jc w:val="both"/>
        <w:rPr>
          <w:rFonts w:ascii="Verdana" w:eastAsia="Times New Roman" w:hAnsi="Verdana" w:cs="Arial"/>
          <w:lang w:val="es-ES"/>
        </w:rPr>
      </w:pPr>
      <w:r w:rsidRPr="00FA4DDA">
        <w:rPr>
          <w:rFonts w:ascii="Verdana" w:hAnsi="Verdana" w:cs="Arial"/>
          <w:lang w:val="es-ES"/>
        </w:rPr>
        <w:t xml:space="preserve">           Disponible en: </w:t>
      </w:r>
    </w:p>
    <w:p w:rsidR="00AF3CF1" w:rsidRPr="00FA4DDA" w:rsidRDefault="00D92FBD" w:rsidP="00FA4DDA">
      <w:pPr>
        <w:pStyle w:val="Prrafodelista"/>
        <w:spacing w:line="240" w:lineRule="auto"/>
        <w:ind w:left="786"/>
        <w:jc w:val="both"/>
        <w:rPr>
          <w:rStyle w:val="Hipervnculo"/>
          <w:rFonts w:ascii="Verdana" w:hAnsi="Verdana" w:cs="Arial"/>
          <w:lang w:val="es-ES"/>
        </w:rPr>
      </w:pPr>
      <w:hyperlink r:id="rId16" w:history="1">
        <w:r w:rsidR="00D36B29" w:rsidRPr="00FA4DDA">
          <w:rPr>
            <w:rStyle w:val="Hipervnculo"/>
            <w:rFonts w:ascii="Verdana" w:hAnsi="Verdana" w:cs="Arial"/>
            <w:lang w:val="es-ES"/>
          </w:rPr>
          <w:t>https://www.revistasamas.org.ar/revistas/2016_v36_n128/4.pdf</w:t>
        </w:r>
      </w:hyperlink>
    </w:p>
    <w:p w:rsidR="00AF3CF1" w:rsidRPr="00FA4DDA" w:rsidRDefault="00D36B29" w:rsidP="00FA4DDA">
      <w:pPr>
        <w:pStyle w:val="Prrafodelista"/>
        <w:spacing w:line="240" w:lineRule="auto"/>
        <w:ind w:left="786"/>
        <w:jc w:val="both"/>
        <w:rPr>
          <w:rFonts w:ascii="Verdana" w:eastAsia="Times New Roman" w:hAnsi="Verdana" w:cs="Arial"/>
          <w:lang w:val="es-ES"/>
        </w:rPr>
      </w:pPr>
      <w:r w:rsidRPr="00FA4DDA">
        <w:rPr>
          <w:rFonts w:ascii="Verdana" w:eastAsia="Times New Roman" w:hAnsi="Verdana" w:cs="Arial"/>
          <w:lang w:val="es-ES"/>
        </w:rPr>
        <w:t xml:space="preserve"> </w:t>
      </w:r>
    </w:p>
    <w:p w:rsidR="00AF3CF1" w:rsidRPr="00FA4DDA" w:rsidRDefault="00D36B29" w:rsidP="00FA4DDA">
      <w:pPr>
        <w:pStyle w:val="Prrafodelista"/>
        <w:numPr>
          <w:ilvl w:val="0"/>
          <w:numId w:val="18"/>
        </w:numPr>
        <w:spacing w:before="57" w:after="57" w:line="240" w:lineRule="auto"/>
        <w:rPr>
          <w:rFonts w:ascii="Verdana" w:hAnsi="Verdana" w:cs="Arial"/>
          <w:lang w:val="es-ES"/>
        </w:rPr>
      </w:pPr>
      <w:r w:rsidRPr="00FA4DDA">
        <w:rPr>
          <w:rFonts w:ascii="Verdana" w:eastAsia="Times New Roman" w:hAnsi="Verdana" w:cs="Arial"/>
          <w:lang w:val="es-ES"/>
        </w:rPr>
        <w:t xml:space="preserve">Horvath E, Bañuelos RO, Silva </w:t>
      </w:r>
      <w:proofErr w:type="gramStart"/>
      <w:r w:rsidRPr="00FA4DDA">
        <w:rPr>
          <w:rFonts w:ascii="Verdana" w:eastAsia="Times New Roman" w:hAnsi="Verdana" w:cs="Arial"/>
          <w:lang w:val="es-ES"/>
        </w:rPr>
        <w:t>FC ,Mondaca</w:t>
      </w:r>
      <w:proofErr w:type="gramEnd"/>
      <w:r w:rsidRPr="00FA4DDA">
        <w:rPr>
          <w:rFonts w:ascii="Verdana" w:eastAsia="Times New Roman" w:hAnsi="Verdana" w:cs="Arial"/>
          <w:lang w:val="es-ES"/>
        </w:rPr>
        <w:t xml:space="preserve"> VJ, González MP, Gallegos AM et al. Cáncer mamario triple negativo</w:t>
      </w:r>
      <w:proofErr w:type="gramStart"/>
      <w:r w:rsidRPr="00FA4DDA">
        <w:rPr>
          <w:rFonts w:ascii="Verdana" w:eastAsia="Times New Roman" w:hAnsi="Verdana" w:cs="Arial"/>
          <w:lang w:val="es-ES"/>
        </w:rPr>
        <w:t>:¿</w:t>
      </w:r>
      <w:proofErr w:type="gramEnd"/>
      <w:r w:rsidRPr="00FA4DDA">
        <w:rPr>
          <w:rFonts w:ascii="Verdana" w:eastAsia="Times New Roman" w:hAnsi="Verdana" w:cs="Arial"/>
          <w:lang w:val="es-ES"/>
        </w:rPr>
        <w:t xml:space="preserve">Cómo se ve en imágenes? Rev. Chil. radiol. [Internet]. 2012 </w:t>
      </w:r>
      <w:r w:rsidR="006C7E2E" w:rsidRPr="00FA4DDA">
        <w:rPr>
          <w:rFonts w:ascii="Verdana" w:eastAsia="Times New Roman" w:hAnsi="Verdana" w:cs="Arial"/>
          <w:lang w:val="es-ES"/>
        </w:rPr>
        <w:t>[citado 23 de marzo</w:t>
      </w:r>
      <w:r w:rsidR="003558EB" w:rsidRPr="00FA4DDA">
        <w:rPr>
          <w:rFonts w:ascii="Verdana" w:eastAsia="Times New Roman" w:hAnsi="Verdana" w:cs="Arial"/>
          <w:lang w:val="es-ES"/>
        </w:rPr>
        <w:t xml:space="preserve"> de 2022</w:t>
      </w:r>
      <w:proofErr w:type="gramStart"/>
      <w:r w:rsidRPr="00FA4DDA">
        <w:rPr>
          <w:rFonts w:ascii="Verdana" w:eastAsia="Times New Roman" w:hAnsi="Verdana" w:cs="Arial"/>
          <w:lang w:val="es-ES"/>
        </w:rPr>
        <w:t>] ;</w:t>
      </w:r>
      <w:proofErr w:type="gramEnd"/>
      <w:r w:rsidRPr="00FA4DDA">
        <w:rPr>
          <w:rFonts w:ascii="Verdana" w:eastAsia="Times New Roman" w:hAnsi="Verdana" w:cs="Arial"/>
          <w:lang w:val="es-ES"/>
        </w:rPr>
        <w:t xml:space="preserve">18(3):97-106.  </w:t>
      </w:r>
    </w:p>
    <w:p w:rsidR="00AF3CF1" w:rsidRPr="00FA4DDA" w:rsidRDefault="00D36B29" w:rsidP="00FA4DDA">
      <w:pPr>
        <w:pStyle w:val="Prrafodelista"/>
        <w:spacing w:before="57" w:after="57" w:line="240" w:lineRule="auto"/>
        <w:ind w:left="786"/>
        <w:rPr>
          <w:rFonts w:ascii="Verdana" w:eastAsia="Times New Roman" w:hAnsi="Verdana" w:cs="Arial"/>
          <w:lang w:val="es-ES"/>
        </w:rPr>
      </w:pPr>
      <w:r w:rsidRPr="00FA4DDA">
        <w:rPr>
          <w:rFonts w:ascii="Verdana" w:eastAsia="Times New Roman" w:hAnsi="Verdana" w:cs="Arial"/>
          <w:lang w:val="es-ES"/>
        </w:rPr>
        <w:t xml:space="preserve">Disponible en: </w:t>
      </w:r>
      <w:hyperlink r:id="rId17" w:history="1">
        <w:r w:rsidRPr="00FA4DDA">
          <w:rPr>
            <w:rStyle w:val="Hipervnculo"/>
            <w:rFonts w:ascii="Verdana" w:eastAsia="Times New Roman" w:hAnsi="Verdana" w:cs="Arial"/>
            <w:lang w:val="es-ES"/>
          </w:rPr>
          <w:t>http://www.scielo.cl/scielo.php?script=sci_arttext&amp;pid=S0717-93082012000300003&amp;Ing=es</w:t>
        </w:r>
      </w:hyperlink>
      <w:r w:rsidRPr="00FA4DDA">
        <w:rPr>
          <w:rFonts w:ascii="Verdana" w:eastAsia="Times New Roman" w:hAnsi="Verdana" w:cs="Arial"/>
          <w:lang w:val="es-ES"/>
        </w:rPr>
        <w:t>.</w:t>
      </w:r>
    </w:p>
    <w:p w:rsidR="00AF3CF1" w:rsidRPr="00FA4DDA" w:rsidRDefault="00AF3CF1" w:rsidP="00FA4DDA">
      <w:pPr>
        <w:pStyle w:val="Prrafodelista"/>
        <w:spacing w:before="57" w:after="57" w:line="240" w:lineRule="auto"/>
        <w:ind w:left="786"/>
        <w:rPr>
          <w:rFonts w:ascii="Verdana" w:eastAsia="Times New Roman" w:hAnsi="Verdana" w:cs="Arial"/>
          <w:lang w:val="es-ES"/>
        </w:rPr>
      </w:pPr>
    </w:p>
    <w:p w:rsidR="00AF3CF1" w:rsidRPr="00FA4DDA" w:rsidRDefault="00D36B29" w:rsidP="00FA4DDA">
      <w:pPr>
        <w:pStyle w:val="Prrafodelista"/>
        <w:numPr>
          <w:ilvl w:val="0"/>
          <w:numId w:val="18"/>
        </w:numPr>
        <w:spacing w:before="57" w:after="57" w:line="240" w:lineRule="auto"/>
        <w:rPr>
          <w:rFonts w:ascii="Verdana" w:hAnsi="Verdana" w:cs="Arial"/>
          <w:lang w:val="es-ES"/>
        </w:rPr>
      </w:pPr>
      <w:r w:rsidRPr="00FA4DDA">
        <w:rPr>
          <w:rFonts w:ascii="Verdana" w:hAnsi="Verdana" w:cs="Arial"/>
          <w:lang w:val="es-ES"/>
        </w:rPr>
        <w:t>Quirós Alpízar JL, Espinoza Morales K. Supervivencia a 5 años de pacientes con cáncer de mama triple negativo. Med. leg. Costa Rica [Internet]. 2017 [citado 2</w:t>
      </w:r>
      <w:r w:rsidR="006C7E2E" w:rsidRPr="00FA4DDA">
        <w:rPr>
          <w:rFonts w:ascii="Verdana" w:hAnsi="Verdana" w:cs="Arial"/>
          <w:lang w:val="es-ES"/>
        </w:rPr>
        <w:t>3 de marzo de 2022</w:t>
      </w:r>
      <w:r w:rsidRPr="00FA4DDA">
        <w:rPr>
          <w:rFonts w:ascii="Verdana" w:hAnsi="Verdana" w:cs="Arial"/>
          <w:lang w:val="es-ES"/>
        </w:rPr>
        <w:t>]. 34(1): [aprox. 14 p.]. Disponible en:</w:t>
      </w:r>
    </w:p>
    <w:p w:rsidR="00AF3CF1" w:rsidRPr="00FA4DDA" w:rsidRDefault="00D92FBD" w:rsidP="00FA4DDA">
      <w:pPr>
        <w:pStyle w:val="Prrafodelista"/>
        <w:spacing w:before="57" w:after="57" w:line="240" w:lineRule="auto"/>
        <w:ind w:left="786"/>
        <w:rPr>
          <w:rStyle w:val="Hipervnculo"/>
          <w:rFonts w:ascii="Verdana" w:hAnsi="Verdana" w:cs="Arial"/>
          <w:lang w:val="es-ES"/>
        </w:rPr>
      </w:pPr>
      <w:hyperlink r:id="rId18" w:history="1">
        <w:r w:rsidR="00D36B29" w:rsidRPr="00FA4DDA">
          <w:rPr>
            <w:rStyle w:val="Hipervnculo"/>
            <w:rFonts w:ascii="Verdana" w:hAnsi="Verdana" w:cs="Arial"/>
            <w:lang w:val="es-ES"/>
          </w:rPr>
          <w:t>http://www.scielo.sa.cr/scielo.php?script=sci_arttext&amp;pid=S1409-00152017000100059&amp;lng=en&amp;nrm=iso&amp;tlng=es</w:t>
        </w:r>
      </w:hyperlink>
    </w:p>
    <w:p w:rsidR="00AF3CF1" w:rsidRPr="00FA4DDA" w:rsidRDefault="00AF3CF1" w:rsidP="00FA4DDA">
      <w:pPr>
        <w:pStyle w:val="Prrafodelista"/>
        <w:spacing w:before="57" w:after="57" w:line="240" w:lineRule="auto"/>
        <w:ind w:left="786"/>
        <w:rPr>
          <w:rFonts w:ascii="Verdana" w:hAnsi="Verdana" w:cs="Arial"/>
          <w:lang w:val="es-ES"/>
        </w:rPr>
      </w:pPr>
    </w:p>
    <w:p w:rsidR="00AF3CF1" w:rsidRPr="00FA4DDA" w:rsidRDefault="00D36B29" w:rsidP="00FA4DDA">
      <w:pPr>
        <w:pStyle w:val="Prrafodelista"/>
        <w:numPr>
          <w:ilvl w:val="0"/>
          <w:numId w:val="18"/>
        </w:numPr>
        <w:spacing w:before="57" w:after="57" w:line="240" w:lineRule="auto"/>
        <w:rPr>
          <w:rStyle w:val="Hipervnculo"/>
          <w:rFonts w:ascii="Verdana" w:hAnsi="Verdana" w:cs="Arial"/>
          <w:color w:val="00000A"/>
          <w:u w:val="none"/>
          <w:lang w:val="es-ES"/>
        </w:rPr>
      </w:pPr>
      <w:r w:rsidRPr="00FA4DDA">
        <w:rPr>
          <w:rFonts w:ascii="Verdana" w:eastAsia="Times New Roman" w:hAnsi="Verdana" w:cs="Arial"/>
          <w:lang w:val="es-ES"/>
        </w:rPr>
        <w:t xml:space="preserve">Hernández-Álvarez C, Romo-Aguirre C, Ortiz-de Iturbide C. Cáncer de mama triple negativo: frecuencia y características en el Hospital Ángeles Pedregal. Acta Med. </w:t>
      </w:r>
      <w:r w:rsidR="006C7E2E" w:rsidRPr="00FA4DDA">
        <w:rPr>
          <w:rFonts w:ascii="Verdana" w:hAnsi="Verdana" w:cs="Arial"/>
          <w:lang w:val="es-ES"/>
        </w:rPr>
        <w:t>[Internet].2017 [citado 23 de marzo de 2022</w:t>
      </w:r>
      <w:r w:rsidRPr="00FA4DDA">
        <w:rPr>
          <w:rFonts w:ascii="Verdana" w:hAnsi="Verdana" w:cs="Arial"/>
          <w:lang w:val="es-ES"/>
        </w:rPr>
        <w:t>]</w:t>
      </w:r>
      <w:proofErr w:type="gramStart"/>
      <w:r w:rsidRPr="00FA4DDA">
        <w:rPr>
          <w:rFonts w:ascii="Verdana" w:eastAsia="Times New Roman" w:hAnsi="Verdana" w:cs="Arial"/>
          <w:lang w:val="es-ES"/>
        </w:rPr>
        <w:t>;15</w:t>
      </w:r>
      <w:proofErr w:type="gramEnd"/>
      <w:r w:rsidRPr="00FA4DDA">
        <w:rPr>
          <w:rFonts w:ascii="Verdana" w:eastAsia="Times New Roman" w:hAnsi="Verdana" w:cs="Arial"/>
          <w:lang w:val="es-ES"/>
        </w:rPr>
        <w:t xml:space="preserve">(4): </w:t>
      </w:r>
      <w:r w:rsidRPr="00FA4DDA">
        <w:rPr>
          <w:rFonts w:ascii="Verdana" w:hAnsi="Verdana" w:cs="Arial"/>
          <w:lang w:val="es-ES"/>
        </w:rPr>
        <w:t>[aprox. 6p.].</w:t>
      </w:r>
      <w:r w:rsidRPr="00FA4DDA">
        <w:rPr>
          <w:rFonts w:ascii="Verdana" w:eastAsia="Times New Roman" w:hAnsi="Verdana" w:cs="Arial"/>
          <w:lang w:val="es-ES"/>
        </w:rPr>
        <w:t xml:space="preserve"> Disponible en: </w:t>
      </w:r>
      <w:hyperlink r:id="rId19" w:history="1">
        <w:r w:rsidRPr="00FA4DDA">
          <w:rPr>
            <w:rStyle w:val="Hipervnculo"/>
            <w:rFonts w:ascii="Verdana" w:eastAsia="Times New Roman" w:hAnsi="Verdana" w:cs="Arial"/>
            <w:lang w:val="es-ES"/>
          </w:rPr>
          <w:t>http://www.medigraphic.com/cgi-bin/new/publicaciones.cgi?IDREVISTA=32(23)</w:t>
        </w:r>
      </w:hyperlink>
    </w:p>
    <w:p w:rsidR="00AF3CF1" w:rsidRPr="00FA4DDA" w:rsidRDefault="00AF3CF1" w:rsidP="00FA4DDA">
      <w:pPr>
        <w:pStyle w:val="Prrafodelista"/>
        <w:spacing w:before="57" w:after="57" w:line="240" w:lineRule="auto"/>
        <w:rPr>
          <w:rStyle w:val="Hipervnculo"/>
          <w:rFonts w:ascii="Verdana" w:hAnsi="Verdana" w:cs="Arial"/>
          <w:color w:val="00000A"/>
          <w:u w:val="none"/>
          <w:lang w:val="es-ES"/>
        </w:rPr>
      </w:pPr>
    </w:p>
    <w:p w:rsidR="00AF3CF1" w:rsidRPr="00FA4DDA" w:rsidRDefault="00D36B29" w:rsidP="00FA4DDA">
      <w:pPr>
        <w:pStyle w:val="Prrafodelista"/>
        <w:numPr>
          <w:ilvl w:val="0"/>
          <w:numId w:val="18"/>
        </w:numPr>
        <w:spacing w:before="57" w:after="57" w:line="240" w:lineRule="auto"/>
        <w:rPr>
          <w:rStyle w:val="Hipervnculo"/>
          <w:rFonts w:ascii="Verdana" w:hAnsi="Verdana" w:cs="Arial"/>
          <w:color w:val="auto"/>
          <w:u w:val="none"/>
          <w:lang w:val="es-ES"/>
        </w:rPr>
      </w:pPr>
      <w:r w:rsidRPr="00FA4DDA">
        <w:rPr>
          <w:rFonts w:ascii="Verdana" w:hAnsi="Verdana" w:cs="Arial"/>
          <w:lang w:val="es-ES"/>
        </w:rPr>
        <w:t>Ramírez-Torres N, Maycotte-González P, Rivas Ruiz R. Evaluación de la clasificación molecular por inmunohistoquímica en cáncer de mama avanzado tratado con epirubicina y docetaxel: diferencias clínicas, patológicas, terapéuticas y pronósticas. Gac. Mex. Oncol.</w:t>
      </w:r>
      <w:r w:rsidRPr="00FA4DDA">
        <w:rPr>
          <w:rFonts w:ascii="Verdana" w:eastAsia="Times New Roman" w:hAnsi="Verdana" w:cs="Arial"/>
          <w:lang w:val="es-ES"/>
        </w:rPr>
        <w:t xml:space="preserve"> [Internet]. </w:t>
      </w:r>
      <w:r w:rsidR="006C7E2E" w:rsidRPr="00FA4DDA">
        <w:rPr>
          <w:rFonts w:ascii="Verdana" w:hAnsi="Verdana" w:cs="Arial"/>
          <w:lang w:val="es-ES"/>
        </w:rPr>
        <w:t>2018; 17:15-27 [citado 2 de</w:t>
      </w:r>
      <w:r w:rsidR="003103C5" w:rsidRPr="00FA4DDA">
        <w:rPr>
          <w:rFonts w:ascii="Verdana" w:hAnsi="Verdana" w:cs="Arial"/>
          <w:lang w:val="es-ES"/>
        </w:rPr>
        <w:t xml:space="preserve"> a</w:t>
      </w:r>
      <w:r w:rsidRPr="00FA4DDA">
        <w:rPr>
          <w:rFonts w:ascii="Verdana" w:hAnsi="Verdana" w:cs="Arial"/>
          <w:lang w:val="es-ES"/>
        </w:rPr>
        <w:t>bril</w:t>
      </w:r>
      <w:r w:rsidR="006C7E2E" w:rsidRPr="00FA4DDA">
        <w:rPr>
          <w:rFonts w:ascii="Verdana" w:hAnsi="Verdana" w:cs="Arial"/>
          <w:lang w:val="es-ES"/>
        </w:rPr>
        <w:t xml:space="preserve"> de 2022</w:t>
      </w:r>
      <w:r w:rsidRPr="00FA4DDA">
        <w:rPr>
          <w:rFonts w:ascii="Verdana" w:hAnsi="Verdana" w:cs="Arial"/>
          <w:lang w:val="es-ES"/>
        </w:rPr>
        <w:t xml:space="preserve">]. Disponible en: </w:t>
      </w:r>
      <w:hyperlink r:id="rId20" w:history="1">
        <w:r w:rsidRPr="00FA4DDA">
          <w:rPr>
            <w:rStyle w:val="Hipervnculo"/>
            <w:rFonts w:ascii="Verdana" w:hAnsi="Verdana" w:cs="Arial"/>
            <w:lang w:val="es-ES"/>
          </w:rPr>
          <w:t>https://www.gamo-smeo.com/frame_eng.php?id=78</w:t>
        </w:r>
      </w:hyperlink>
    </w:p>
    <w:p w:rsidR="00AF3CF1" w:rsidRPr="00FA4DDA" w:rsidRDefault="00AF3CF1" w:rsidP="00FA4DDA">
      <w:pPr>
        <w:pStyle w:val="Prrafodelista"/>
        <w:spacing w:line="240" w:lineRule="auto"/>
        <w:rPr>
          <w:rFonts w:ascii="Verdana" w:hAnsi="Verdana" w:cs="Arial"/>
          <w:lang w:val="es-ES"/>
        </w:rPr>
      </w:pPr>
    </w:p>
    <w:p w:rsidR="00AF3CF1" w:rsidRPr="00FA4DDA" w:rsidRDefault="00D36B29" w:rsidP="00FA4DDA">
      <w:pPr>
        <w:pStyle w:val="Prrafodelista"/>
        <w:spacing w:before="57" w:after="57" w:line="240" w:lineRule="auto"/>
        <w:rPr>
          <w:rFonts w:ascii="Verdana" w:hAnsi="Verdana" w:cs="Arial"/>
          <w:lang w:val="es-ES"/>
        </w:rPr>
      </w:pPr>
      <w:r w:rsidRPr="00FA4DDA">
        <w:rPr>
          <w:rFonts w:ascii="Verdana" w:hAnsi="Verdana" w:cs="Arial"/>
          <w:lang w:val="es-ES"/>
        </w:rPr>
        <w:t xml:space="preserve"> </w:t>
      </w:r>
    </w:p>
    <w:p w:rsidR="00AF3CF1" w:rsidRPr="00FA4DDA" w:rsidRDefault="00D36B29" w:rsidP="00FA4DDA">
      <w:pPr>
        <w:pStyle w:val="Prrafodelista"/>
        <w:numPr>
          <w:ilvl w:val="0"/>
          <w:numId w:val="18"/>
        </w:numPr>
        <w:spacing w:before="57" w:after="57" w:line="240" w:lineRule="auto"/>
        <w:rPr>
          <w:rStyle w:val="Hipervnculo"/>
          <w:rFonts w:ascii="Verdana" w:hAnsi="Verdana" w:cs="Arial"/>
          <w:color w:val="auto"/>
          <w:u w:val="none"/>
          <w:lang w:val="es-ES"/>
        </w:rPr>
      </w:pPr>
      <w:r w:rsidRPr="00FA4DDA">
        <w:rPr>
          <w:rStyle w:val="EnlacedeInternet"/>
          <w:rFonts w:ascii="Verdana" w:hAnsi="Verdana" w:cs="Arial"/>
          <w:color w:val="auto"/>
          <w:u w:val="none"/>
          <w:lang w:val="es-ES"/>
        </w:rPr>
        <w:t xml:space="preserve">Arrechea Irigoyen MA, Vicente García F, Ibáñez </w:t>
      </w:r>
      <w:proofErr w:type="spellStart"/>
      <w:r w:rsidRPr="00FA4DDA">
        <w:rPr>
          <w:rStyle w:val="EnlacedeInternet"/>
          <w:rFonts w:ascii="Verdana" w:hAnsi="Verdana" w:cs="Arial"/>
          <w:color w:val="auto"/>
          <w:u w:val="none"/>
          <w:lang w:val="es-ES"/>
        </w:rPr>
        <w:t>Beroiz</w:t>
      </w:r>
      <w:proofErr w:type="spellEnd"/>
      <w:r w:rsidRPr="00FA4DDA">
        <w:rPr>
          <w:rStyle w:val="EnlacedeInternet"/>
          <w:rFonts w:ascii="Verdana" w:hAnsi="Verdana" w:cs="Arial"/>
          <w:color w:val="auto"/>
          <w:u w:val="none"/>
          <w:lang w:val="es-ES"/>
        </w:rPr>
        <w:t xml:space="preserve"> </w:t>
      </w:r>
      <w:r w:rsidR="0043455C" w:rsidRPr="00FA4DDA">
        <w:rPr>
          <w:rStyle w:val="EnlacedeInternet"/>
          <w:rFonts w:ascii="Verdana" w:hAnsi="Verdana" w:cs="Arial"/>
          <w:color w:val="auto"/>
          <w:u w:val="none"/>
          <w:lang w:val="es-ES"/>
        </w:rPr>
        <w:t>B, Córdoba</w:t>
      </w:r>
      <w:r w:rsidRPr="00FA4DDA">
        <w:rPr>
          <w:rStyle w:val="EnlacedeInternet"/>
          <w:rFonts w:ascii="Verdana" w:hAnsi="Verdana" w:cs="Arial"/>
          <w:color w:val="auto"/>
          <w:u w:val="none"/>
          <w:lang w:val="es-ES"/>
        </w:rPr>
        <w:t xml:space="preserve"> </w:t>
      </w:r>
      <w:proofErr w:type="spellStart"/>
      <w:r w:rsidRPr="00FA4DDA">
        <w:rPr>
          <w:rStyle w:val="EnlacedeInternet"/>
          <w:rFonts w:ascii="Verdana" w:hAnsi="Verdana" w:cs="Arial"/>
          <w:color w:val="auto"/>
          <w:u w:val="none"/>
          <w:lang w:val="es-ES"/>
        </w:rPr>
        <w:t>Iturriagagoitia</w:t>
      </w:r>
      <w:proofErr w:type="spellEnd"/>
      <w:r w:rsidRPr="00FA4DDA">
        <w:rPr>
          <w:rStyle w:val="EnlacedeInternet"/>
          <w:rFonts w:ascii="Verdana" w:hAnsi="Verdana" w:cs="Arial"/>
          <w:color w:val="auto"/>
          <w:u w:val="none"/>
          <w:lang w:val="es-ES"/>
        </w:rPr>
        <w:t xml:space="preserve"> A, Guillén Grima F. Subtipos moleculares del cáncer de mama: implicaciones pronósticas y  características clínicas e inmunohis</w:t>
      </w:r>
      <w:r w:rsidR="003103C5" w:rsidRPr="00FA4DDA">
        <w:rPr>
          <w:rStyle w:val="EnlacedeInternet"/>
          <w:rFonts w:ascii="Verdana" w:hAnsi="Verdana" w:cs="Arial"/>
          <w:color w:val="auto"/>
          <w:u w:val="none"/>
          <w:lang w:val="es-ES"/>
        </w:rPr>
        <w:t xml:space="preserve">toquímicas. </w:t>
      </w:r>
      <w:proofErr w:type="spellStart"/>
      <w:r w:rsidR="003103C5" w:rsidRPr="00FA4DDA">
        <w:rPr>
          <w:rStyle w:val="EnlacedeInternet"/>
          <w:rFonts w:ascii="Verdana" w:hAnsi="Verdana" w:cs="Arial"/>
          <w:color w:val="auto"/>
          <w:u w:val="none"/>
          <w:lang w:val="es-ES"/>
        </w:rPr>
        <w:t>An</w:t>
      </w:r>
      <w:proofErr w:type="spellEnd"/>
      <w:r w:rsidR="003103C5" w:rsidRPr="00FA4DDA">
        <w:rPr>
          <w:rStyle w:val="EnlacedeInternet"/>
          <w:rFonts w:ascii="Verdana" w:hAnsi="Verdana" w:cs="Arial"/>
          <w:color w:val="auto"/>
          <w:u w:val="none"/>
          <w:lang w:val="es-ES"/>
        </w:rPr>
        <w:t xml:space="preserve"> </w:t>
      </w:r>
      <w:proofErr w:type="spellStart"/>
      <w:r w:rsidR="003103C5" w:rsidRPr="00FA4DDA">
        <w:rPr>
          <w:rStyle w:val="EnlacedeInternet"/>
          <w:rFonts w:ascii="Verdana" w:hAnsi="Verdana" w:cs="Arial"/>
          <w:color w:val="auto"/>
          <w:u w:val="none"/>
          <w:lang w:val="es-ES"/>
        </w:rPr>
        <w:t>Sist</w:t>
      </w:r>
      <w:proofErr w:type="spellEnd"/>
      <w:r w:rsidR="003103C5" w:rsidRPr="00FA4DDA">
        <w:rPr>
          <w:rStyle w:val="EnlacedeInternet"/>
          <w:rFonts w:ascii="Verdana" w:hAnsi="Verdana" w:cs="Arial"/>
          <w:color w:val="auto"/>
          <w:u w:val="none"/>
          <w:lang w:val="es-ES"/>
        </w:rPr>
        <w:t xml:space="preserve"> </w:t>
      </w:r>
      <w:proofErr w:type="spellStart"/>
      <w:r w:rsidR="003103C5" w:rsidRPr="00FA4DDA">
        <w:rPr>
          <w:rStyle w:val="EnlacedeInternet"/>
          <w:rFonts w:ascii="Verdana" w:hAnsi="Verdana" w:cs="Arial"/>
          <w:color w:val="auto"/>
          <w:u w:val="none"/>
          <w:lang w:val="es-ES"/>
        </w:rPr>
        <w:t>Sanit</w:t>
      </w:r>
      <w:proofErr w:type="spellEnd"/>
      <w:r w:rsidR="003103C5" w:rsidRPr="00FA4DDA">
        <w:rPr>
          <w:rStyle w:val="EnlacedeInternet"/>
          <w:rFonts w:ascii="Verdana" w:hAnsi="Verdana" w:cs="Arial"/>
          <w:color w:val="auto"/>
          <w:u w:val="none"/>
          <w:lang w:val="es-ES"/>
        </w:rPr>
        <w:t xml:space="preserve"> </w:t>
      </w:r>
      <w:proofErr w:type="spellStart"/>
      <w:r w:rsidR="003103C5" w:rsidRPr="00FA4DDA">
        <w:rPr>
          <w:rStyle w:val="EnlacedeInternet"/>
          <w:rFonts w:ascii="Verdana" w:hAnsi="Verdana" w:cs="Arial"/>
          <w:color w:val="auto"/>
          <w:u w:val="none"/>
          <w:lang w:val="es-ES"/>
        </w:rPr>
        <w:t>Navar</w:t>
      </w:r>
      <w:proofErr w:type="spellEnd"/>
      <w:r w:rsidR="003103C5" w:rsidRPr="00FA4DDA">
        <w:rPr>
          <w:rFonts w:ascii="Verdana" w:eastAsia="Times New Roman" w:hAnsi="Verdana" w:cs="Arial"/>
          <w:lang w:val="es-ES"/>
        </w:rPr>
        <w:t xml:space="preserve"> [Internet]. </w:t>
      </w:r>
      <w:r w:rsidRPr="00FA4DDA">
        <w:rPr>
          <w:rStyle w:val="EnlacedeInternet"/>
          <w:rFonts w:ascii="Verdana" w:hAnsi="Verdana" w:cs="Arial"/>
          <w:color w:val="auto"/>
          <w:u w:val="none"/>
          <w:lang w:val="es-ES"/>
        </w:rPr>
        <w:t xml:space="preserve"> 2011</w:t>
      </w:r>
      <w:r w:rsidR="003103C5" w:rsidRPr="00FA4DDA">
        <w:rPr>
          <w:rStyle w:val="EnlacedeInternet"/>
          <w:rFonts w:ascii="Verdana" w:hAnsi="Verdana" w:cs="Arial"/>
          <w:color w:val="auto"/>
          <w:u w:val="none"/>
          <w:lang w:val="es-ES"/>
        </w:rPr>
        <w:t xml:space="preserve"> </w:t>
      </w:r>
      <w:r w:rsidR="00AC2616" w:rsidRPr="00FA4DDA">
        <w:rPr>
          <w:rFonts w:ascii="Verdana" w:eastAsia="Times New Roman" w:hAnsi="Verdana" w:cs="Arial"/>
          <w:lang w:val="es-ES"/>
        </w:rPr>
        <w:t xml:space="preserve">[citado 2 de </w:t>
      </w:r>
      <w:r w:rsidR="00AC2616" w:rsidRPr="00FA4DDA">
        <w:rPr>
          <w:rFonts w:ascii="Verdana" w:eastAsia="Times New Roman" w:hAnsi="Verdana" w:cs="Arial"/>
          <w:lang w:val="es-ES"/>
        </w:rPr>
        <w:lastRenderedPageBreak/>
        <w:t>abril de 2022</w:t>
      </w:r>
      <w:r w:rsidR="003103C5" w:rsidRPr="00FA4DDA">
        <w:rPr>
          <w:rFonts w:ascii="Verdana" w:eastAsia="Times New Roman" w:hAnsi="Verdana" w:cs="Arial"/>
          <w:lang w:val="es-ES"/>
        </w:rPr>
        <w:t>].</w:t>
      </w:r>
      <w:r w:rsidRPr="00FA4DDA">
        <w:rPr>
          <w:rStyle w:val="EnlacedeInternet"/>
          <w:rFonts w:ascii="Verdana" w:hAnsi="Verdana" w:cs="Arial"/>
          <w:color w:val="auto"/>
          <w:u w:val="none"/>
          <w:lang w:val="es-ES"/>
        </w:rPr>
        <w:t xml:space="preserve">;34(2):219-33 Disponible en: </w:t>
      </w:r>
      <w:hyperlink r:id="rId21" w:history="1">
        <w:r w:rsidRPr="00FA4DDA">
          <w:rPr>
            <w:rStyle w:val="Hipervnculo"/>
            <w:rFonts w:ascii="Verdana" w:hAnsi="Verdana" w:cs="Arial"/>
            <w:lang w:val="es-ES"/>
          </w:rPr>
          <w:t>https://recyt.fecyt.es/index.php/ASSN/article/view/117499</w:t>
        </w:r>
      </w:hyperlink>
    </w:p>
    <w:p w:rsidR="00AF3CF1" w:rsidRPr="00FA4DDA" w:rsidRDefault="00AF3CF1" w:rsidP="00FA4DDA">
      <w:pPr>
        <w:spacing w:before="57" w:after="57" w:line="240" w:lineRule="auto"/>
        <w:rPr>
          <w:rStyle w:val="Hipervnculo"/>
          <w:rFonts w:ascii="Verdana" w:hAnsi="Verdana" w:cs="Arial"/>
          <w:color w:val="auto"/>
          <w:u w:val="none"/>
          <w:lang w:val="es-ES"/>
        </w:rPr>
      </w:pPr>
    </w:p>
    <w:p w:rsidR="00AF3CF1" w:rsidRPr="00FA4DDA" w:rsidRDefault="00D36B29" w:rsidP="00FA4DDA">
      <w:pPr>
        <w:pStyle w:val="Prrafodelista"/>
        <w:numPr>
          <w:ilvl w:val="0"/>
          <w:numId w:val="18"/>
        </w:numPr>
        <w:spacing w:before="57" w:after="57" w:line="240" w:lineRule="auto"/>
        <w:rPr>
          <w:rStyle w:val="EnlacedeInternet"/>
          <w:rFonts w:ascii="Verdana" w:hAnsi="Verdana" w:cs="Arial"/>
          <w:color w:val="auto"/>
          <w:u w:val="none"/>
          <w:lang w:val="es-ES"/>
        </w:rPr>
      </w:pPr>
      <w:r w:rsidRPr="00FA4DDA">
        <w:rPr>
          <w:rStyle w:val="EnlacedeInternet"/>
          <w:rFonts w:ascii="Verdana" w:hAnsi="Verdana" w:cs="Arial"/>
          <w:color w:val="auto"/>
          <w:u w:val="none"/>
        </w:rPr>
        <w:t xml:space="preserve">Spitale A, Mazzola P, Soldini D, Mazzucchelli L, Bordoni A.  Breast cancer classification according to immunohistochemical markers: clinicopathologic features and short-term survival analysis in a population-based study from the South of Switzerland. Ann </w:t>
      </w:r>
      <w:proofErr w:type="spellStart"/>
      <w:proofErr w:type="gramStart"/>
      <w:r w:rsidRPr="00FA4DDA">
        <w:rPr>
          <w:rStyle w:val="EnlacedeInternet"/>
          <w:rFonts w:ascii="Verdana" w:hAnsi="Verdana" w:cs="Arial"/>
          <w:color w:val="auto"/>
          <w:u w:val="none"/>
        </w:rPr>
        <w:t>O</w:t>
      </w:r>
      <w:r w:rsidR="00AC2616" w:rsidRPr="00FA4DDA">
        <w:rPr>
          <w:rStyle w:val="EnlacedeInternet"/>
          <w:rFonts w:ascii="Verdana" w:hAnsi="Verdana" w:cs="Arial"/>
          <w:color w:val="auto"/>
          <w:u w:val="none"/>
        </w:rPr>
        <w:t>ncol</w:t>
      </w:r>
      <w:proofErr w:type="spellEnd"/>
      <w:r w:rsidR="00AC2616" w:rsidRPr="00FA4DDA">
        <w:rPr>
          <w:rFonts w:ascii="Verdana" w:eastAsia="Times New Roman" w:hAnsi="Verdana" w:cs="Arial"/>
        </w:rPr>
        <w:t>[</w:t>
      </w:r>
      <w:proofErr w:type="gramEnd"/>
      <w:r w:rsidR="00AC2616" w:rsidRPr="00FA4DDA">
        <w:rPr>
          <w:rFonts w:ascii="Verdana" w:eastAsia="Times New Roman" w:hAnsi="Verdana" w:cs="Arial"/>
        </w:rPr>
        <w:t xml:space="preserve">Internet]. </w:t>
      </w:r>
      <w:r w:rsidRPr="00FA4DDA">
        <w:rPr>
          <w:rStyle w:val="EnlacedeInternet"/>
          <w:rFonts w:ascii="Verdana" w:hAnsi="Verdana" w:cs="Arial"/>
          <w:color w:val="auto"/>
          <w:u w:val="none"/>
        </w:rPr>
        <w:t xml:space="preserve"> </w:t>
      </w:r>
      <w:r w:rsidRPr="00FA4DDA">
        <w:rPr>
          <w:rStyle w:val="EnlacedeInternet"/>
          <w:rFonts w:ascii="Verdana" w:hAnsi="Verdana" w:cs="Arial"/>
          <w:color w:val="auto"/>
          <w:u w:val="none"/>
          <w:lang w:val="es-ES"/>
        </w:rPr>
        <w:t>2009</w:t>
      </w:r>
      <w:r w:rsidR="00AC2616" w:rsidRPr="00FA4DDA">
        <w:rPr>
          <w:rStyle w:val="EnlacedeInternet"/>
          <w:rFonts w:ascii="Verdana" w:hAnsi="Verdana" w:cs="Arial"/>
          <w:color w:val="auto"/>
          <w:u w:val="none"/>
          <w:lang w:val="es-ES"/>
        </w:rPr>
        <w:t xml:space="preserve"> </w:t>
      </w:r>
      <w:r w:rsidR="00AC2616" w:rsidRPr="00FA4DDA">
        <w:rPr>
          <w:rFonts w:ascii="Verdana" w:eastAsia="Times New Roman" w:hAnsi="Verdana" w:cs="Arial"/>
          <w:lang w:val="es-ES"/>
        </w:rPr>
        <w:t>[citado 4 de abril de 2022]</w:t>
      </w:r>
      <w:proofErr w:type="gramStart"/>
      <w:r w:rsidR="00AC2616" w:rsidRPr="00FA4DDA">
        <w:rPr>
          <w:rFonts w:ascii="Verdana" w:eastAsia="Times New Roman" w:hAnsi="Verdana" w:cs="Arial"/>
          <w:lang w:val="es-ES"/>
        </w:rPr>
        <w:t>.</w:t>
      </w:r>
      <w:r w:rsidRPr="00FA4DDA">
        <w:rPr>
          <w:rStyle w:val="EnlacedeInternet"/>
          <w:rFonts w:ascii="Verdana" w:hAnsi="Verdana" w:cs="Arial"/>
          <w:color w:val="auto"/>
          <w:u w:val="none"/>
          <w:lang w:val="es-ES"/>
        </w:rPr>
        <w:t>;</w:t>
      </w:r>
      <w:proofErr w:type="gramEnd"/>
      <w:r w:rsidRPr="00FA4DDA">
        <w:rPr>
          <w:rStyle w:val="EnlacedeInternet"/>
          <w:rFonts w:ascii="Verdana" w:hAnsi="Verdana" w:cs="Arial"/>
          <w:color w:val="auto"/>
          <w:u w:val="none"/>
          <w:lang w:val="es-ES"/>
        </w:rPr>
        <w:t xml:space="preserve">20:628-35. </w:t>
      </w:r>
    </w:p>
    <w:p w:rsidR="00AF3CF1" w:rsidRPr="00FA4DDA" w:rsidRDefault="00D36B29" w:rsidP="00FA4DDA">
      <w:pPr>
        <w:pStyle w:val="Prrafodelista"/>
        <w:spacing w:before="57" w:after="57" w:line="240" w:lineRule="auto"/>
        <w:rPr>
          <w:rStyle w:val="Hipervnculo"/>
          <w:rFonts w:ascii="Verdana" w:hAnsi="Verdana" w:cs="Arial"/>
        </w:rPr>
      </w:pPr>
      <w:r w:rsidRPr="00FA4DDA">
        <w:rPr>
          <w:rStyle w:val="EnlacedeInternet"/>
          <w:rFonts w:ascii="Verdana" w:hAnsi="Verdana" w:cs="Arial"/>
          <w:color w:val="auto"/>
          <w:u w:val="none"/>
        </w:rPr>
        <w:t xml:space="preserve">DOI: </w:t>
      </w:r>
      <w:hyperlink r:id="rId22" w:history="1">
        <w:r w:rsidRPr="00FA4DDA">
          <w:rPr>
            <w:rStyle w:val="Hipervnculo"/>
            <w:rFonts w:ascii="Verdana" w:hAnsi="Verdana" w:cs="Arial"/>
          </w:rPr>
          <w:t>https://doi.org/10.1093/annonc/mdn675</w:t>
        </w:r>
      </w:hyperlink>
    </w:p>
    <w:p w:rsidR="00AF3CF1" w:rsidRPr="00FA4DDA" w:rsidRDefault="00AF3CF1" w:rsidP="00FA4DDA">
      <w:pPr>
        <w:pStyle w:val="Prrafodelista"/>
        <w:spacing w:before="57" w:after="57" w:line="240" w:lineRule="auto"/>
        <w:rPr>
          <w:rStyle w:val="Hipervnculo"/>
          <w:rFonts w:ascii="Verdana" w:hAnsi="Verdana" w:cs="Arial"/>
        </w:rPr>
      </w:pPr>
    </w:p>
    <w:p w:rsidR="00AF3CF1" w:rsidRPr="00FA4DDA" w:rsidRDefault="00D36B29" w:rsidP="00FA4DDA">
      <w:pPr>
        <w:pStyle w:val="Prrafodelista"/>
        <w:numPr>
          <w:ilvl w:val="0"/>
          <w:numId w:val="18"/>
        </w:numPr>
        <w:spacing w:before="57" w:after="57" w:line="240" w:lineRule="auto"/>
        <w:rPr>
          <w:rStyle w:val="EnlacedeInternet"/>
          <w:rFonts w:ascii="Verdana" w:hAnsi="Verdana" w:cs="Arial"/>
          <w:color w:val="auto"/>
          <w:u w:val="none"/>
          <w:lang w:val="es-ES"/>
        </w:rPr>
      </w:pPr>
      <w:proofErr w:type="spellStart"/>
      <w:r w:rsidRPr="00FA4DDA">
        <w:rPr>
          <w:rFonts w:ascii="Verdana" w:eastAsia="Times New Roman" w:hAnsi="Verdana" w:cs="Arial"/>
        </w:rPr>
        <w:t>Shinde</w:t>
      </w:r>
      <w:proofErr w:type="spellEnd"/>
      <w:r w:rsidRPr="00FA4DDA">
        <w:rPr>
          <w:rFonts w:ascii="Verdana" w:eastAsia="Times New Roman" w:hAnsi="Verdana" w:cs="Arial"/>
        </w:rPr>
        <w:t xml:space="preserve"> SS, Forman MR, </w:t>
      </w:r>
      <w:proofErr w:type="spellStart"/>
      <w:r w:rsidRPr="00FA4DDA">
        <w:rPr>
          <w:rFonts w:ascii="Verdana" w:eastAsia="Times New Roman" w:hAnsi="Verdana" w:cs="Arial"/>
        </w:rPr>
        <w:t>Kuerer</w:t>
      </w:r>
      <w:proofErr w:type="spellEnd"/>
      <w:r w:rsidRPr="00FA4DDA">
        <w:rPr>
          <w:rFonts w:ascii="Verdana" w:eastAsia="Times New Roman" w:hAnsi="Verdana" w:cs="Arial"/>
        </w:rPr>
        <w:t xml:space="preserve"> HM, Yan K, Peintinger F, Hunt KK, et al. Higher parity and shorter breastfeeding duration: association with triple negative phenotype of breast cancer. </w:t>
      </w:r>
      <w:r w:rsidRPr="00763E48">
        <w:rPr>
          <w:rFonts w:ascii="Verdana" w:eastAsia="Times New Roman" w:hAnsi="Verdana" w:cs="Arial"/>
        </w:rPr>
        <w:t>Cancer</w:t>
      </w:r>
      <w:r w:rsidR="00AC2616" w:rsidRPr="00763E48">
        <w:rPr>
          <w:rFonts w:ascii="Verdana" w:eastAsia="Times New Roman" w:hAnsi="Verdana" w:cs="Arial"/>
        </w:rPr>
        <w:t xml:space="preserve"> [Internet].</w:t>
      </w:r>
      <w:r w:rsidRPr="00763E48">
        <w:rPr>
          <w:rFonts w:ascii="Verdana" w:eastAsia="Times New Roman" w:hAnsi="Verdana" w:cs="Arial"/>
        </w:rPr>
        <w:t xml:space="preserve"> 2010 Nov 1</w:t>
      </w:r>
      <w:r w:rsidR="00AC2616" w:rsidRPr="00763E48">
        <w:rPr>
          <w:rFonts w:ascii="Verdana" w:eastAsia="Times New Roman" w:hAnsi="Verdana" w:cs="Arial"/>
        </w:rPr>
        <w:t>[</w:t>
      </w:r>
      <w:proofErr w:type="spellStart"/>
      <w:r w:rsidR="00AC2616" w:rsidRPr="00763E48">
        <w:rPr>
          <w:rFonts w:ascii="Verdana" w:eastAsia="Times New Roman" w:hAnsi="Verdana" w:cs="Arial"/>
        </w:rPr>
        <w:t>citado</w:t>
      </w:r>
      <w:proofErr w:type="spellEnd"/>
      <w:r w:rsidR="00AC2616" w:rsidRPr="00763E48">
        <w:rPr>
          <w:rFonts w:ascii="Verdana" w:eastAsia="Times New Roman" w:hAnsi="Verdana" w:cs="Arial"/>
        </w:rPr>
        <w:t xml:space="preserve"> 18 de </w:t>
      </w:r>
      <w:proofErr w:type="spellStart"/>
      <w:r w:rsidR="00AC2616" w:rsidRPr="00763E48">
        <w:rPr>
          <w:rFonts w:ascii="Verdana" w:eastAsia="Times New Roman" w:hAnsi="Verdana" w:cs="Arial"/>
        </w:rPr>
        <w:t>abril</w:t>
      </w:r>
      <w:proofErr w:type="spellEnd"/>
      <w:r w:rsidR="00AC2616" w:rsidRPr="00763E48">
        <w:rPr>
          <w:rFonts w:ascii="Verdana" w:eastAsia="Times New Roman" w:hAnsi="Verdana" w:cs="Arial"/>
        </w:rPr>
        <w:t xml:space="preserve"> de 2022].</w:t>
      </w:r>
      <w:proofErr w:type="gramStart"/>
      <w:r w:rsidRPr="00763E48">
        <w:rPr>
          <w:rFonts w:ascii="Verdana" w:eastAsia="Times New Roman" w:hAnsi="Verdana" w:cs="Arial"/>
        </w:rPr>
        <w:t>;116</w:t>
      </w:r>
      <w:proofErr w:type="gramEnd"/>
      <w:r w:rsidRPr="00763E48">
        <w:rPr>
          <w:rFonts w:ascii="Verdana" w:eastAsia="Times New Roman" w:hAnsi="Verdana" w:cs="Arial"/>
        </w:rPr>
        <w:t xml:space="preserve">(21):4933-4943. </w:t>
      </w:r>
      <w:r w:rsidRPr="00FA4DDA">
        <w:rPr>
          <w:rFonts w:ascii="Verdana" w:eastAsia="Times New Roman" w:hAnsi="Verdana" w:cs="Arial"/>
          <w:lang w:val="es-ES"/>
        </w:rPr>
        <w:t xml:space="preserve">[citado 23 de septiembre de 2020]. Disponible en: </w:t>
      </w:r>
      <w:hyperlink r:id="rId23" w:history="1">
        <w:r w:rsidRPr="00FA4DDA">
          <w:rPr>
            <w:rStyle w:val="Hipervnculo"/>
            <w:rFonts w:ascii="Verdana" w:eastAsia="Times New Roman" w:hAnsi="Verdana" w:cs="Arial"/>
            <w:lang w:val="es-ES"/>
          </w:rPr>
          <w:t>https://acsjournals.onlinelibrary.wiley.com/doi/10.1002/cncr.25443</w:t>
        </w:r>
      </w:hyperlink>
    </w:p>
    <w:p w:rsidR="00AF3CF1" w:rsidRPr="00FA4DDA" w:rsidRDefault="00AF3CF1" w:rsidP="00FA4DDA">
      <w:pPr>
        <w:spacing w:before="57" w:after="57" w:line="240" w:lineRule="auto"/>
        <w:rPr>
          <w:rStyle w:val="EnlacedeInternet"/>
          <w:rFonts w:ascii="Verdana" w:hAnsi="Verdana" w:cs="Arial"/>
          <w:color w:val="auto"/>
          <w:u w:val="none"/>
          <w:lang w:val="es-ES"/>
        </w:rPr>
      </w:pPr>
    </w:p>
    <w:p w:rsidR="00AF3CF1" w:rsidRPr="00FA4DDA" w:rsidRDefault="00AF3CF1" w:rsidP="00FA4DDA">
      <w:pPr>
        <w:pStyle w:val="Prrafodelista"/>
        <w:spacing w:before="57" w:after="57" w:line="240" w:lineRule="auto"/>
        <w:ind w:left="786"/>
        <w:rPr>
          <w:rStyle w:val="Hipervnculo"/>
          <w:rFonts w:ascii="Verdana" w:hAnsi="Verdana" w:cs="Arial"/>
          <w:u w:val="none"/>
          <w:lang w:val="es-ES"/>
        </w:rPr>
      </w:pPr>
    </w:p>
    <w:p w:rsidR="00AF3CF1" w:rsidRPr="00FA4DDA" w:rsidRDefault="00D36B29" w:rsidP="00FA4DDA">
      <w:pPr>
        <w:pStyle w:val="Prrafodelista"/>
        <w:numPr>
          <w:ilvl w:val="0"/>
          <w:numId w:val="18"/>
        </w:numPr>
        <w:spacing w:before="57" w:after="57" w:line="240" w:lineRule="auto"/>
        <w:rPr>
          <w:rStyle w:val="EnlacedeInternet"/>
          <w:rFonts w:ascii="Verdana" w:hAnsi="Verdana" w:cs="Arial"/>
          <w:color w:val="auto"/>
          <w:u w:val="none"/>
          <w:lang w:val="es-ES"/>
        </w:rPr>
      </w:pPr>
      <w:r w:rsidRPr="00FA4DDA">
        <w:rPr>
          <w:rStyle w:val="EnlacedeInternet"/>
          <w:rFonts w:ascii="Verdana" w:hAnsi="Verdana" w:cs="Arial"/>
          <w:color w:val="auto"/>
          <w:u w:val="none"/>
          <w:lang w:val="es-ES"/>
        </w:rPr>
        <w:t xml:space="preserve">Donker M, van Tienhoven G, Straver ME, Meijnen P, van de Velde CJ, Mansel RE, et al. </w:t>
      </w:r>
      <w:r w:rsidRPr="00FA4DDA">
        <w:rPr>
          <w:rStyle w:val="EnlacedeInternet"/>
          <w:rFonts w:ascii="Verdana" w:hAnsi="Verdana" w:cs="Arial"/>
          <w:color w:val="auto"/>
          <w:u w:val="none"/>
        </w:rPr>
        <w:t>Radiotherapy or surgery of the axilla after a positive sentinel node in breast cancer (EORTC 10981-22023 AMAROS): a randomised, multicentre, open-label, phase 3 non-</w:t>
      </w:r>
      <w:r w:rsidR="00AC2616" w:rsidRPr="00FA4DDA">
        <w:rPr>
          <w:rStyle w:val="EnlacedeInternet"/>
          <w:rFonts w:ascii="Verdana" w:hAnsi="Verdana" w:cs="Arial"/>
          <w:color w:val="auto"/>
          <w:u w:val="none"/>
        </w:rPr>
        <w:t xml:space="preserve">inferiority trial. </w:t>
      </w:r>
      <w:proofErr w:type="spellStart"/>
      <w:r w:rsidR="00AC2616" w:rsidRPr="00FA4DDA">
        <w:rPr>
          <w:rStyle w:val="EnlacedeInternet"/>
          <w:rFonts w:ascii="Verdana" w:hAnsi="Verdana" w:cs="Arial"/>
          <w:color w:val="auto"/>
          <w:u w:val="none"/>
          <w:lang w:val="es-ES"/>
        </w:rPr>
        <w:t>Lancet</w:t>
      </w:r>
      <w:proofErr w:type="spellEnd"/>
      <w:r w:rsidR="00AC2616" w:rsidRPr="00FA4DDA">
        <w:rPr>
          <w:rStyle w:val="EnlacedeInternet"/>
          <w:rFonts w:ascii="Verdana" w:hAnsi="Verdana" w:cs="Arial"/>
          <w:color w:val="auto"/>
          <w:u w:val="none"/>
          <w:lang w:val="es-ES"/>
        </w:rPr>
        <w:t xml:space="preserve"> </w:t>
      </w:r>
      <w:proofErr w:type="spellStart"/>
      <w:r w:rsidR="00AC2616" w:rsidRPr="00FA4DDA">
        <w:rPr>
          <w:rStyle w:val="EnlacedeInternet"/>
          <w:rFonts w:ascii="Verdana" w:hAnsi="Verdana" w:cs="Arial"/>
          <w:color w:val="auto"/>
          <w:u w:val="none"/>
          <w:lang w:val="es-ES"/>
        </w:rPr>
        <w:t>Oncol</w:t>
      </w:r>
      <w:proofErr w:type="spellEnd"/>
      <w:r w:rsidR="00AC2616" w:rsidRPr="00FA4DDA">
        <w:rPr>
          <w:rStyle w:val="EnlacedeInternet"/>
          <w:rFonts w:ascii="Verdana" w:hAnsi="Verdana" w:cs="Arial"/>
          <w:color w:val="auto"/>
          <w:u w:val="none"/>
          <w:lang w:val="es-ES"/>
        </w:rPr>
        <w:t xml:space="preserve"> </w:t>
      </w:r>
      <w:r w:rsidR="00AC2616" w:rsidRPr="00FA4DDA">
        <w:rPr>
          <w:rFonts w:ascii="Verdana" w:eastAsia="Times New Roman" w:hAnsi="Verdana" w:cs="Arial"/>
          <w:lang w:val="es-ES"/>
        </w:rPr>
        <w:t xml:space="preserve">[Internet]. </w:t>
      </w:r>
      <w:r w:rsidRPr="00FA4DDA">
        <w:rPr>
          <w:rStyle w:val="EnlacedeInternet"/>
          <w:rFonts w:ascii="Verdana" w:hAnsi="Verdana" w:cs="Arial"/>
          <w:color w:val="auto"/>
          <w:u w:val="none"/>
          <w:lang w:val="es-ES"/>
        </w:rPr>
        <w:t xml:space="preserve"> 2014 Nov</w:t>
      </w:r>
      <w:r w:rsidR="00AC2616" w:rsidRPr="00FA4DDA">
        <w:rPr>
          <w:rStyle w:val="EnlacedeInternet"/>
          <w:rFonts w:ascii="Verdana" w:hAnsi="Verdana" w:cs="Arial"/>
          <w:color w:val="auto"/>
          <w:u w:val="none"/>
          <w:lang w:val="es-ES"/>
        </w:rPr>
        <w:t xml:space="preserve"> </w:t>
      </w:r>
      <w:r w:rsidR="00AC2616" w:rsidRPr="00FA4DDA">
        <w:rPr>
          <w:rFonts w:ascii="Verdana" w:eastAsia="Times New Roman" w:hAnsi="Verdana" w:cs="Arial"/>
          <w:lang w:val="es-ES"/>
        </w:rPr>
        <w:t>[citado 19 de abril de 2022]</w:t>
      </w:r>
      <w:proofErr w:type="gramStart"/>
      <w:r w:rsidR="00AC2616" w:rsidRPr="00FA4DDA">
        <w:rPr>
          <w:rFonts w:ascii="Verdana" w:eastAsia="Times New Roman" w:hAnsi="Verdana" w:cs="Arial"/>
          <w:lang w:val="es-ES"/>
        </w:rPr>
        <w:t>.</w:t>
      </w:r>
      <w:r w:rsidRPr="00FA4DDA">
        <w:rPr>
          <w:rStyle w:val="EnlacedeInternet"/>
          <w:rFonts w:ascii="Verdana" w:hAnsi="Verdana" w:cs="Arial"/>
          <w:color w:val="auto"/>
          <w:u w:val="none"/>
          <w:lang w:val="es-ES"/>
        </w:rPr>
        <w:t>;</w:t>
      </w:r>
      <w:proofErr w:type="gramEnd"/>
      <w:r w:rsidRPr="00FA4DDA">
        <w:rPr>
          <w:rStyle w:val="EnlacedeInternet"/>
          <w:rFonts w:ascii="Verdana" w:hAnsi="Verdana" w:cs="Arial"/>
          <w:color w:val="auto"/>
          <w:u w:val="none"/>
          <w:lang w:val="es-ES"/>
        </w:rPr>
        <w:t xml:space="preserve"> 15(2):1303-1310. Disponible en:</w:t>
      </w:r>
    </w:p>
    <w:p w:rsidR="00AF3CF1" w:rsidRPr="00FA4DDA" w:rsidRDefault="00D92FBD" w:rsidP="00FA4DDA">
      <w:pPr>
        <w:pStyle w:val="Prrafodelista"/>
        <w:spacing w:before="57" w:after="57" w:line="240" w:lineRule="auto"/>
        <w:rPr>
          <w:rStyle w:val="EnlacedeInternet"/>
          <w:rFonts w:ascii="Verdana" w:hAnsi="Verdana" w:cs="Arial"/>
          <w:color w:val="auto"/>
          <w:u w:val="none"/>
          <w:lang w:val="es-ES"/>
        </w:rPr>
      </w:pPr>
      <w:hyperlink r:id="rId24" w:history="1">
        <w:r w:rsidR="00D36B29" w:rsidRPr="00FA4DDA">
          <w:rPr>
            <w:rStyle w:val="Hipervnculo"/>
            <w:rFonts w:ascii="Verdana" w:hAnsi="Verdana" w:cs="Arial"/>
            <w:lang w:val="es-ES"/>
          </w:rPr>
          <w:t>https://pubmed.ncbi.nlm.nih.gov/25439688/</w:t>
        </w:r>
      </w:hyperlink>
    </w:p>
    <w:p w:rsidR="00AF3CF1" w:rsidRPr="00FA4DDA" w:rsidRDefault="00AF3CF1" w:rsidP="00FA4DDA">
      <w:pPr>
        <w:pStyle w:val="Prrafodelista"/>
        <w:spacing w:before="57" w:after="57" w:line="240" w:lineRule="auto"/>
        <w:rPr>
          <w:rStyle w:val="EnlacedeInternet"/>
          <w:rFonts w:ascii="Verdana" w:hAnsi="Verdana" w:cs="Arial"/>
          <w:color w:val="auto"/>
          <w:u w:val="none"/>
          <w:lang w:val="es-ES"/>
        </w:rPr>
      </w:pPr>
    </w:p>
    <w:p w:rsidR="00AF3CF1" w:rsidRPr="00FA4DDA" w:rsidRDefault="00D36B29" w:rsidP="00FA4DDA">
      <w:pPr>
        <w:pStyle w:val="Prrafodelista"/>
        <w:numPr>
          <w:ilvl w:val="0"/>
          <w:numId w:val="18"/>
        </w:numPr>
        <w:spacing w:before="57" w:after="57" w:line="240" w:lineRule="auto"/>
        <w:rPr>
          <w:rFonts w:ascii="Verdana" w:hAnsi="Verdana" w:cs="Arial"/>
          <w:lang w:val="es-ES"/>
        </w:rPr>
      </w:pPr>
      <w:r w:rsidRPr="00FA4DDA">
        <w:rPr>
          <w:rFonts w:ascii="Verdana" w:eastAsia="Times New Roman" w:hAnsi="Verdana" w:cs="Arial"/>
          <w:lang w:val="es-ES"/>
        </w:rPr>
        <w:t xml:space="preserve">Wang D, </w:t>
      </w:r>
      <w:proofErr w:type="spellStart"/>
      <w:r w:rsidRPr="00FA4DDA">
        <w:rPr>
          <w:rFonts w:ascii="Verdana" w:eastAsia="Times New Roman" w:hAnsi="Verdana" w:cs="Arial"/>
          <w:lang w:val="es-ES"/>
        </w:rPr>
        <w:t>Zhu</w:t>
      </w:r>
      <w:proofErr w:type="spellEnd"/>
      <w:r w:rsidRPr="00FA4DDA">
        <w:rPr>
          <w:rFonts w:ascii="Verdana" w:eastAsia="Times New Roman" w:hAnsi="Verdana" w:cs="Arial"/>
          <w:lang w:val="es-ES"/>
        </w:rPr>
        <w:t xml:space="preserve"> K, </w:t>
      </w:r>
      <w:proofErr w:type="spellStart"/>
      <w:r w:rsidRPr="00FA4DDA">
        <w:rPr>
          <w:rFonts w:ascii="Verdana" w:eastAsia="Times New Roman" w:hAnsi="Verdana" w:cs="Arial"/>
          <w:lang w:val="es-ES"/>
        </w:rPr>
        <w:t>Tian</w:t>
      </w:r>
      <w:proofErr w:type="spellEnd"/>
      <w:r w:rsidRPr="00FA4DDA">
        <w:rPr>
          <w:rFonts w:ascii="Verdana" w:eastAsia="Times New Roman" w:hAnsi="Verdana" w:cs="Arial"/>
          <w:lang w:val="es-ES"/>
        </w:rPr>
        <w:t xml:space="preserve"> J, Li Z, Du G, </w:t>
      </w:r>
      <w:proofErr w:type="spellStart"/>
      <w:r w:rsidRPr="00FA4DDA">
        <w:rPr>
          <w:rFonts w:ascii="Verdana" w:eastAsia="Times New Roman" w:hAnsi="Verdana" w:cs="Arial"/>
          <w:lang w:val="es-ES"/>
        </w:rPr>
        <w:t>Guo</w:t>
      </w:r>
      <w:proofErr w:type="spellEnd"/>
      <w:r w:rsidRPr="00FA4DDA">
        <w:rPr>
          <w:rFonts w:ascii="Verdana" w:eastAsia="Times New Roman" w:hAnsi="Verdana" w:cs="Arial"/>
          <w:lang w:val="es-ES"/>
        </w:rPr>
        <w:t xml:space="preserve"> Q, et al. </w:t>
      </w:r>
      <w:proofErr w:type="spellStart"/>
      <w:r w:rsidRPr="00FA4DDA">
        <w:rPr>
          <w:rFonts w:ascii="Verdana" w:eastAsia="Times New Roman" w:hAnsi="Verdana" w:cs="Arial"/>
        </w:rPr>
        <w:t>Clinicopathological</w:t>
      </w:r>
      <w:proofErr w:type="spellEnd"/>
      <w:r w:rsidRPr="00FA4DDA">
        <w:rPr>
          <w:rFonts w:ascii="Verdana" w:eastAsia="Times New Roman" w:hAnsi="Verdana" w:cs="Arial"/>
        </w:rPr>
        <w:t xml:space="preserve"> and Ultrasonic Features of Triple-Negative Breast Cancers: A Comparison with Hormone Receptor-Positive/Human Epidermal Growth Factor Receptor-2-Negative Breast Cancers. </w:t>
      </w:r>
      <w:proofErr w:type="spellStart"/>
      <w:r w:rsidRPr="00FA4DDA">
        <w:rPr>
          <w:rFonts w:ascii="Verdana" w:eastAsia="Times New Roman" w:hAnsi="Verdana" w:cs="Arial"/>
          <w:lang w:val="es-ES"/>
        </w:rPr>
        <w:t>Ultrasound</w:t>
      </w:r>
      <w:proofErr w:type="spellEnd"/>
      <w:r w:rsidRPr="00FA4DDA">
        <w:rPr>
          <w:rFonts w:ascii="Verdana" w:eastAsia="Times New Roman" w:hAnsi="Verdana" w:cs="Arial"/>
          <w:lang w:val="es-ES"/>
        </w:rPr>
        <w:t xml:space="preserve"> </w:t>
      </w:r>
      <w:proofErr w:type="spellStart"/>
      <w:r w:rsidRPr="00FA4DDA">
        <w:rPr>
          <w:rFonts w:ascii="Verdana" w:eastAsia="Times New Roman" w:hAnsi="Verdana" w:cs="Arial"/>
          <w:lang w:val="es-ES"/>
        </w:rPr>
        <w:t>Med</w:t>
      </w:r>
      <w:proofErr w:type="spellEnd"/>
      <w:r w:rsidRPr="00FA4DDA">
        <w:rPr>
          <w:rFonts w:ascii="Verdana" w:eastAsia="Times New Roman" w:hAnsi="Verdana" w:cs="Arial"/>
          <w:lang w:val="es-ES"/>
        </w:rPr>
        <w:t xml:space="preserve"> </w:t>
      </w:r>
      <w:proofErr w:type="spellStart"/>
      <w:r w:rsidRPr="00FA4DDA">
        <w:rPr>
          <w:rFonts w:ascii="Verdana" w:eastAsia="Times New Roman" w:hAnsi="Verdana" w:cs="Arial"/>
          <w:lang w:val="es-ES"/>
        </w:rPr>
        <w:t>Biol</w:t>
      </w:r>
      <w:proofErr w:type="spellEnd"/>
      <w:r w:rsidR="00AC2616" w:rsidRPr="00FA4DDA">
        <w:rPr>
          <w:rFonts w:ascii="Verdana" w:eastAsia="Times New Roman" w:hAnsi="Verdana" w:cs="Arial"/>
          <w:lang w:val="es-ES"/>
        </w:rPr>
        <w:t xml:space="preserve"> [Internet].</w:t>
      </w:r>
      <w:r w:rsidRPr="00FA4DDA">
        <w:rPr>
          <w:rFonts w:ascii="Verdana" w:eastAsia="Times New Roman" w:hAnsi="Verdana" w:cs="Arial"/>
          <w:lang w:val="es-ES"/>
        </w:rPr>
        <w:t xml:space="preserve"> 2018 </w:t>
      </w:r>
      <w:proofErr w:type="spellStart"/>
      <w:r w:rsidRPr="00FA4DDA">
        <w:rPr>
          <w:rFonts w:ascii="Verdana" w:eastAsia="Times New Roman" w:hAnsi="Verdana" w:cs="Arial"/>
          <w:lang w:val="es-ES"/>
        </w:rPr>
        <w:t>May</w:t>
      </w:r>
      <w:proofErr w:type="spellEnd"/>
      <w:r w:rsidR="003A3EB2" w:rsidRPr="00FA4DDA">
        <w:rPr>
          <w:rFonts w:ascii="Verdana" w:eastAsia="Times New Roman" w:hAnsi="Verdana" w:cs="Arial"/>
          <w:lang w:val="es-ES"/>
        </w:rPr>
        <w:t xml:space="preserve"> [citado 20 de abril de 2022]</w:t>
      </w:r>
      <w:proofErr w:type="gramStart"/>
      <w:r w:rsidR="003A3EB2" w:rsidRPr="00FA4DDA">
        <w:rPr>
          <w:rFonts w:ascii="Verdana" w:eastAsia="Times New Roman" w:hAnsi="Verdana" w:cs="Arial"/>
          <w:lang w:val="es-ES"/>
        </w:rPr>
        <w:t>.</w:t>
      </w:r>
      <w:r w:rsidRPr="00FA4DDA">
        <w:rPr>
          <w:rFonts w:ascii="Verdana" w:eastAsia="Times New Roman" w:hAnsi="Verdana" w:cs="Arial"/>
          <w:lang w:val="es-ES"/>
        </w:rPr>
        <w:t>;</w:t>
      </w:r>
      <w:proofErr w:type="gramEnd"/>
      <w:r w:rsidRPr="00FA4DDA">
        <w:rPr>
          <w:rFonts w:ascii="Verdana" w:eastAsia="Times New Roman" w:hAnsi="Verdana" w:cs="Arial"/>
          <w:lang w:val="es-ES"/>
        </w:rPr>
        <w:t>44(5):1124-1</w:t>
      </w:r>
      <w:r w:rsidR="003A3EB2" w:rsidRPr="00FA4DDA">
        <w:rPr>
          <w:rFonts w:ascii="Verdana" w:eastAsia="Times New Roman" w:hAnsi="Verdana" w:cs="Arial"/>
          <w:lang w:val="es-ES"/>
        </w:rPr>
        <w:t>132.</w:t>
      </w:r>
      <w:r w:rsidRPr="00FA4DDA">
        <w:rPr>
          <w:rFonts w:ascii="Verdana" w:eastAsia="Times New Roman" w:hAnsi="Verdana" w:cs="Arial"/>
          <w:lang w:val="es-ES"/>
        </w:rPr>
        <w:t xml:space="preserve"> </w:t>
      </w:r>
    </w:p>
    <w:p w:rsidR="00AF3CF1" w:rsidRPr="00FA4DDA" w:rsidRDefault="00D36B29" w:rsidP="00FA4DDA">
      <w:pPr>
        <w:pStyle w:val="Prrafodelista"/>
        <w:spacing w:before="57" w:after="57" w:line="240" w:lineRule="auto"/>
        <w:ind w:left="786"/>
        <w:rPr>
          <w:rStyle w:val="Hipervnculo"/>
          <w:rFonts w:ascii="Verdana" w:eastAsia="Times New Roman" w:hAnsi="Verdana" w:cs="Arial"/>
        </w:rPr>
      </w:pPr>
      <w:r w:rsidRPr="00FA4DDA">
        <w:rPr>
          <w:rFonts w:ascii="Verdana" w:eastAsia="Times New Roman" w:hAnsi="Verdana" w:cs="Arial"/>
        </w:rPr>
        <w:t xml:space="preserve">DOI: </w:t>
      </w:r>
      <w:hyperlink r:id="rId25" w:history="1">
        <w:r w:rsidRPr="00FA4DDA">
          <w:rPr>
            <w:rStyle w:val="Hipervnculo"/>
            <w:rFonts w:ascii="Verdana" w:eastAsia="Times New Roman" w:hAnsi="Verdana" w:cs="Arial"/>
          </w:rPr>
          <w:t>https://doi.org/10.1016/j.ultrasmedbio.2018.01.013</w:t>
        </w:r>
      </w:hyperlink>
    </w:p>
    <w:p w:rsidR="00AF3CF1" w:rsidRPr="00FA4DDA" w:rsidRDefault="00AF3CF1" w:rsidP="00FA4DDA">
      <w:pPr>
        <w:pStyle w:val="Prrafodelista"/>
        <w:spacing w:before="57" w:after="57" w:line="240" w:lineRule="auto"/>
        <w:rPr>
          <w:rStyle w:val="EnlacedeInternet"/>
          <w:rFonts w:ascii="Verdana" w:hAnsi="Verdana" w:cs="Arial"/>
          <w:color w:val="auto"/>
          <w:u w:val="none"/>
        </w:rPr>
      </w:pPr>
    </w:p>
    <w:p w:rsidR="00AF3CF1" w:rsidRPr="00FA4DDA" w:rsidRDefault="00D36B29" w:rsidP="00FA4DDA">
      <w:pPr>
        <w:pStyle w:val="Prrafodelista"/>
        <w:numPr>
          <w:ilvl w:val="0"/>
          <w:numId w:val="18"/>
        </w:numPr>
        <w:spacing w:before="57" w:after="57" w:line="240" w:lineRule="auto"/>
        <w:rPr>
          <w:rFonts w:ascii="Verdana" w:hAnsi="Verdana" w:cs="Arial"/>
        </w:rPr>
      </w:pPr>
      <w:r w:rsidRPr="00FA4DDA">
        <w:rPr>
          <w:rFonts w:ascii="Verdana" w:eastAsia="Times New Roman" w:hAnsi="Verdana" w:cs="Arial"/>
        </w:rPr>
        <w:t>Wu T, Li J, Wang D, Leng X, Zhang L, Li Z, Jing H, et al. Identification of a correlation between the sonographic appearance and molecular subtype of invasive breast cancer: A review of 311 cases. Clin Imaging. 2019 Jan-Feb; 53:179-85. [</w:t>
      </w:r>
      <w:proofErr w:type="gramStart"/>
      <w:r w:rsidRPr="00FA4DDA">
        <w:rPr>
          <w:rFonts w:ascii="Verdana" w:eastAsia="Times New Roman" w:hAnsi="Verdana" w:cs="Arial"/>
        </w:rPr>
        <w:t>citado</w:t>
      </w:r>
      <w:proofErr w:type="gramEnd"/>
      <w:r w:rsidRPr="00FA4DDA">
        <w:rPr>
          <w:rFonts w:ascii="Verdana" w:eastAsia="Times New Roman" w:hAnsi="Verdana" w:cs="Arial"/>
        </w:rPr>
        <w:t xml:space="preserve"> 21 de Julio de 2021]. </w:t>
      </w:r>
    </w:p>
    <w:p w:rsidR="00AF3CF1" w:rsidRPr="00FA4DDA" w:rsidRDefault="00D36B29" w:rsidP="00FA4DDA">
      <w:pPr>
        <w:pStyle w:val="Prrafodelista"/>
        <w:spacing w:before="57" w:after="57" w:line="240" w:lineRule="auto"/>
        <w:ind w:left="786"/>
        <w:rPr>
          <w:rStyle w:val="Hipervnculo"/>
          <w:rFonts w:ascii="Verdana" w:eastAsia="Times New Roman" w:hAnsi="Verdana" w:cs="Arial"/>
        </w:rPr>
      </w:pPr>
      <w:r w:rsidRPr="00FA4DDA">
        <w:rPr>
          <w:rFonts w:ascii="Verdana" w:eastAsia="Times New Roman" w:hAnsi="Verdana" w:cs="Arial"/>
        </w:rPr>
        <w:t xml:space="preserve">DOI: </w:t>
      </w:r>
      <w:hyperlink r:id="rId26" w:history="1">
        <w:r w:rsidRPr="00FA4DDA">
          <w:rPr>
            <w:rStyle w:val="Hipervnculo"/>
            <w:rFonts w:ascii="Verdana" w:eastAsia="Times New Roman" w:hAnsi="Verdana" w:cs="Arial"/>
          </w:rPr>
          <w:t>https://doi.org/10.1016/j.clinimag.2018.10.020</w:t>
        </w:r>
      </w:hyperlink>
    </w:p>
    <w:p w:rsidR="00AF3CF1" w:rsidRPr="00FA4DDA" w:rsidRDefault="00AF3CF1" w:rsidP="00FA4DDA">
      <w:pPr>
        <w:pStyle w:val="Prrafodelista"/>
        <w:spacing w:before="57" w:after="57" w:line="240" w:lineRule="auto"/>
        <w:rPr>
          <w:rStyle w:val="EnlacedeInternet"/>
          <w:rFonts w:ascii="Verdana" w:hAnsi="Verdana" w:cs="Arial"/>
          <w:color w:val="auto"/>
          <w:u w:val="none"/>
        </w:rPr>
      </w:pPr>
    </w:p>
    <w:p w:rsidR="00AF3CF1" w:rsidRPr="00FA4DDA" w:rsidRDefault="00D36B29" w:rsidP="00FA4DDA">
      <w:pPr>
        <w:pStyle w:val="Prrafodelista"/>
        <w:numPr>
          <w:ilvl w:val="0"/>
          <w:numId w:val="18"/>
        </w:numPr>
        <w:spacing w:before="57" w:after="57" w:line="240" w:lineRule="auto"/>
        <w:rPr>
          <w:rFonts w:ascii="Verdana" w:hAnsi="Verdana" w:cs="Arial"/>
          <w:lang w:val="es-ES"/>
        </w:rPr>
      </w:pPr>
      <w:r w:rsidRPr="00FA4DDA">
        <w:rPr>
          <w:rStyle w:val="EnlacedeInternet"/>
          <w:rFonts w:ascii="Verdana" w:hAnsi="Verdana" w:cs="Arial"/>
          <w:color w:val="auto"/>
          <w:u w:val="none"/>
          <w:lang w:val="es-ES"/>
        </w:rPr>
        <w:t xml:space="preserve">Casimo C, Arra MI, Gentile LA, Martínez F, Stigliano JH, Prieto C, et al. Características imagenológicas del cáncer de mama triple negativo. Rev. Argent Mastol </w:t>
      </w:r>
      <w:r w:rsidRPr="00FA4DDA">
        <w:rPr>
          <w:rFonts w:ascii="Verdana" w:eastAsia="Times New Roman" w:hAnsi="Verdana" w:cs="Arial"/>
          <w:lang w:val="es-ES"/>
        </w:rPr>
        <w:t>[In</w:t>
      </w:r>
      <w:r w:rsidR="003A3EB2" w:rsidRPr="00FA4DDA">
        <w:rPr>
          <w:rFonts w:ascii="Verdana" w:eastAsia="Times New Roman" w:hAnsi="Verdana" w:cs="Arial"/>
          <w:lang w:val="es-ES"/>
        </w:rPr>
        <w:t>ternet].2018 [citado 26 de abril de 2022</w:t>
      </w:r>
      <w:r w:rsidRPr="00FA4DDA">
        <w:rPr>
          <w:rFonts w:ascii="Verdana" w:eastAsia="Times New Roman" w:hAnsi="Verdana" w:cs="Arial"/>
          <w:lang w:val="es-ES"/>
        </w:rPr>
        <w:t>]; 37(134): [aprox. 15p]. Disponible en:</w:t>
      </w:r>
    </w:p>
    <w:p w:rsidR="00AF3CF1" w:rsidRPr="00FA4DDA" w:rsidRDefault="00D92FBD" w:rsidP="00FA4DDA">
      <w:pPr>
        <w:pStyle w:val="Prrafodelista"/>
        <w:spacing w:before="57" w:after="57" w:line="240" w:lineRule="auto"/>
        <w:rPr>
          <w:rFonts w:ascii="Verdana" w:eastAsia="Times New Roman" w:hAnsi="Verdana" w:cs="Arial"/>
          <w:lang w:val="es-ES"/>
        </w:rPr>
      </w:pPr>
      <w:hyperlink r:id="rId27" w:history="1">
        <w:r w:rsidR="00D36B29" w:rsidRPr="00FA4DDA">
          <w:rPr>
            <w:rStyle w:val="Hipervnculo"/>
            <w:rFonts w:ascii="Verdana" w:eastAsia="Times New Roman" w:hAnsi="Verdana" w:cs="Arial"/>
            <w:lang w:val="es-ES"/>
          </w:rPr>
          <w:t>https://www.revistasamas.org.ar/revistas/2018_v37_n134/11.pdf</w:t>
        </w:r>
      </w:hyperlink>
    </w:p>
    <w:p w:rsidR="00AF3CF1" w:rsidRPr="00FA4DDA" w:rsidRDefault="00AF3CF1" w:rsidP="00FA4DDA">
      <w:pPr>
        <w:pStyle w:val="Prrafodelista"/>
        <w:spacing w:before="57" w:after="57" w:line="240" w:lineRule="auto"/>
        <w:rPr>
          <w:rFonts w:ascii="Verdana" w:eastAsia="Times New Roman" w:hAnsi="Verdana" w:cs="Arial"/>
          <w:lang w:val="es-ES"/>
        </w:rPr>
      </w:pPr>
    </w:p>
    <w:p w:rsidR="00AF3CF1" w:rsidRPr="00FA4DDA" w:rsidRDefault="00D36B29" w:rsidP="00FA4DDA">
      <w:pPr>
        <w:pStyle w:val="Prrafodelista"/>
        <w:spacing w:before="57" w:after="57" w:line="240" w:lineRule="auto"/>
        <w:rPr>
          <w:rStyle w:val="EnlacedeInternet"/>
          <w:rFonts w:ascii="Verdana" w:hAnsi="Verdana" w:cs="Arial"/>
          <w:color w:val="auto"/>
          <w:u w:val="none"/>
          <w:lang w:val="es-ES"/>
        </w:rPr>
      </w:pPr>
      <w:r w:rsidRPr="00FA4DDA">
        <w:rPr>
          <w:rFonts w:ascii="Verdana" w:eastAsia="Times New Roman" w:hAnsi="Verdana" w:cs="Arial"/>
          <w:lang w:val="es-ES"/>
        </w:rPr>
        <w:t xml:space="preserve"> </w:t>
      </w:r>
    </w:p>
    <w:p w:rsidR="00AF3CF1" w:rsidRPr="00FA4DDA" w:rsidRDefault="00D36B29" w:rsidP="00FA4DDA">
      <w:pPr>
        <w:pStyle w:val="Prrafodelista"/>
        <w:numPr>
          <w:ilvl w:val="0"/>
          <w:numId w:val="18"/>
        </w:numPr>
        <w:spacing w:before="57" w:after="57" w:line="240" w:lineRule="auto"/>
        <w:rPr>
          <w:rFonts w:ascii="Verdana" w:hAnsi="Verdana" w:cs="Arial"/>
          <w:lang w:val="es-ES"/>
        </w:rPr>
      </w:pPr>
      <w:r w:rsidRPr="00FA4DDA">
        <w:rPr>
          <w:rStyle w:val="EnlacedeInternet"/>
          <w:rFonts w:ascii="Verdana" w:hAnsi="Verdana" w:cs="Arial"/>
          <w:color w:val="auto"/>
          <w:u w:val="none"/>
          <w:lang w:val="es-ES"/>
        </w:rPr>
        <w:lastRenderedPageBreak/>
        <w:t xml:space="preserve">Hernández JR, Villaseñor Y, Pérez I. Cáncer de mama triple negativo. Experiencia en pacientes del Incan </w:t>
      </w:r>
      <w:r w:rsidRPr="00FA4DDA">
        <w:rPr>
          <w:rFonts w:ascii="Verdana" w:eastAsia="Times New Roman" w:hAnsi="Verdana" w:cs="Arial"/>
          <w:lang w:val="es-ES"/>
        </w:rPr>
        <w:t xml:space="preserve">[Internet]. México DF: Instituto Nacional de Cancerología; 2018 [citado 23 de julio de 2021]. Disponible en: </w:t>
      </w:r>
    </w:p>
    <w:p w:rsidR="00AF3CF1" w:rsidRPr="00FA4DDA" w:rsidRDefault="00D92FBD" w:rsidP="00FA4DDA">
      <w:pPr>
        <w:pStyle w:val="Prrafodelista"/>
        <w:spacing w:before="57" w:after="57" w:line="240" w:lineRule="auto"/>
        <w:rPr>
          <w:rStyle w:val="EnlacedeInternet"/>
          <w:rFonts w:ascii="Verdana" w:hAnsi="Verdana" w:cs="Arial"/>
          <w:color w:val="auto"/>
          <w:u w:val="none"/>
          <w:lang w:val="es-ES"/>
        </w:rPr>
      </w:pPr>
      <w:hyperlink r:id="rId28" w:history="1">
        <w:r w:rsidR="00D36B29" w:rsidRPr="00FA4DDA">
          <w:rPr>
            <w:rStyle w:val="Hipervnculo"/>
            <w:rFonts w:ascii="Verdana" w:hAnsi="Verdana" w:cs="Arial"/>
            <w:lang w:val="es-ES"/>
          </w:rPr>
          <w:t>http://www.incan-mexico.org/incan/docs/tesis/2014/altaespecialidad/Tesis_RX_Hernandez_Paz_CMTN.pdf</w:t>
        </w:r>
      </w:hyperlink>
    </w:p>
    <w:p w:rsidR="00AF3CF1" w:rsidRPr="00FA4DDA" w:rsidRDefault="00AF3CF1" w:rsidP="00FA4DDA">
      <w:pPr>
        <w:pStyle w:val="Prrafodelista"/>
        <w:spacing w:line="240" w:lineRule="auto"/>
        <w:jc w:val="both"/>
        <w:rPr>
          <w:rFonts w:ascii="Verdana" w:eastAsia="Times New Roman" w:hAnsi="Verdana" w:cs="Arial"/>
          <w:lang w:val="es-ES"/>
        </w:rPr>
      </w:pPr>
    </w:p>
    <w:p w:rsidR="00AF3CF1" w:rsidRPr="00FA4DDA" w:rsidRDefault="00AF3CF1" w:rsidP="00FA4DDA">
      <w:pPr>
        <w:pStyle w:val="Prrafodelista"/>
        <w:spacing w:line="240" w:lineRule="auto"/>
        <w:jc w:val="both"/>
        <w:rPr>
          <w:rFonts w:ascii="Verdana" w:eastAsia="Times New Roman" w:hAnsi="Verdana" w:cs="Arial"/>
          <w:lang w:val="es-ES"/>
        </w:rPr>
      </w:pPr>
    </w:p>
    <w:p w:rsidR="00AF3CF1" w:rsidRPr="00FA4DDA" w:rsidRDefault="00D36B29" w:rsidP="00FA4DDA">
      <w:pPr>
        <w:pStyle w:val="Prrafodelista"/>
        <w:numPr>
          <w:ilvl w:val="0"/>
          <w:numId w:val="18"/>
        </w:numPr>
        <w:spacing w:before="57" w:after="57" w:line="240" w:lineRule="auto"/>
        <w:rPr>
          <w:rStyle w:val="EnlacedeInternet"/>
          <w:rFonts w:ascii="Verdana" w:hAnsi="Verdana" w:cs="Arial"/>
          <w:color w:val="auto"/>
          <w:u w:val="none"/>
          <w:lang w:val="es-ES"/>
        </w:rPr>
      </w:pPr>
      <w:r w:rsidRPr="00FA4DDA">
        <w:rPr>
          <w:rStyle w:val="EnlacedeInternet"/>
          <w:rFonts w:ascii="Verdana" w:hAnsi="Verdana" w:cs="Arial"/>
          <w:color w:val="auto"/>
          <w:u w:val="none"/>
          <w:lang w:val="es-ES"/>
        </w:rPr>
        <w:t>Ruvalcaba LE, Barreda Zelaya LE, García Orozco N, Morales VF, Bautista PV, Maffuz AA, et al. Respuesta a la quimioterapia neoadyuvante (QTneo) según los subtipos intrínsecos determinados por inmunohistoquímica (IHQ) en pacientes con cáncer de mama. Gac Méd Méx</w:t>
      </w:r>
      <w:r w:rsidR="003A3EB2" w:rsidRPr="00FA4DDA">
        <w:rPr>
          <w:rStyle w:val="EnlacedeInternet"/>
          <w:rFonts w:ascii="Verdana" w:hAnsi="Verdana" w:cs="Arial"/>
          <w:color w:val="auto"/>
          <w:u w:val="none"/>
          <w:lang w:val="es-ES"/>
        </w:rPr>
        <w:t xml:space="preserve"> </w:t>
      </w:r>
      <w:r w:rsidR="003A3EB2" w:rsidRPr="00FA4DDA">
        <w:rPr>
          <w:rFonts w:ascii="Verdana" w:eastAsia="Times New Roman" w:hAnsi="Verdana" w:cs="Arial"/>
          <w:lang w:val="es-ES"/>
        </w:rPr>
        <w:t>[Internet].</w:t>
      </w:r>
      <w:r w:rsidRPr="00FA4DDA">
        <w:rPr>
          <w:rStyle w:val="EnlacedeInternet"/>
          <w:rFonts w:ascii="Verdana" w:hAnsi="Verdana" w:cs="Arial"/>
          <w:color w:val="auto"/>
          <w:u w:val="none"/>
          <w:lang w:val="es-ES"/>
        </w:rPr>
        <w:t xml:space="preserve"> 2014</w:t>
      </w:r>
      <w:r w:rsidR="003A3EB2" w:rsidRPr="00FA4DDA">
        <w:rPr>
          <w:rStyle w:val="EnlacedeInternet"/>
          <w:rFonts w:ascii="Verdana" w:hAnsi="Verdana" w:cs="Arial"/>
          <w:color w:val="auto"/>
          <w:u w:val="none"/>
          <w:lang w:val="es-ES"/>
        </w:rPr>
        <w:t xml:space="preserve"> </w:t>
      </w:r>
      <w:r w:rsidR="003A3EB2" w:rsidRPr="00FA4DDA">
        <w:rPr>
          <w:rFonts w:ascii="Verdana" w:eastAsia="Times New Roman" w:hAnsi="Verdana" w:cs="Arial"/>
          <w:lang w:val="es-ES"/>
        </w:rPr>
        <w:t>[citado 2 de mayo de 2022]</w:t>
      </w:r>
      <w:proofErr w:type="gramStart"/>
      <w:r w:rsidR="003A3EB2" w:rsidRPr="00FA4DDA">
        <w:rPr>
          <w:rFonts w:ascii="Verdana" w:eastAsia="Times New Roman" w:hAnsi="Verdana" w:cs="Arial"/>
          <w:lang w:val="es-ES"/>
        </w:rPr>
        <w:t>.</w:t>
      </w:r>
      <w:r w:rsidRPr="00FA4DDA">
        <w:rPr>
          <w:rStyle w:val="EnlacedeInternet"/>
          <w:rFonts w:ascii="Verdana" w:hAnsi="Verdana" w:cs="Arial"/>
          <w:color w:val="auto"/>
          <w:u w:val="none"/>
          <w:lang w:val="es-ES"/>
        </w:rPr>
        <w:t>;</w:t>
      </w:r>
      <w:proofErr w:type="gramEnd"/>
      <w:r w:rsidRPr="00FA4DDA">
        <w:rPr>
          <w:rStyle w:val="EnlacedeInternet"/>
          <w:rFonts w:ascii="Verdana" w:hAnsi="Verdana" w:cs="Arial"/>
          <w:color w:val="auto"/>
          <w:u w:val="none"/>
          <w:lang w:val="es-ES"/>
        </w:rPr>
        <w:t>150(Suppl: 2):161-170. Disponible en:</w:t>
      </w:r>
    </w:p>
    <w:p w:rsidR="00AF3CF1" w:rsidRPr="00FA4DDA" w:rsidRDefault="00D92FBD" w:rsidP="00FA4DDA">
      <w:pPr>
        <w:pStyle w:val="Prrafodelista"/>
        <w:spacing w:before="57" w:after="57" w:line="240" w:lineRule="auto"/>
        <w:rPr>
          <w:rFonts w:ascii="Verdana" w:eastAsia="Times New Roman" w:hAnsi="Verdana" w:cs="Arial"/>
          <w:lang w:val="es-ES"/>
        </w:rPr>
      </w:pPr>
      <w:hyperlink r:id="rId29" w:history="1">
        <w:r w:rsidR="00D36B29" w:rsidRPr="00FA4DDA">
          <w:rPr>
            <w:rStyle w:val="Hipervnculo"/>
            <w:rFonts w:ascii="Verdana" w:eastAsia="Times New Roman" w:hAnsi="Verdana" w:cs="Arial"/>
            <w:lang w:val="es-ES"/>
          </w:rPr>
          <w:t>https://www.medigraphic.com/cgi-bin/new/resumen.cgi?IDARTICULO=55323</w:t>
        </w:r>
      </w:hyperlink>
    </w:p>
    <w:p w:rsidR="00AF3CF1" w:rsidRPr="00FA4DDA" w:rsidRDefault="00AF3CF1" w:rsidP="00FA4DDA">
      <w:pPr>
        <w:pStyle w:val="Prrafodelista"/>
        <w:spacing w:line="240" w:lineRule="auto"/>
        <w:jc w:val="both"/>
        <w:rPr>
          <w:rFonts w:ascii="Verdana" w:eastAsia="Times New Roman" w:hAnsi="Verdana" w:cs="Arial"/>
          <w:lang w:val="es-ES"/>
        </w:rPr>
      </w:pPr>
    </w:p>
    <w:p w:rsidR="00AF3CF1" w:rsidRPr="00FA4DDA" w:rsidRDefault="00D36B29" w:rsidP="00FA4DDA">
      <w:pPr>
        <w:pStyle w:val="Prrafodelista"/>
        <w:numPr>
          <w:ilvl w:val="0"/>
          <w:numId w:val="18"/>
        </w:numPr>
        <w:spacing w:line="240" w:lineRule="auto"/>
        <w:jc w:val="both"/>
        <w:rPr>
          <w:rFonts w:ascii="Verdana" w:eastAsia="Times New Roman" w:hAnsi="Verdana" w:cs="Arial"/>
        </w:rPr>
      </w:pPr>
      <w:r w:rsidRPr="00FA4DDA">
        <w:rPr>
          <w:rFonts w:ascii="Verdana" w:hAnsi="Verdana" w:cs="Arial"/>
          <w:lang w:val="es-ES"/>
        </w:rPr>
        <w:t xml:space="preserve">Borges US, de Melo Escórcio Dourado CS, Costa-Silva DR, da Silva-Sampaio JP, Mendes Conde Jr. </w:t>
      </w:r>
      <w:r w:rsidRPr="00FA4DDA">
        <w:rPr>
          <w:rFonts w:ascii="Verdana" w:hAnsi="Verdana" w:cs="Arial"/>
        </w:rPr>
        <w:t>A, Campelo V et al. A comparative study of Ki-67 antigen expression between luminal A and tripl</w:t>
      </w:r>
      <w:r w:rsidR="00C9745F" w:rsidRPr="00FA4DDA">
        <w:rPr>
          <w:rFonts w:ascii="Verdana" w:hAnsi="Verdana" w:cs="Arial"/>
        </w:rPr>
        <w:t>e-negative subtypes of breast ca</w:t>
      </w:r>
      <w:r w:rsidRPr="00FA4DDA">
        <w:rPr>
          <w:rFonts w:ascii="Verdana" w:hAnsi="Verdana" w:cs="Arial"/>
        </w:rPr>
        <w:t xml:space="preserve">ncer. Med </w:t>
      </w:r>
      <w:proofErr w:type="spellStart"/>
      <w:r w:rsidRPr="00FA4DDA">
        <w:rPr>
          <w:rFonts w:ascii="Verdana" w:hAnsi="Verdana" w:cs="Arial"/>
        </w:rPr>
        <w:t>Oncol</w:t>
      </w:r>
      <w:proofErr w:type="spellEnd"/>
      <w:r w:rsidRPr="00FA4DDA">
        <w:rPr>
          <w:rFonts w:ascii="Verdana" w:hAnsi="Verdana" w:cs="Arial"/>
        </w:rPr>
        <w:t xml:space="preserve"> 34,156 (2017) </w:t>
      </w:r>
    </w:p>
    <w:p w:rsidR="00AF3CF1" w:rsidRPr="00FA4DDA" w:rsidRDefault="00D36B29" w:rsidP="00FA4DDA">
      <w:pPr>
        <w:pStyle w:val="Prrafodelista"/>
        <w:spacing w:line="240" w:lineRule="auto"/>
        <w:jc w:val="both"/>
        <w:rPr>
          <w:rFonts w:ascii="Verdana" w:eastAsia="Times New Roman" w:hAnsi="Verdana" w:cs="Arial"/>
        </w:rPr>
      </w:pPr>
      <w:r w:rsidRPr="00FA4DDA">
        <w:rPr>
          <w:rFonts w:ascii="Verdana" w:hAnsi="Verdana" w:cs="Arial"/>
        </w:rPr>
        <w:t xml:space="preserve">DOI: </w:t>
      </w:r>
      <w:hyperlink r:id="rId30" w:history="1">
        <w:r w:rsidRPr="00FA4DDA">
          <w:rPr>
            <w:rStyle w:val="Hipervnculo"/>
            <w:rFonts w:ascii="Verdana" w:hAnsi="Verdana" w:cs="Arial"/>
          </w:rPr>
          <w:t>https://doi.org.10.1007/s12032-017-1019-x</w:t>
        </w:r>
      </w:hyperlink>
    </w:p>
    <w:p w:rsidR="00AF3CF1" w:rsidRPr="00FA4DDA" w:rsidRDefault="00AF3CF1" w:rsidP="00FA4DDA">
      <w:pPr>
        <w:spacing w:line="240" w:lineRule="auto"/>
        <w:jc w:val="both"/>
        <w:rPr>
          <w:rStyle w:val="Hipervnculo"/>
          <w:rFonts w:ascii="Verdana" w:eastAsia="Times New Roman" w:hAnsi="Verdana" w:cs="Arial"/>
        </w:rPr>
      </w:pPr>
    </w:p>
    <w:p w:rsidR="00AF3CF1" w:rsidRPr="00FA4DDA" w:rsidRDefault="00AF3CF1" w:rsidP="00FA4DDA">
      <w:pPr>
        <w:spacing w:after="0" w:line="240" w:lineRule="auto"/>
        <w:jc w:val="both"/>
        <w:rPr>
          <w:rFonts w:ascii="Verdana" w:hAnsi="Verdana" w:cs="Arial"/>
        </w:rPr>
      </w:pPr>
    </w:p>
    <w:p w:rsidR="00AF3CF1" w:rsidRPr="00FA4DDA" w:rsidRDefault="00D36B29" w:rsidP="00FA4DDA">
      <w:pPr>
        <w:spacing w:line="240" w:lineRule="auto"/>
        <w:jc w:val="both"/>
        <w:rPr>
          <w:rFonts w:ascii="Verdana" w:eastAsia="Times New Roman" w:hAnsi="Verdana" w:cs="Arial"/>
        </w:rPr>
      </w:pPr>
      <w:r w:rsidRPr="00FA4DDA">
        <w:rPr>
          <w:rFonts w:ascii="Verdana" w:eastAsia="Times New Roman" w:hAnsi="Verdana" w:cs="Arial"/>
        </w:rPr>
        <w:t xml:space="preserve">  </w:t>
      </w:r>
    </w:p>
    <w:p w:rsidR="00AF3CF1" w:rsidRPr="00FA4DDA" w:rsidRDefault="00AF3CF1" w:rsidP="00FA4DDA">
      <w:pPr>
        <w:spacing w:line="240" w:lineRule="auto"/>
        <w:jc w:val="both"/>
        <w:rPr>
          <w:rFonts w:ascii="Verdana" w:eastAsia="Times New Roman" w:hAnsi="Verdana" w:cs="Arial"/>
        </w:rPr>
      </w:pPr>
    </w:p>
    <w:p w:rsidR="00AF3CF1" w:rsidRPr="00FA4DDA" w:rsidRDefault="00AF3CF1" w:rsidP="00FA4DDA">
      <w:pPr>
        <w:spacing w:line="240" w:lineRule="auto"/>
        <w:jc w:val="both"/>
        <w:rPr>
          <w:rFonts w:ascii="Verdana" w:eastAsia="Times New Roman" w:hAnsi="Verdana" w:cs="Arial"/>
        </w:rPr>
      </w:pPr>
    </w:p>
    <w:p w:rsidR="00AF3CF1" w:rsidRPr="00FA4DDA" w:rsidRDefault="00AF3CF1" w:rsidP="00FA4DDA">
      <w:pPr>
        <w:spacing w:line="240" w:lineRule="auto"/>
        <w:jc w:val="both"/>
        <w:rPr>
          <w:rFonts w:ascii="Verdana" w:eastAsia="Times New Roman" w:hAnsi="Verdana" w:cs="Arial"/>
        </w:rPr>
      </w:pPr>
    </w:p>
    <w:p w:rsidR="00AF3CF1" w:rsidRPr="00FA4DDA" w:rsidRDefault="00D36B29" w:rsidP="00FA4DDA">
      <w:pPr>
        <w:spacing w:line="240" w:lineRule="auto"/>
        <w:jc w:val="both"/>
        <w:rPr>
          <w:rFonts w:ascii="Verdana" w:eastAsia="Times New Roman" w:hAnsi="Verdana" w:cs="Arial"/>
        </w:rPr>
      </w:pPr>
      <w:r w:rsidRPr="00FA4DDA">
        <w:rPr>
          <w:rFonts w:ascii="Verdana" w:eastAsia="Times New Roman" w:hAnsi="Verdana" w:cs="Arial"/>
        </w:rPr>
        <w:t xml:space="preserve">     </w:t>
      </w:r>
    </w:p>
    <w:p w:rsidR="00AF3CF1" w:rsidRPr="00FA4DDA" w:rsidRDefault="00AF3CF1" w:rsidP="00FA4DDA">
      <w:pPr>
        <w:spacing w:line="240" w:lineRule="auto"/>
        <w:jc w:val="both"/>
        <w:rPr>
          <w:rFonts w:ascii="Verdana" w:eastAsia="Times New Roman" w:hAnsi="Verdana" w:cs="Arial"/>
        </w:rPr>
      </w:pPr>
    </w:p>
    <w:p w:rsidR="00AF3CF1" w:rsidRPr="00FA4DDA" w:rsidRDefault="00AF3CF1" w:rsidP="00FA4DDA">
      <w:pPr>
        <w:spacing w:line="240" w:lineRule="auto"/>
        <w:jc w:val="both"/>
        <w:rPr>
          <w:rFonts w:ascii="Verdana" w:eastAsia="Times New Roman" w:hAnsi="Verdana" w:cs="Arial"/>
        </w:rPr>
      </w:pPr>
    </w:p>
    <w:p w:rsidR="00AF3CF1" w:rsidRPr="00FA4DDA" w:rsidRDefault="00AF3CF1" w:rsidP="00FA4DDA">
      <w:pPr>
        <w:spacing w:line="240" w:lineRule="auto"/>
        <w:jc w:val="both"/>
        <w:rPr>
          <w:rFonts w:ascii="Verdana" w:eastAsia="Times New Roman" w:hAnsi="Verdana" w:cs="Arial"/>
        </w:rPr>
      </w:pPr>
    </w:p>
    <w:p w:rsidR="00AF3CF1" w:rsidRPr="00FA4DDA" w:rsidRDefault="00AF3CF1" w:rsidP="00FA4DDA">
      <w:pPr>
        <w:spacing w:line="240" w:lineRule="auto"/>
        <w:jc w:val="both"/>
        <w:rPr>
          <w:rFonts w:ascii="Verdana" w:eastAsia="Times New Roman" w:hAnsi="Verdana" w:cs="Arial"/>
        </w:rPr>
      </w:pPr>
    </w:p>
    <w:p w:rsidR="00AF3CF1" w:rsidRPr="00FA4DDA" w:rsidRDefault="00AF3CF1" w:rsidP="00FA4DDA">
      <w:pPr>
        <w:spacing w:line="240" w:lineRule="auto"/>
        <w:jc w:val="both"/>
        <w:rPr>
          <w:rFonts w:ascii="Verdana" w:eastAsia="Times New Roman" w:hAnsi="Verdana" w:cs="Arial"/>
        </w:rPr>
      </w:pPr>
    </w:p>
    <w:p w:rsidR="00AF3CF1" w:rsidRPr="00FA4DDA" w:rsidRDefault="00AF3CF1" w:rsidP="00FA4DDA">
      <w:pPr>
        <w:spacing w:line="240" w:lineRule="auto"/>
        <w:jc w:val="both"/>
        <w:rPr>
          <w:rFonts w:ascii="Verdana" w:eastAsia="Times New Roman" w:hAnsi="Verdana" w:cs="Arial"/>
          <w:b/>
        </w:rPr>
      </w:pPr>
    </w:p>
    <w:p w:rsidR="00AF3CF1" w:rsidRPr="00FA4DDA" w:rsidRDefault="00AF3CF1" w:rsidP="00FA4DDA">
      <w:pPr>
        <w:spacing w:line="240" w:lineRule="auto"/>
        <w:jc w:val="both"/>
        <w:rPr>
          <w:rFonts w:ascii="Verdana" w:eastAsia="Times New Roman" w:hAnsi="Verdana" w:cs="Arial"/>
        </w:rPr>
      </w:pPr>
    </w:p>
    <w:p w:rsidR="00AF3CF1" w:rsidRPr="00FA4DDA" w:rsidRDefault="00AF3CF1" w:rsidP="00FA4DDA">
      <w:pPr>
        <w:spacing w:line="240" w:lineRule="auto"/>
        <w:jc w:val="both"/>
        <w:rPr>
          <w:rFonts w:ascii="Verdana" w:eastAsia="Times New Roman" w:hAnsi="Verdana" w:cs="Arial"/>
        </w:rPr>
      </w:pPr>
    </w:p>
    <w:p w:rsidR="00F009BB" w:rsidRDefault="00F009BB" w:rsidP="00FA4DDA">
      <w:pPr>
        <w:spacing w:line="240" w:lineRule="auto"/>
        <w:jc w:val="both"/>
        <w:rPr>
          <w:rFonts w:ascii="Verdana" w:eastAsia="Times New Roman" w:hAnsi="Verdana" w:cs="Arial"/>
        </w:rPr>
      </w:pPr>
    </w:p>
    <w:p w:rsidR="00AF3CF1" w:rsidRPr="007E3D76" w:rsidRDefault="007E3D76" w:rsidP="00FA4DDA">
      <w:pPr>
        <w:spacing w:line="240" w:lineRule="auto"/>
        <w:jc w:val="both"/>
        <w:rPr>
          <w:rFonts w:ascii="Verdana" w:eastAsia="Times New Roman" w:hAnsi="Verdana" w:cs="Arial"/>
          <w:b/>
          <w:lang w:val="es-MX"/>
        </w:rPr>
      </w:pPr>
      <w:r w:rsidRPr="007E3D76">
        <w:rPr>
          <w:rFonts w:ascii="Verdana" w:eastAsia="Times New Roman" w:hAnsi="Verdana" w:cs="Arial"/>
          <w:b/>
          <w:lang w:val="es-MX"/>
        </w:rPr>
        <w:lastRenderedPageBreak/>
        <w:t>Anexos</w:t>
      </w:r>
    </w:p>
    <w:p w:rsidR="00AF3CF1" w:rsidRPr="007E3D76" w:rsidRDefault="00D36B29" w:rsidP="00FA4DDA">
      <w:pPr>
        <w:spacing w:line="240" w:lineRule="auto"/>
        <w:jc w:val="both"/>
        <w:rPr>
          <w:rFonts w:ascii="Verdana" w:hAnsi="Verdana" w:cs="Arial"/>
          <w:noProof/>
          <w:lang w:val="es-MX"/>
        </w:rPr>
      </w:pPr>
      <w:r w:rsidRPr="007E3D76">
        <w:rPr>
          <w:rFonts w:ascii="Verdana" w:hAnsi="Verdana" w:cs="Arial"/>
          <w:noProof/>
          <w:lang w:val="es-MX"/>
        </w:rPr>
        <w:t xml:space="preserve"> </w:t>
      </w:r>
    </w:p>
    <w:p w:rsidR="007E3D76" w:rsidRPr="00FA4DDA" w:rsidRDefault="007E3D76" w:rsidP="007E3D76">
      <w:pPr>
        <w:pStyle w:val="NormalWeb"/>
        <w:spacing w:before="0" w:beforeAutospacing="0" w:after="0" w:afterAutospacing="0"/>
        <w:jc w:val="both"/>
        <w:rPr>
          <w:rFonts w:ascii="Verdana" w:hAnsi="Verdana" w:cs="Arial"/>
          <w:bCs/>
          <w:sz w:val="22"/>
          <w:szCs w:val="22"/>
          <w:lang w:val="es-ES"/>
        </w:rPr>
      </w:pPr>
      <w:r w:rsidRPr="00FA4DDA">
        <w:rPr>
          <w:rFonts w:ascii="Verdana" w:hAnsi="Verdana" w:cs="Arial"/>
          <w:bCs/>
          <w:sz w:val="22"/>
          <w:szCs w:val="22"/>
          <w:lang w:val="es-ES"/>
        </w:rPr>
        <w:t xml:space="preserve">Tabla 1: </w:t>
      </w:r>
      <w:r w:rsidRPr="00FA4DDA">
        <w:rPr>
          <w:rFonts w:ascii="Verdana" w:hAnsi="Verdana" w:cs="Arial"/>
          <w:sz w:val="22"/>
          <w:szCs w:val="22"/>
          <w:lang w:val="es-ES"/>
        </w:rPr>
        <w:t>Distribución de pacientes con carcinomas mamarios triples negativos según grupo de edad</w:t>
      </w:r>
      <w:r w:rsidRPr="00FA4DDA">
        <w:rPr>
          <w:rFonts w:ascii="Verdana" w:hAnsi="Verdana" w:cs="Arial"/>
          <w:bCs/>
          <w:sz w:val="22"/>
          <w:szCs w:val="22"/>
          <w:lang w:val="es-ES"/>
        </w:rPr>
        <w:t>.</w:t>
      </w:r>
    </w:p>
    <w:tbl>
      <w:tblPr>
        <w:tblStyle w:val="Tablaconcuadrcula"/>
        <w:tblW w:w="0" w:type="auto"/>
        <w:tblLook w:val="04A0" w:firstRow="1" w:lastRow="0" w:firstColumn="1" w:lastColumn="0" w:noHBand="0" w:noVBand="1"/>
      </w:tblPr>
      <w:tblGrid>
        <w:gridCol w:w="1949"/>
        <w:gridCol w:w="3557"/>
        <w:gridCol w:w="3322"/>
      </w:tblGrid>
      <w:tr w:rsidR="007E3D76" w:rsidRPr="00FA4DDA" w:rsidTr="00567D8E">
        <w:tc>
          <w:tcPr>
            <w:tcW w:w="1949" w:type="dxa"/>
          </w:tcPr>
          <w:p w:rsidR="007E3D76" w:rsidRPr="00FA4DDA" w:rsidRDefault="007E3D76" w:rsidP="00567D8E">
            <w:pPr>
              <w:pStyle w:val="NormalWeb"/>
              <w:rPr>
                <w:rFonts w:ascii="Verdana" w:hAnsi="Verdana" w:cs="Arial"/>
                <w:bCs/>
                <w:sz w:val="22"/>
                <w:szCs w:val="22"/>
                <w:lang w:val="es-ES"/>
              </w:rPr>
            </w:pPr>
            <w:r w:rsidRPr="00FA4DDA">
              <w:rPr>
                <w:rFonts w:ascii="Verdana" w:hAnsi="Verdana" w:cs="Arial"/>
                <w:bCs/>
                <w:sz w:val="22"/>
                <w:szCs w:val="22"/>
                <w:lang w:val="es-ES"/>
              </w:rPr>
              <w:t>Grupos de edad</w:t>
            </w:r>
          </w:p>
        </w:tc>
        <w:tc>
          <w:tcPr>
            <w:tcW w:w="3557" w:type="dxa"/>
          </w:tcPr>
          <w:p w:rsidR="007E3D76" w:rsidRPr="00FA4DDA" w:rsidRDefault="007E3D76" w:rsidP="00567D8E">
            <w:pPr>
              <w:pStyle w:val="NormalWeb"/>
              <w:rPr>
                <w:rFonts w:ascii="Verdana" w:hAnsi="Verdana" w:cs="Arial"/>
                <w:bCs/>
                <w:sz w:val="22"/>
                <w:szCs w:val="22"/>
                <w:lang w:val="es-ES"/>
              </w:rPr>
            </w:pPr>
            <w:r w:rsidRPr="00FA4DDA">
              <w:rPr>
                <w:rFonts w:ascii="Verdana" w:hAnsi="Verdana" w:cs="Arial"/>
                <w:bCs/>
                <w:sz w:val="22"/>
                <w:szCs w:val="22"/>
                <w:lang w:val="es-ES"/>
              </w:rPr>
              <w:t xml:space="preserve">        Triple negativo</w:t>
            </w:r>
          </w:p>
        </w:tc>
        <w:tc>
          <w:tcPr>
            <w:tcW w:w="3322"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Porciento (%)</w:t>
            </w:r>
          </w:p>
        </w:tc>
      </w:tr>
      <w:tr w:rsidR="007E3D76" w:rsidRPr="00FA4DDA" w:rsidTr="00567D8E">
        <w:tc>
          <w:tcPr>
            <w:tcW w:w="1949" w:type="dxa"/>
          </w:tcPr>
          <w:p w:rsidR="007E3D76" w:rsidRPr="00FA4DDA" w:rsidRDefault="007E3D76" w:rsidP="00567D8E">
            <w:pPr>
              <w:pStyle w:val="NormalWeb"/>
              <w:rPr>
                <w:rFonts w:ascii="Verdana" w:hAnsi="Verdana" w:cs="Arial"/>
                <w:bCs/>
                <w:sz w:val="22"/>
                <w:szCs w:val="22"/>
                <w:lang w:val="es-ES"/>
              </w:rPr>
            </w:pPr>
            <w:r w:rsidRPr="00FA4DDA">
              <w:rPr>
                <w:rFonts w:ascii="Verdana" w:hAnsi="Verdana" w:cs="Arial"/>
                <w:bCs/>
                <w:sz w:val="22"/>
                <w:szCs w:val="22"/>
                <w:lang w:val="es-ES"/>
              </w:rPr>
              <w:t>31-40</w:t>
            </w:r>
          </w:p>
        </w:tc>
        <w:tc>
          <w:tcPr>
            <w:tcW w:w="3557"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2</w:t>
            </w:r>
          </w:p>
        </w:tc>
        <w:tc>
          <w:tcPr>
            <w:tcW w:w="3322"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4,16</w:t>
            </w:r>
          </w:p>
        </w:tc>
      </w:tr>
      <w:tr w:rsidR="007E3D76" w:rsidRPr="00FA4DDA" w:rsidTr="00567D8E">
        <w:tc>
          <w:tcPr>
            <w:tcW w:w="1949" w:type="dxa"/>
          </w:tcPr>
          <w:p w:rsidR="007E3D76" w:rsidRPr="00FA4DDA" w:rsidRDefault="007E3D76" w:rsidP="00567D8E">
            <w:pPr>
              <w:pStyle w:val="NormalWeb"/>
              <w:rPr>
                <w:rFonts w:ascii="Verdana" w:hAnsi="Verdana" w:cs="Arial"/>
                <w:bCs/>
                <w:sz w:val="22"/>
                <w:szCs w:val="22"/>
                <w:lang w:val="es-ES"/>
              </w:rPr>
            </w:pPr>
            <w:r w:rsidRPr="00FA4DDA">
              <w:rPr>
                <w:rFonts w:ascii="Verdana" w:hAnsi="Verdana" w:cs="Arial"/>
                <w:bCs/>
                <w:sz w:val="22"/>
                <w:szCs w:val="22"/>
                <w:lang w:val="es-ES"/>
              </w:rPr>
              <w:t>41-50</w:t>
            </w:r>
          </w:p>
        </w:tc>
        <w:tc>
          <w:tcPr>
            <w:tcW w:w="3557"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7</w:t>
            </w:r>
          </w:p>
        </w:tc>
        <w:tc>
          <w:tcPr>
            <w:tcW w:w="3322"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14,58</w:t>
            </w:r>
          </w:p>
        </w:tc>
      </w:tr>
      <w:tr w:rsidR="007E3D76" w:rsidRPr="00FA4DDA" w:rsidTr="00567D8E">
        <w:tc>
          <w:tcPr>
            <w:tcW w:w="1949" w:type="dxa"/>
          </w:tcPr>
          <w:p w:rsidR="007E3D76" w:rsidRPr="00FA4DDA" w:rsidRDefault="007E3D76" w:rsidP="00567D8E">
            <w:pPr>
              <w:pStyle w:val="NormalWeb"/>
              <w:rPr>
                <w:rFonts w:ascii="Verdana" w:hAnsi="Verdana" w:cs="Arial"/>
                <w:bCs/>
                <w:sz w:val="22"/>
                <w:szCs w:val="22"/>
                <w:lang w:val="es-ES"/>
              </w:rPr>
            </w:pPr>
            <w:r w:rsidRPr="00FA4DDA">
              <w:rPr>
                <w:rFonts w:ascii="Verdana" w:hAnsi="Verdana" w:cs="Arial"/>
                <w:bCs/>
                <w:sz w:val="22"/>
                <w:szCs w:val="22"/>
                <w:lang w:val="es-ES"/>
              </w:rPr>
              <w:t>51-60</w:t>
            </w:r>
          </w:p>
        </w:tc>
        <w:tc>
          <w:tcPr>
            <w:tcW w:w="3557"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26</w:t>
            </w:r>
          </w:p>
        </w:tc>
        <w:tc>
          <w:tcPr>
            <w:tcW w:w="3322"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54,17</w:t>
            </w:r>
          </w:p>
        </w:tc>
      </w:tr>
      <w:tr w:rsidR="007E3D76" w:rsidRPr="00FA4DDA" w:rsidTr="00567D8E">
        <w:tc>
          <w:tcPr>
            <w:tcW w:w="1949" w:type="dxa"/>
          </w:tcPr>
          <w:p w:rsidR="007E3D76" w:rsidRPr="00FA4DDA" w:rsidRDefault="007E3D76" w:rsidP="00567D8E">
            <w:pPr>
              <w:pStyle w:val="NormalWeb"/>
              <w:rPr>
                <w:rFonts w:ascii="Verdana" w:hAnsi="Verdana" w:cs="Arial"/>
                <w:bCs/>
                <w:sz w:val="22"/>
                <w:szCs w:val="22"/>
                <w:lang w:val="es-ES"/>
              </w:rPr>
            </w:pPr>
            <w:r w:rsidRPr="00FA4DDA">
              <w:rPr>
                <w:rFonts w:ascii="Verdana" w:hAnsi="Verdana" w:cs="Arial"/>
                <w:bCs/>
                <w:sz w:val="22"/>
                <w:szCs w:val="22"/>
                <w:lang w:val="es-ES"/>
              </w:rPr>
              <w:t>61-70</w:t>
            </w:r>
          </w:p>
        </w:tc>
        <w:tc>
          <w:tcPr>
            <w:tcW w:w="3557"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9</w:t>
            </w:r>
          </w:p>
        </w:tc>
        <w:tc>
          <w:tcPr>
            <w:tcW w:w="3322"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18,75</w:t>
            </w:r>
          </w:p>
        </w:tc>
      </w:tr>
      <w:tr w:rsidR="007E3D76" w:rsidRPr="00FA4DDA" w:rsidTr="00567D8E">
        <w:tc>
          <w:tcPr>
            <w:tcW w:w="1949" w:type="dxa"/>
          </w:tcPr>
          <w:p w:rsidR="007E3D76" w:rsidRPr="00FA4DDA" w:rsidRDefault="007E3D76" w:rsidP="00567D8E">
            <w:pPr>
              <w:pStyle w:val="NormalWeb"/>
              <w:rPr>
                <w:rFonts w:ascii="Verdana" w:hAnsi="Verdana" w:cs="Arial"/>
                <w:bCs/>
                <w:sz w:val="22"/>
                <w:szCs w:val="22"/>
                <w:lang w:val="es-ES"/>
              </w:rPr>
            </w:pPr>
            <w:r w:rsidRPr="00FA4DDA">
              <w:rPr>
                <w:rFonts w:ascii="Verdana" w:hAnsi="Verdana" w:cs="Arial"/>
                <w:bCs/>
                <w:sz w:val="22"/>
                <w:szCs w:val="22"/>
                <w:lang w:val="es-ES"/>
              </w:rPr>
              <w:t>71-80</w:t>
            </w:r>
          </w:p>
        </w:tc>
        <w:tc>
          <w:tcPr>
            <w:tcW w:w="3557"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3</w:t>
            </w:r>
          </w:p>
        </w:tc>
        <w:tc>
          <w:tcPr>
            <w:tcW w:w="3322"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6,25</w:t>
            </w:r>
          </w:p>
        </w:tc>
      </w:tr>
      <w:tr w:rsidR="007E3D76" w:rsidRPr="00FA4DDA" w:rsidTr="00567D8E">
        <w:tc>
          <w:tcPr>
            <w:tcW w:w="1949" w:type="dxa"/>
          </w:tcPr>
          <w:p w:rsidR="007E3D76" w:rsidRPr="00FA4DDA" w:rsidRDefault="007E3D76" w:rsidP="00567D8E">
            <w:pPr>
              <w:pStyle w:val="NormalWeb"/>
              <w:rPr>
                <w:rFonts w:ascii="Verdana" w:hAnsi="Verdana" w:cs="Arial"/>
                <w:bCs/>
                <w:sz w:val="22"/>
                <w:szCs w:val="22"/>
                <w:lang w:val="es-ES"/>
              </w:rPr>
            </w:pPr>
            <w:r w:rsidRPr="00FA4DDA">
              <w:rPr>
                <w:rFonts w:ascii="Verdana" w:hAnsi="Verdana" w:cs="Arial"/>
                <w:bCs/>
                <w:sz w:val="22"/>
                <w:szCs w:val="22"/>
                <w:lang w:val="es-ES"/>
              </w:rPr>
              <w:t>Mayor de 80</w:t>
            </w:r>
          </w:p>
        </w:tc>
        <w:tc>
          <w:tcPr>
            <w:tcW w:w="3557"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1</w:t>
            </w:r>
          </w:p>
        </w:tc>
        <w:tc>
          <w:tcPr>
            <w:tcW w:w="3322"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2,08</w:t>
            </w:r>
          </w:p>
        </w:tc>
      </w:tr>
      <w:tr w:rsidR="007E3D76" w:rsidRPr="00FA4DDA" w:rsidTr="00567D8E">
        <w:tc>
          <w:tcPr>
            <w:tcW w:w="1949" w:type="dxa"/>
          </w:tcPr>
          <w:p w:rsidR="007E3D76" w:rsidRPr="00FA4DDA" w:rsidRDefault="007E3D76" w:rsidP="00567D8E">
            <w:pPr>
              <w:pStyle w:val="NormalWeb"/>
              <w:rPr>
                <w:rFonts w:ascii="Verdana" w:hAnsi="Verdana" w:cs="Arial"/>
                <w:bCs/>
                <w:sz w:val="22"/>
                <w:szCs w:val="22"/>
                <w:lang w:val="es-ES"/>
              </w:rPr>
            </w:pPr>
            <w:r w:rsidRPr="00FA4DDA">
              <w:rPr>
                <w:rFonts w:ascii="Verdana" w:hAnsi="Verdana" w:cs="Arial"/>
                <w:bCs/>
                <w:sz w:val="22"/>
                <w:szCs w:val="22"/>
                <w:lang w:val="es-ES"/>
              </w:rPr>
              <w:t>Total</w:t>
            </w:r>
          </w:p>
        </w:tc>
        <w:tc>
          <w:tcPr>
            <w:tcW w:w="3557"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48</w:t>
            </w:r>
          </w:p>
        </w:tc>
        <w:tc>
          <w:tcPr>
            <w:tcW w:w="3322"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100,0</w:t>
            </w:r>
          </w:p>
        </w:tc>
      </w:tr>
    </w:tbl>
    <w:p w:rsidR="007E3D76" w:rsidRPr="00FA4DDA" w:rsidRDefault="007E3D76" w:rsidP="007E3D76">
      <w:pPr>
        <w:pStyle w:val="NormalWeb"/>
        <w:spacing w:before="0" w:beforeAutospacing="0"/>
        <w:rPr>
          <w:rFonts w:ascii="Verdana" w:hAnsi="Verdana" w:cs="Arial"/>
          <w:b/>
          <w:bCs/>
          <w:sz w:val="22"/>
          <w:szCs w:val="22"/>
          <w:lang w:val="es-ES"/>
        </w:rPr>
      </w:pPr>
    </w:p>
    <w:p w:rsidR="007E3D76" w:rsidRPr="00FA4DDA" w:rsidRDefault="007E3D76" w:rsidP="007E3D76">
      <w:pPr>
        <w:pStyle w:val="NormalWeb"/>
        <w:spacing w:before="0" w:beforeAutospacing="0"/>
        <w:rPr>
          <w:rFonts w:ascii="Verdana" w:hAnsi="Verdana" w:cs="Arial"/>
          <w:bCs/>
          <w:sz w:val="22"/>
          <w:szCs w:val="22"/>
          <w:lang w:val="es-ES"/>
        </w:rPr>
      </w:pPr>
      <w:r w:rsidRPr="00FA4DDA">
        <w:rPr>
          <w:rFonts w:ascii="Verdana" w:hAnsi="Verdana" w:cs="Arial"/>
          <w:b/>
          <w:bCs/>
          <w:sz w:val="22"/>
          <w:szCs w:val="22"/>
          <w:lang w:val="es-ES"/>
        </w:rPr>
        <w:t>Fuente</w:t>
      </w:r>
      <w:r w:rsidRPr="00FA4DDA">
        <w:rPr>
          <w:rFonts w:ascii="Verdana" w:hAnsi="Verdana" w:cs="Arial"/>
          <w:bCs/>
          <w:sz w:val="22"/>
          <w:szCs w:val="22"/>
          <w:lang w:val="es-ES"/>
        </w:rPr>
        <w:t>: Base de datos</w:t>
      </w:r>
    </w:p>
    <w:p w:rsidR="00AF3CF1" w:rsidRPr="00FA4DDA" w:rsidRDefault="00AF3CF1" w:rsidP="00FA4DDA">
      <w:pPr>
        <w:spacing w:line="240" w:lineRule="auto"/>
        <w:jc w:val="both"/>
        <w:rPr>
          <w:rFonts w:ascii="Verdana" w:hAnsi="Verdana" w:cs="Arial"/>
          <w:noProof/>
        </w:rPr>
      </w:pPr>
    </w:p>
    <w:p w:rsidR="00AF3CF1" w:rsidRPr="00FA4DDA" w:rsidRDefault="00AF3CF1" w:rsidP="00FA4DDA">
      <w:pPr>
        <w:spacing w:line="240" w:lineRule="auto"/>
        <w:jc w:val="both"/>
        <w:rPr>
          <w:rFonts w:ascii="Verdana" w:hAnsi="Verdana" w:cs="Arial"/>
          <w:noProof/>
        </w:rPr>
      </w:pPr>
    </w:p>
    <w:p w:rsidR="00F009BB" w:rsidRDefault="00F009BB" w:rsidP="007E3D76">
      <w:pPr>
        <w:pStyle w:val="NormalWeb"/>
        <w:spacing w:after="0" w:afterAutospacing="0"/>
        <w:jc w:val="both"/>
        <w:rPr>
          <w:rFonts w:ascii="Verdana" w:hAnsi="Verdana" w:cs="Arial"/>
          <w:bCs/>
          <w:sz w:val="22"/>
          <w:szCs w:val="22"/>
          <w:lang w:val="es-ES"/>
        </w:rPr>
      </w:pPr>
    </w:p>
    <w:p w:rsidR="007E3D76" w:rsidRPr="00FA4DDA" w:rsidRDefault="007E3D76" w:rsidP="007E3D76">
      <w:pPr>
        <w:pStyle w:val="NormalWeb"/>
        <w:spacing w:after="0" w:afterAutospacing="0"/>
        <w:jc w:val="both"/>
        <w:rPr>
          <w:rFonts w:ascii="Verdana" w:hAnsi="Verdana" w:cs="Arial"/>
          <w:bCs/>
          <w:sz w:val="22"/>
          <w:szCs w:val="22"/>
          <w:lang w:val="es-ES"/>
        </w:rPr>
      </w:pPr>
      <w:r w:rsidRPr="00FA4DDA">
        <w:rPr>
          <w:rFonts w:ascii="Verdana" w:hAnsi="Verdana" w:cs="Arial"/>
          <w:bCs/>
          <w:sz w:val="22"/>
          <w:szCs w:val="22"/>
          <w:lang w:val="es-ES"/>
        </w:rPr>
        <w:t xml:space="preserve">Tabla 2: Distribución de pacientes con carcinomas triples negativos según talla tumoral (cm). </w:t>
      </w:r>
    </w:p>
    <w:tbl>
      <w:tblPr>
        <w:tblStyle w:val="Tablaconcuadrcula"/>
        <w:tblW w:w="0" w:type="auto"/>
        <w:tblLook w:val="04A0" w:firstRow="1" w:lastRow="0" w:firstColumn="1" w:lastColumn="0" w:noHBand="0" w:noVBand="1"/>
      </w:tblPr>
      <w:tblGrid>
        <w:gridCol w:w="3964"/>
        <w:gridCol w:w="3119"/>
        <w:gridCol w:w="1745"/>
      </w:tblGrid>
      <w:tr w:rsidR="007E3D76" w:rsidRPr="00FA4DDA" w:rsidTr="00567D8E">
        <w:tc>
          <w:tcPr>
            <w:tcW w:w="3964"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Talla tumoral (cm)</w:t>
            </w:r>
          </w:p>
        </w:tc>
        <w:tc>
          <w:tcPr>
            <w:tcW w:w="3119"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Triple negativo</w:t>
            </w:r>
          </w:p>
        </w:tc>
        <w:tc>
          <w:tcPr>
            <w:tcW w:w="1745"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Porciento (%)</w:t>
            </w:r>
          </w:p>
        </w:tc>
      </w:tr>
      <w:tr w:rsidR="007E3D76" w:rsidRPr="00FA4DDA" w:rsidTr="00567D8E">
        <w:tc>
          <w:tcPr>
            <w:tcW w:w="3964"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 2,0</w:t>
            </w:r>
          </w:p>
        </w:tc>
        <w:tc>
          <w:tcPr>
            <w:tcW w:w="3119"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11</w:t>
            </w:r>
          </w:p>
        </w:tc>
        <w:tc>
          <w:tcPr>
            <w:tcW w:w="1745"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22,91</w:t>
            </w:r>
          </w:p>
        </w:tc>
      </w:tr>
      <w:tr w:rsidR="007E3D76" w:rsidRPr="00FA4DDA" w:rsidTr="00567D8E">
        <w:tc>
          <w:tcPr>
            <w:tcW w:w="3964" w:type="dxa"/>
          </w:tcPr>
          <w:p w:rsidR="007E3D76" w:rsidRPr="00FA4DDA" w:rsidRDefault="007E3D76" w:rsidP="00567D8E">
            <w:pPr>
              <w:pStyle w:val="NormalWeb"/>
              <w:jc w:val="center"/>
              <w:rPr>
                <w:rFonts w:ascii="Verdana" w:hAnsi="Verdana" w:cs="Arial"/>
                <w:bCs/>
                <w:sz w:val="22"/>
                <w:szCs w:val="22"/>
                <w:lang w:val="es-ES"/>
              </w:rPr>
            </w:pPr>
            <w:r w:rsidRPr="00FA4DDA">
              <w:rPr>
                <w:rFonts w:ascii="Arial" w:hAnsi="Arial" w:cs="Arial"/>
                <w:bCs/>
                <w:sz w:val="22"/>
                <w:szCs w:val="22"/>
                <w:lang w:val="es-ES"/>
              </w:rPr>
              <w:t>˃</w:t>
            </w:r>
            <w:r w:rsidRPr="00FA4DDA">
              <w:rPr>
                <w:rFonts w:ascii="Verdana" w:hAnsi="Verdana" w:cs="Arial"/>
                <w:bCs/>
                <w:sz w:val="22"/>
                <w:szCs w:val="22"/>
                <w:lang w:val="es-ES"/>
              </w:rPr>
              <w:t xml:space="preserve"> 2 y </w:t>
            </w:r>
            <w:r w:rsidRPr="00FA4DDA">
              <w:rPr>
                <w:rFonts w:ascii="Verdana" w:hAnsi="Verdana" w:cs="Verdana"/>
                <w:bCs/>
                <w:sz w:val="22"/>
                <w:szCs w:val="22"/>
                <w:lang w:val="es-ES"/>
              </w:rPr>
              <w:t>≤</w:t>
            </w:r>
            <w:r w:rsidRPr="00FA4DDA">
              <w:rPr>
                <w:rFonts w:ascii="Verdana" w:hAnsi="Verdana" w:cs="Arial"/>
                <w:bCs/>
                <w:sz w:val="22"/>
                <w:szCs w:val="22"/>
                <w:lang w:val="es-ES"/>
              </w:rPr>
              <w:t>5</w:t>
            </w:r>
          </w:p>
        </w:tc>
        <w:tc>
          <w:tcPr>
            <w:tcW w:w="3119"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32</w:t>
            </w:r>
          </w:p>
        </w:tc>
        <w:tc>
          <w:tcPr>
            <w:tcW w:w="1745"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66,67</w:t>
            </w:r>
          </w:p>
        </w:tc>
      </w:tr>
      <w:tr w:rsidR="007E3D76" w:rsidRPr="00FA4DDA" w:rsidTr="00567D8E">
        <w:tc>
          <w:tcPr>
            <w:tcW w:w="3964" w:type="dxa"/>
          </w:tcPr>
          <w:p w:rsidR="007E3D76" w:rsidRPr="00FA4DDA" w:rsidRDefault="007E3D76" w:rsidP="00567D8E">
            <w:pPr>
              <w:pStyle w:val="NormalWeb"/>
              <w:jc w:val="center"/>
              <w:rPr>
                <w:rFonts w:ascii="Verdana" w:hAnsi="Verdana" w:cs="Arial"/>
                <w:bCs/>
                <w:sz w:val="22"/>
                <w:szCs w:val="22"/>
                <w:lang w:val="es-ES"/>
              </w:rPr>
            </w:pPr>
            <w:r w:rsidRPr="00FA4DDA">
              <w:rPr>
                <w:rFonts w:ascii="Arial" w:hAnsi="Arial" w:cs="Arial"/>
                <w:bCs/>
                <w:sz w:val="22"/>
                <w:szCs w:val="22"/>
                <w:lang w:val="es-ES"/>
              </w:rPr>
              <w:t>˃</w:t>
            </w:r>
            <w:r w:rsidRPr="00FA4DDA">
              <w:rPr>
                <w:rFonts w:ascii="Verdana" w:hAnsi="Verdana" w:cs="Arial"/>
                <w:bCs/>
                <w:sz w:val="22"/>
                <w:szCs w:val="22"/>
                <w:lang w:val="es-ES"/>
              </w:rPr>
              <w:t xml:space="preserve"> 5</w:t>
            </w:r>
          </w:p>
        </w:tc>
        <w:tc>
          <w:tcPr>
            <w:tcW w:w="3119"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5</w:t>
            </w:r>
          </w:p>
        </w:tc>
        <w:tc>
          <w:tcPr>
            <w:tcW w:w="1745"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10,42</w:t>
            </w:r>
          </w:p>
        </w:tc>
      </w:tr>
      <w:tr w:rsidR="007E3D76" w:rsidRPr="00FA4DDA" w:rsidTr="00567D8E">
        <w:tc>
          <w:tcPr>
            <w:tcW w:w="3964"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Total</w:t>
            </w:r>
          </w:p>
        </w:tc>
        <w:tc>
          <w:tcPr>
            <w:tcW w:w="3119"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48</w:t>
            </w:r>
          </w:p>
        </w:tc>
        <w:tc>
          <w:tcPr>
            <w:tcW w:w="1745" w:type="dxa"/>
          </w:tcPr>
          <w:p w:rsidR="007E3D76" w:rsidRPr="00FA4DDA" w:rsidRDefault="007E3D76" w:rsidP="00567D8E">
            <w:pPr>
              <w:pStyle w:val="NormalWeb"/>
              <w:jc w:val="center"/>
              <w:rPr>
                <w:rFonts w:ascii="Verdana" w:hAnsi="Verdana" w:cs="Arial"/>
                <w:bCs/>
                <w:sz w:val="22"/>
                <w:szCs w:val="22"/>
                <w:lang w:val="es-ES"/>
              </w:rPr>
            </w:pPr>
            <w:r w:rsidRPr="00FA4DDA">
              <w:rPr>
                <w:rFonts w:ascii="Verdana" w:hAnsi="Verdana" w:cs="Arial"/>
                <w:bCs/>
                <w:sz w:val="22"/>
                <w:szCs w:val="22"/>
                <w:lang w:val="es-ES"/>
              </w:rPr>
              <w:t>100,0</w:t>
            </w:r>
          </w:p>
        </w:tc>
      </w:tr>
    </w:tbl>
    <w:p w:rsidR="007E3D76" w:rsidRPr="00FA4DDA" w:rsidRDefault="007E3D76" w:rsidP="007E3D76">
      <w:pPr>
        <w:pStyle w:val="NormalWeb"/>
        <w:spacing w:before="0" w:beforeAutospacing="0"/>
        <w:rPr>
          <w:rFonts w:ascii="Verdana" w:hAnsi="Verdana" w:cs="Arial"/>
          <w:b/>
          <w:bCs/>
          <w:sz w:val="22"/>
          <w:szCs w:val="22"/>
          <w:lang w:val="es-ES"/>
        </w:rPr>
      </w:pPr>
    </w:p>
    <w:p w:rsidR="007E3D76" w:rsidRDefault="007E3D76" w:rsidP="007E3D76">
      <w:pPr>
        <w:pStyle w:val="NormalWeb"/>
        <w:spacing w:before="0" w:beforeAutospacing="0"/>
        <w:rPr>
          <w:rFonts w:ascii="Verdana" w:hAnsi="Verdana" w:cs="Arial"/>
          <w:bCs/>
          <w:sz w:val="22"/>
          <w:szCs w:val="22"/>
          <w:lang w:val="es-ES"/>
        </w:rPr>
      </w:pPr>
      <w:r w:rsidRPr="00FA4DDA">
        <w:rPr>
          <w:rFonts w:ascii="Verdana" w:hAnsi="Verdana" w:cs="Arial"/>
          <w:b/>
          <w:bCs/>
          <w:sz w:val="22"/>
          <w:szCs w:val="22"/>
          <w:lang w:val="es-ES"/>
        </w:rPr>
        <w:t>Fuente</w:t>
      </w:r>
      <w:r w:rsidRPr="00FA4DDA">
        <w:rPr>
          <w:rFonts w:ascii="Verdana" w:hAnsi="Verdana" w:cs="Arial"/>
          <w:bCs/>
          <w:sz w:val="22"/>
          <w:szCs w:val="22"/>
          <w:lang w:val="es-ES"/>
        </w:rPr>
        <w:t>: Base de datos</w:t>
      </w:r>
    </w:p>
    <w:p w:rsidR="003D4322" w:rsidRDefault="003D4322" w:rsidP="007E3D76">
      <w:pPr>
        <w:pStyle w:val="NormalWeb"/>
        <w:spacing w:before="0" w:beforeAutospacing="0"/>
        <w:rPr>
          <w:rFonts w:ascii="Verdana" w:hAnsi="Verdana" w:cs="Arial"/>
          <w:bCs/>
          <w:sz w:val="22"/>
          <w:szCs w:val="22"/>
          <w:lang w:val="es-ES"/>
        </w:rPr>
      </w:pPr>
    </w:p>
    <w:p w:rsidR="003D4322" w:rsidRDefault="003D4322" w:rsidP="003D4322">
      <w:pPr>
        <w:pStyle w:val="NormalWeb"/>
        <w:spacing w:after="0" w:afterAutospacing="0"/>
        <w:jc w:val="both"/>
        <w:rPr>
          <w:rFonts w:ascii="Verdana" w:hAnsi="Verdana" w:cs="Arial"/>
          <w:bCs/>
          <w:sz w:val="22"/>
          <w:szCs w:val="22"/>
          <w:lang w:val="es-ES"/>
        </w:rPr>
      </w:pPr>
    </w:p>
    <w:p w:rsidR="00F009BB" w:rsidRDefault="00F009BB" w:rsidP="003D4322">
      <w:pPr>
        <w:pStyle w:val="NormalWeb"/>
        <w:spacing w:after="0" w:afterAutospacing="0"/>
        <w:jc w:val="both"/>
        <w:rPr>
          <w:rFonts w:ascii="Verdana" w:hAnsi="Verdana" w:cs="Arial"/>
          <w:bCs/>
          <w:sz w:val="22"/>
          <w:szCs w:val="22"/>
          <w:lang w:val="es-ES"/>
        </w:rPr>
      </w:pPr>
    </w:p>
    <w:p w:rsidR="00F009BB" w:rsidRDefault="00F009BB" w:rsidP="003D4322">
      <w:pPr>
        <w:pStyle w:val="NormalWeb"/>
        <w:spacing w:after="0" w:afterAutospacing="0"/>
        <w:jc w:val="both"/>
        <w:rPr>
          <w:rFonts w:ascii="Verdana" w:hAnsi="Verdana" w:cs="Arial"/>
          <w:bCs/>
          <w:sz w:val="22"/>
          <w:szCs w:val="22"/>
          <w:lang w:val="es-ES"/>
        </w:rPr>
      </w:pPr>
    </w:p>
    <w:p w:rsidR="00F009BB" w:rsidRDefault="00F009BB" w:rsidP="003D4322">
      <w:pPr>
        <w:pStyle w:val="NormalWeb"/>
        <w:spacing w:after="0" w:afterAutospacing="0"/>
        <w:jc w:val="both"/>
        <w:rPr>
          <w:rFonts w:ascii="Verdana" w:hAnsi="Verdana" w:cs="Arial"/>
          <w:bCs/>
          <w:sz w:val="22"/>
          <w:szCs w:val="22"/>
          <w:lang w:val="es-ES"/>
        </w:rPr>
      </w:pPr>
    </w:p>
    <w:p w:rsidR="003D4322" w:rsidRPr="00FA4DDA" w:rsidRDefault="003D4322" w:rsidP="003D4322">
      <w:pPr>
        <w:pStyle w:val="NormalWeb"/>
        <w:spacing w:after="0" w:afterAutospacing="0"/>
        <w:jc w:val="both"/>
        <w:rPr>
          <w:rFonts w:ascii="Verdana" w:hAnsi="Verdana" w:cs="Arial"/>
          <w:bCs/>
          <w:sz w:val="22"/>
          <w:szCs w:val="22"/>
          <w:lang w:val="es-ES"/>
        </w:rPr>
      </w:pPr>
      <w:r w:rsidRPr="00FA4DDA">
        <w:rPr>
          <w:rFonts w:ascii="Verdana" w:hAnsi="Verdana" w:cs="Arial"/>
          <w:bCs/>
          <w:sz w:val="22"/>
          <w:szCs w:val="22"/>
          <w:lang w:val="es-ES"/>
        </w:rPr>
        <w:lastRenderedPageBreak/>
        <w:t>Tabla 3: Distribución de pacientes con carcinomas triple negativos según tipo histológico.</w:t>
      </w:r>
    </w:p>
    <w:p w:rsidR="003D4322" w:rsidRPr="00FA4DDA" w:rsidRDefault="003D4322" w:rsidP="003D4322">
      <w:pPr>
        <w:pStyle w:val="NormalWeb"/>
        <w:spacing w:after="0" w:afterAutospacing="0"/>
        <w:jc w:val="both"/>
        <w:rPr>
          <w:rFonts w:ascii="Verdana" w:hAnsi="Verdana" w:cs="Arial"/>
          <w:bCs/>
          <w:sz w:val="22"/>
          <w:szCs w:val="22"/>
          <w:lang w:val="es-ES"/>
        </w:rPr>
      </w:pPr>
    </w:p>
    <w:tbl>
      <w:tblPr>
        <w:tblStyle w:val="Tablaconcuadrcula"/>
        <w:tblW w:w="0" w:type="auto"/>
        <w:tblLook w:val="04A0" w:firstRow="1" w:lastRow="0" w:firstColumn="1" w:lastColumn="0" w:noHBand="0" w:noVBand="1"/>
      </w:tblPr>
      <w:tblGrid>
        <w:gridCol w:w="3114"/>
        <w:gridCol w:w="3402"/>
        <w:gridCol w:w="2312"/>
      </w:tblGrid>
      <w:tr w:rsidR="003D4322" w:rsidRPr="00FA4DDA" w:rsidTr="00C55346">
        <w:tc>
          <w:tcPr>
            <w:tcW w:w="3114"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Tipos histológico</w:t>
            </w:r>
          </w:p>
        </w:tc>
        <w:tc>
          <w:tcPr>
            <w:tcW w:w="340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Triple negativo</w:t>
            </w:r>
          </w:p>
        </w:tc>
        <w:tc>
          <w:tcPr>
            <w:tcW w:w="231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Porciento (%)</w:t>
            </w:r>
          </w:p>
        </w:tc>
      </w:tr>
      <w:tr w:rsidR="003D4322" w:rsidRPr="00FA4DDA" w:rsidTr="00C55346">
        <w:tc>
          <w:tcPr>
            <w:tcW w:w="3114"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Carcinoma ductal</w:t>
            </w:r>
          </w:p>
        </w:tc>
        <w:tc>
          <w:tcPr>
            <w:tcW w:w="340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38</w:t>
            </w:r>
          </w:p>
        </w:tc>
        <w:tc>
          <w:tcPr>
            <w:tcW w:w="231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79,17</w:t>
            </w:r>
          </w:p>
        </w:tc>
      </w:tr>
      <w:tr w:rsidR="003D4322" w:rsidRPr="00FA4DDA" w:rsidTr="00C55346">
        <w:tc>
          <w:tcPr>
            <w:tcW w:w="3114"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 xml:space="preserve">Carcinoma </w:t>
            </w:r>
            <w:proofErr w:type="spellStart"/>
            <w:r w:rsidRPr="00FA4DDA">
              <w:rPr>
                <w:rFonts w:ascii="Verdana" w:hAnsi="Verdana" w:cs="Arial"/>
                <w:bCs/>
                <w:sz w:val="22"/>
                <w:szCs w:val="22"/>
                <w:lang w:val="es-ES"/>
              </w:rPr>
              <w:t>lobulillar</w:t>
            </w:r>
            <w:proofErr w:type="spellEnd"/>
          </w:p>
        </w:tc>
        <w:tc>
          <w:tcPr>
            <w:tcW w:w="340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5</w:t>
            </w:r>
          </w:p>
        </w:tc>
        <w:tc>
          <w:tcPr>
            <w:tcW w:w="231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10,42</w:t>
            </w:r>
          </w:p>
        </w:tc>
      </w:tr>
      <w:tr w:rsidR="003D4322" w:rsidRPr="00FA4DDA" w:rsidTr="00C55346">
        <w:tc>
          <w:tcPr>
            <w:tcW w:w="3114"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Carcinoma papilar</w:t>
            </w:r>
          </w:p>
        </w:tc>
        <w:tc>
          <w:tcPr>
            <w:tcW w:w="340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4</w:t>
            </w:r>
          </w:p>
        </w:tc>
        <w:tc>
          <w:tcPr>
            <w:tcW w:w="231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8,33</w:t>
            </w:r>
          </w:p>
        </w:tc>
      </w:tr>
      <w:tr w:rsidR="003D4322" w:rsidRPr="00FA4DDA" w:rsidTr="00C55346">
        <w:tc>
          <w:tcPr>
            <w:tcW w:w="3114"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Carcinoma medular</w:t>
            </w:r>
          </w:p>
        </w:tc>
        <w:tc>
          <w:tcPr>
            <w:tcW w:w="340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1</w:t>
            </w:r>
          </w:p>
        </w:tc>
        <w:tc>
          <w:tcPr>
            <w:tcW w:w="231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2,08</w:t>
            </w:r>
          </w:p>
        </w:tc>
      </w:tr>
      <w:tr w:rsidR="003D4322" w:rsidRPr="00FA4DDA" w:rsidTr="00C55346">
        <w:tc>
          <w:tcPr>
            <w:tcW w:w="3114"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Total</w:t>
            </w:r>
          </w:p>
        </w:tc>
        <w:tc>
          <w:tcPr>
            <w:tcW w:w="340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48</w:t>
            </w:r>
          </w:p>
        </w:tc>
        <w:tc>
          <w:tcPr>
            <w:tcW w:w="2312"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100,0</w:t>
            </w:r>
          </w:p>
        </w:tc>
      </w:tr>
    </w:tbl>
    <w:p w:rsidR="003D4322" w:rsidRPr="00FA4DDA" w:rsidRDefault="003D4322" w:rsidP="003D4322">
      <w:pPr>
        <w:pStyle w:val="NormalWeb"/>
        <w:spacing w:before="0" w:beforeAutospacing="0"/>
        <w:rPr>
          <w:rFonts w:ascii="Verdana" w:hAnsi="Verdana" w:cs="Arial"/>
          <w:b/>
          <w:bCs/>
          <w:sz w:val="22"/>
          <w:szCs w:val="22"/>
          <w:lang w:val="es-ES"/>
        </w:rPr>
      </w:pPr>
    </w:p>
    <w:p w:rsidR="003D4322" w:rsidRDefault="003D4322" w:rsidP="003D4322">
      <w:pPr>
        <w:pStyle w:val="NormalWeb"/>
        <w:spacing w:before="0" w:beforeAutospacing="0"/>
        <w:rPr>
          <w:rFonts w:ascii="Verdana" w:hAnsi="Verdana" w:cs="Arial"/>
          <w:bCs/>
          <w:sz w:val="22"/>
          <w:szCs w:val="22"/>
          <w:lang w:val="es-ES"/>
        </w:rPr>
      </w:pPr>
      <w:r w:rsidRPr="00FA4DDA">
        <w:rPr>
          <w:rFonts w:ascii="Verdana" w:hAnsi="Verdana" w:cs="Arial"/>
          <w:b/>
          <w:bCs/>
          <w:sz w:val="22"/>
          <w:szCs w:val="22"/>
          <w:lang w:val="es-ES"/>
        </w:rPr>
        <w:t>Fuente</w:t>
      </w:r>
      <w:r w:rsidRPr="00FA4DDA">
        <w:rPr>
          <w:rFonts w:ascii="Verdana" w:hAnsi="Verdana" w:cs="Arial"/>
          <w:bCs/>
          <w:sz w:val="22"/>
          <w:szCs w:val="22"/>
          <w:lang w:val="es-ES"/>
        </w:rPr>
        <w:t>: Base de datos</w:t>
      </w:r>
    </w:p>
    <w:p w:rsidR="003D4322" w:rsidRDefault="003D4322" w:rsidP="003D4322">
      <w:pPr>
        <w:pStyle w:val="NormalWeb"/>
        <w:spacing w:before="0" w:beforeAutospacing="0"/>
        <w:rPr>
          <w:rFonts w:ascii="Verdana" w:hAnsi="Verdana" w:cs="Arial"/>
          <w:bCs/>
          <w:sz w:val="22"/>
          <w:szCs w:val="22"/>
          <w:lang w:val="es-ES"/>
        </w:rPr>
      </w:pPr>
    </w:p>
    <w:p w:rsidR="003D4322" w:rsidRDefault="003D4322" w:rsidP="003D4322">
      <w:pPr>
        <w:pStyle w:val="NormalWeb"/>
        <w:spacing w:after="0" w:afterAutospacing="0"/>
        <w:jc w:val="both"/>
        <w:rPr>
          <w:rFonts w:ascii="Verdana" w:hAnsi="Verdana" w:cs="Arial"/>
          <w:bCs/>
          <w:sz w:val="22"/>
          <w:szCs w:val="22"/>
          <w:lang w:val="es-ES"/>
        </w:rPr>
      </w:pPr>
    </w:p>
    <w:p w:rsidR="003D4322" w:rsidRPr="00FA4DDA" w:rsidRDefault="003D4322" w:rsidP="003D4322">
      <w:pPr>
        <w:pStyle w:val="NormalWeb"/>
        <w:spacing w:after="0" w:afterAutospacing="0"/>
        <w:jc w:val="both"/>
        <w:rPr>
          <w:rFonts w:ascii="Verdana" w:hAnsi="Verdana" w:cs="Arial"/>
          <w:bCs/>
          <w:sz w:val="22"/>
          <w:szCs w:val="22"/>
          <w:lang w:val="es-ES"/>
        </w:rPr>
      </w:pPr>
      <w:r w:rsidRPr="00FA4DDA">
        <w:rPr>
          <w:rFonts w:ascii="Verdana" w:hAnsi="Verdana" w:cs="Arial"/>
          <w:bCs/>
          <w:sz w:val="22"/>
          <w:szCs w:val="22"/>
          <w:lang w:val="es-ES"/>
        </w:rPr>
        <w:t xml:space="preserve">Tabla 4: </w:t>
      </w:r>
      <w:r w:rsidRPr="00FA4DDA">
        <w:rPr>
          <w:rFonts w:ascii="Verdana" w:hAnsi="Verdana" w:cs="Arial"/>
          <w:sz w:val="22"/>
          <w:szCs w:val="22"/>
          <w:lang w:val="es-ES"/>
        </w:rPr>
        <w:t>Distribución de pacientes con carcinomas mamarios triples negativos según el grado histológico</w:t>
      </w:r>
      <w:r w:rsidRPr="00FA4DDA">
        <w:rPr>
          <w:rFonts w:ascii="Verdana" w:hAnsi="Verdana" w:cs="Arial"/>
          <w:bCs/>
          <w:sz w:val="22"/>
          <w:szCs w:val="22"/>
          <w:lang w:val="es-ES"/>
        </w:rPr>
        <w:t>.</w:t>
      </w:r>
    </w:p>
    <w:tbl>
      <w:tblPr>
        <w:tblStyle w:val="Tablaconcuadrcula"/>
        <w:tblW w:w="0" w:type="auto"/>
        <w:tblLook w:val="04A0" w:firstRow="1" w:lastRow="0" w:firstColumn="1" w:lastColumn="0" w:noHBand="0" w:noVBand="1"/>
      </w:tblPr>
      <w:tblGrid>
        <w:gridCol w:w="5482"/>
        <w:gridCol w:w="1933"/>
        <w:gridCol w:w="1413"/>
      </w:tblGrid>
      <w:tr w:rsidR="003D4322" w:rsidRPr="00FA4DDA" w:rsidTr="00C55346">
        <w:tc>
          <w:tcPr>
            <w:tcW w:w="5515"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Grado histológico</w:t>
            </w:r>
          </w:p>
        </w:tc>
        <w:tc>
          <w:tcPr>
            <w:tcW w:w="1898"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Sobreexpresión de Her-2</w:t>
            </w:r>
          </w:p>
        </w:tc>
        <w:tc>
          <w:tcPr>
            <w:tcW w:w="1415"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Porciento (%)</w:t>
            </w:r>
          </w:p>
        </w:tc>
      </w:tr>
      <w:tr w:rsidR="003D4322" w:rsidRPr="00FA4DDA" w:rsidTr="00C55346">
        <w:tc>
          <w:tcPr>
            <w:tcW w:w="5515"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Carcinoma bien diferenciado (grado 1)</w:t>
            </w:r>
          </w:p>
        </w:tc>
        <w:tc>
          <w:tcPr>
            <w:tcW w:w="1898"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1</w:t>
            </w:r>
          </w:p>
        </w:tc>
        <w:tc>
          <w:tcPr>
            <w:tcW w:w="1415"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2,08</w:t>
            </w:r>
          </w:p>
        </w:tc>
      </w:tr>
      <w:tr w:rsidR="003D4322" w:rsidRPr="00FA4DDA" w:rsidTr="00C55346">
        <w:tc>
          <w:tcPr>
            <w:tcW w:w="5515"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Carcinoma moderadamente diferenciado(grado2)</w:t>
            </w:r>
          </w:p>
        </w:tc>
        <w:tc>
          <w:tcPr>
            <w:tcW w:w="1898"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 xml:space="preserve">           17 </w:t>
            </w:r>
          </w:p>
        </w:tc>
        <w:tc>
          <w:tcPr>
            <w:tcW w:w="1415"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35,42</w:t>
            </w:r>
          </w:p>
        </w:tc>
      </w:tr>
      <w:tr w:rsidR="003D4322" w:rsidRPr="00FA4DDA" w:rsidTr="00C55346">
        <w:tc>
          <w:tcPr>
            <w:tcW w:w="5515"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Carcinoma poco diferenciado (grado 3)</w:t>
            </w:r>
          </w:p>
        </w:tc>
        <w:tc>
          <w:tcPr>
            <w:tcW w:w="1898"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30</w:t>
            </w:r>
          </w:p>
        </w:tc>
        <w:tc>
          <w:tcPr>
            <w:tcW w:w="1415"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 xml:space="preserve">     62,5</w:t>
            </w:r>
          </w:p>
        </w:tc>
      </w:tr>
      <w:tr w:rsidR="003D4322" w:rsidRPr="00FA4DDA" w:rsidTr="00C55346">
        <w:tc>
          <w:tcPr>
            <w:tcW w:w="5515" w:type="dxa"/>
          </w:tcPr>
          <w:p w:rsidR="003D4322" w:rsidRPr="00FA4DDA" w:rsidRDefault="003D4322" w:rsidP="00C55346">
            <w:pPr>
              <w:pStyle w:val="NormalWeb"/>
              <w:rPr>
                <w:rFonts w:ascii="Verdana" w:hAnsi="Verdana" w:cs="Arial"/>
                <w:bCs/>
                <w:sz w:val="22"/>
                <w:szCs w:val="22"/>
                <w:lang w:val="es-ES"/>
              </w:rPr>
            </w:pPr>
            <w:r w:rsidRPr="00FA4DDA">
              <w:rPr>
                <w:rFonts w:ascii="Verdana" w:hAnsi="Verdana" w:cs="Arial"/>
                <w:bCs/>
                <w:sz w:val="22"/>
                <w:szCs w:val="22"/>
                <w:lang w:val="es-ES"/>
              </w:rPr>
              <w:t>Total</w:t>
            </w:r>
          </w:p>
        </w:tc>
        <w:tc>
          <w:tcPr>
            <w:tcW w:w="1898"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48</w:t>
            </w:r>
          </w:p>
        </w:tc>
        <w:tc>
          <w:tcPr>
            <w:tcW w:w="1415" w:type="dxa"/>
          </w:tcPr>
          <w:p w:rsidR="003D4322" w:rsidRPr="00FA4DDA" w:rsidRDefault="003D4322"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100,0</w:t>
            </w:r>
          </w:p>
        </w:tc>
      </w:tr>
    </w:tbl>
    <w:p w:rsidR="003D4322" w:rsidRPr="00FA4DDA" w:rsidRDefault="003D4322" w:rsidP="003D4322">
      <w:pPr>
        <w:pStyle w:val="NormalWeb"/>
        <w:spacing w:before="0" w:beforeAutospacing="0"/>
        <w:rPr>
          <w:rFonts w:ascii="Verdana" w:hAnsi="Verdana" w:cs="Arial"/>
          <w:b/>
          <w:bCs/>
          <w:sz w:val="22"/>
          <w:szCs w:val="22"/>
          <w:lang w:val="es-ES"/>
        </w:rPr>
      </w:pPr>
    </w:p>
    <w:p w:rsidR="003D4322" w:rsidRDefault="003D4322" w:rsidP="003D4322">
      <w:pPr>
        <w:pStyle w:val="NormalWeb"/>
        <w:spacing w:before="0" w:beforeAutospacing="0"/>
        <w:rPr>
          <w:rFonts w:ascii="Verdana" w:hAnsi="Verdana" w:cs="Arial"/>
          <w:bCs/>
          <w:sz w:val="22"/>
          <w:szCs w:val="22"/>
          <w:lang w:val="es-ES"/>
        </w:rPr>
      </w:pPr>
      <w:r w:rsidRPr="00FA4DDA">
        <w:rPr>
          <w:rFonts w:ascii="Verdana" w:hAnsi="Verdana" w:cs="Arial"/>
          <w:b/>
          <w:bCs/>
          <w:sz w:val="22"/>
          <w:szCs w:val="22"/>
          <w:lang w:val="es-ES"/>
        </w:rPr>
        <w:t>Fuente</w:t>
      </w:r>
      <w:r w:rsidRPr="00FA4DDA">
        <w:rPr>
          <w:rFonts w:ascii="Verdana" w:hAnsi="Verdana" w:cs="Arial"/>
          <w:bCs/>
          <w:sz w:val="22"/>
          <w:szCs w:val="22"/>
          <w:lang w:val="es-ES"/>
        </w:rPr>
        <w:t>: Base de datos</w:t>
      </w:r>
    </w:p>
    <w:p w:rsidR="00323D5C" w:rsidRDefault="00323D5C" w:rsidP="003D4322">
      <w:pPr>
        <w:pStyle w:val="NormalWeb"/>
        <w:spacing w:before="0" w:beforeAutospacing="0"/>
        <w:rPr>
          <w:rFonts w:ascii="Verdana" w:hAnsi="Verdana" w:cs="Arial"/>
          <w:bCs/>
          <w:sz w:val="22"/>
          <w:szCs w:val="22"/>
          <w:lang w:val="es-ES"/>
        </w:rPr>
      </w:pPr>
    </w:p>
    <w:p w:rsidR="00F009BB" w:rsidRDefault="00F009BB" w:rsidP="00323D5C">
      <w:pPr>
        <w:pStyle w:val="NormalWeb"/>
        <w:spacing w:before="0" w:beforeAutospacing="0" w:after="0" w:afterAutospacing="0"/>
        <w:jc w:val="both"/>
        <w:rPr>
          <w:rFonts w:ascii="Verdana" w:hAnsi="Verdana" w:cs="Arial"/>
          <w:b/>
          <w:bCs/>
          <w:sz w:val="22"/>
          <w:szCs w:val="22"/>
          <w:lang w:val="es-ES"/>
        </w:rPr>
      </w:pPr>
    </w:p>
    <w:p w:rsidR="00323D5C" w:rsidRPr="00FA4DDA" w:rsidRDefault="00323D5C" w:rsidP="00323D5C">
      <w:pPr>
        <w:pStyle w:val="NormalWeb"/>
        <w:spacing w:before="0" w:beforeAutospacing="0" w:after="0" w:afterAutospacing="0"/>
        <w:jc w:val="both"/>
        <w:rPr>
          <w:rFonts w:ascii="Verdana" w:hAnsi="Verdana" w:cs="Arial"/>
          <w:bCs/>
          <w:sz w:val="22"/>
          <w:szCs w:val="22"/>
          <w:lang w:val="es-ES"/>
        </w:rPr>
      </w:pPr>
      <w:r w:rsidRPr="00FA4DDA">
        <w:rPr>
          <w:rFonts w:ascii="Verdana" w:hAnsi="Verdana" w:cs="Arial"/>
          <w:b/>
          <w:bCs/>
          <w:sz w:val="22"/>
          <w:szCs w:val="22"/>
          <w:lang w:val="es-ES"/>
        </w:rPr>
        <w:t>Tabla 5</w:t>
      </w:r>
      <w:r w:rsidRPr="00FA4DDA">
        <w:rPr>
          <w:rFonts w:ascii="Verdana" w:hAnsi="Verdana" w:cs="Arial"/>
          <w:bCs/>
          <w:sz w:val="22"/>
          <w:szCs w:val="22"/>
          <w:lang w:val="es-ES"/>
        </w:rPr>
        <w:t xml:space="preserve">: </w:t>
      </w:r>
      <w:r w:rsidRPr="00FA4DDA">
        <w:rPr>
          <w:rFonts w:ascii="Verdana" w:hAnsi="Verdana" w:cs="Arial"/>
          <w:sz w:val="22"/>
          <w:szCs w:val="22"/>
          <w:lang w:val="es-ES"/>
        </w:rPr>
        <w:t>Distribución del número de pacientes con carcinomas mamarios triples negativos según el índice de proliferación</w:t>
      </w:r>
      <w:r w:rsidRPr="00FA4DDA">
        <w:rPr>
          <w:rFonts w:ascii="Verdana" w:hAnsi="Verdana" w:cs="Arial"/>
          <w:bCs/>
          <w:sz w:val="22"/>
          <w:szCs w:val="22"/>
          <w:lang w:val="es-ES"/>
        </w:rPr>
        <w:t>.</w:t>
      </w:r>
    </w:p>
    <w:tbl>
      <w:tblPr>
        <w:tblStyle w:val="Tablaconcuadrcula"/>
        <w:tblpPr w:leftFromText="180" w:rightFromText="180" w:vertAnchor="text" w:horzAnchor="margin" w:tblpY="199"/>
        <w:tblW w:w="0" w:type="auto"/>
        <w:tblLook w:val="04A0" w:firstRow="1" w:lastRow="0" w:firstColumn="1" w:lastColumn="0" w:noHBand="0" w:noVBand="1"/>
      </w:tblPr>
      <w:tblGrid>
        <w:gridCol w:w="3114"/>
        <w:gridCol w:w="3402"/>
        <w:gridCol w:w="2312"/>
      </w:tblGrid>
      <w:tr w:rsidR="00323D5C" w:rsidRPr="00FA4DDA" w:rsidTr="00C55346">
        <w:tc>
          <w:tcPr>
            <w:tcW w:w="3114" w:type="dxa"/>
          </w:tcPr>
          <w:p w:rsidR="00323D5C" w:rsidRPr="00FA4DDA" w:rsidRDefault="00323D5C" w:rsidP="00C55346">
            <w:pPr>
              <w:pStyle w:val="NormalWeb"/>
              <w:rPr>
                <w:rFonts w:ascii="Verdana" w:hAnsi="Verdana" w:cs="Arial"/>
                <w:bCs/>
                <w:sz w:val="22"/>
                <w:szCs w:val="22"/>
                <w:lang w:val="es-ES"/>
              </w:rPr>
            </w:pPr>
            <w:r w:rsidRPr="00FA4DDA">
              <w:rPr>
                <w:rFonts w:ascii="Verdana" w:hAnsi="Verdana" w:cs="Arial"/>
                <w:bCs/>
                <w:sz w:val="22"/>
                <w:szCs w:val="22"/>
                <w:lang w:val="es-ES"/>
              </w:rPr>
              <w:t>Índice de proliferación</w:t>
            </w:r>
          </w:p>
        </w:tc>
        <w:tc>
          <w:tcPr>
            <w:tcW w:w="3402" w:type="dxa"/>
          </w:tcPr>
          <w:p w:rsidR="00323D5C" w:rsidRPr="00FA4DDA" w:rsidRDefault="00323D5C"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Número de pacientes</w:t>
            </w:r>
          </w:p>
        </w:tc>
        <w:tc>
          <w:tcPr>
            <w:tcW w:w="2312" w:type="dxa"/>
          </w:tcPr>
          <w:p w:rsidR="00323D5C" w:rsidRPr="00FA4DDA" w:rsidRDefault="00323D5C"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Porciento (%)</w:t>
            </w:r>
          </w:p>
        </w:tc>
      </w:tr>
      <w:tr w:rsidR="00323D5C" w:rsidRPr="00FA4DDA" w:rsidTr="00C55346">
        <w:tc>
          <w:tcPr>
            <w:tcW w:w="3114" w:type="dxa"/>
          </w:tcPr>
          <w:p w:rsidR="00323D5C" w:rsidRPr="00FA4DDA" w:rsidRDefault="00323D5C" w:rsidP="00C55346">
            <w:pPr>
              <w:pStyle w:val="NormalWeb"/>
              <w:rPr>
                <w:rFonts w:ascii="Verdana" w:hAnsi="Verdana" w:cs="Arial"/>
                <w:bCs/>
                <w:sz w:val="22"/>
                <w:szCs w:val="22"/>
                <w:lang w:val="es-ES"/>
              </w:rPr>
            </w:pPr>
            <w:r w:rsidRPr="00FA4DDA">
              <w:rPr>
                <w:rFonts w:ascii="Verdana" w:hAnsi="Verdana" w:cs="Arial"/>
                <w:bCs/>
                <w:sz w:val="22"/>
                <w:szCs w:val="22"/>
                <w:lang w:val="es-ES"/>
              </w:rPr>
              <w:t>Menor del 30%</w:t>
            </w:r>
          </w:p>
        </w:tc>
        <w:tc>
          <w:tcPr>
            <w:tcW w:w="3402" w:type="dxa"/>
          </w:tcPr>
          <w:p w:rsidR="00323D5C" w:rsidRPr="00FA4DDA" w:rsidRDefault="00323D5C"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11</w:t>
            </w:r>
          </w:p>
        </w:tc>
        <w:tc>
          <w:tcPr>
            <w:tcW w:w="2312" w:type="dxa"/>
          </w:tcPr>
          <w:p w:rsidR="00323D5C" w:rsidRPr="00FA4DDA" w:rsidRDefault="00323D5C"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22,92</w:t>
            </w:r>
          </w:p>
        </w:tc>
      </w:tr>
      <w:tr w:rsidR="00323D5C" w:rsidRPr="00FA4DDA" w:rsidTr="00C55346">
        <w:tc>
          <w:tcPr>
            <w:tcW w:w="3114" w:type="dxa"/>
          </w:tcPr>
          <w:p w:rsidR="00323D5C" w:rsidRPr="00FA4DDA" w:rsidRDefault="00323D5C" w:rsidP="00C55346">
            <w:pPr>
              <w:pStyle w:val="NormalWeb"/>
              <w:rPr>
                <w:rFonts w:ascii="Verdana" w:hAnsi="Verdana" w:cs="Arial"/>
                <w:bCs/>
                <w:sz w:val="22"/>
                <w:szCs w:val="22"/>
                <w:lang w:val="es-ES"/>
              </w:rPr>
            </w:pPr>
            <w:r w:rsidRPr="00FA4DDA">
              <w:rPr>
                <w:rFonts w:ascii="Verdana" w:hAnsi="Verdana" w:cs="Arial"/>
                <w:bCs/>
                <w:sz w:val="22"/>
                <w:szCs w:val="22"/>
                <w:lang w:val="es-ES"/>
              </w:rPr>
              <w:t>Mayor o igual al 30%</w:t>
            </w:r>
          </w:p>
        </w:tc>
        <w:tc>
          <w:tcPr>
            <w:tcW w:w="3402" w:type="dxa"/>
          </w:tcPr>
          <w:p w:rsidR="00323D5C" w:rsidRPr="00FA4DDA" w:rsidRDefault="00323D5C"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37</w:t>
            </w:r>
          </w:p>
        </w:tc>
        <w:tc>
          <w:tcPr>
            <w:tcW w:w="2312" w:type="dxa"/>
          </w:tcPr>
          <w:p w:rsidR="00323D5C" w:rsidRPr="00FA4DDA" w:rsidRDefault="00323D5C"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77,08</w:t>
            </w:r>
          </w:p>
        </w:tc>
      </w:tr>
      <w:tr w:rsidR="00323D5C" w:rsidRPr="00FA4DDA" w:rsidTr="00C55346">
        <w:tc>
          <w:tcPr>
            <w:tcW w:w="3114" w:type="dxa"/>
          </w:tcPr>
          <w:p w:rsidR="00323D5C" w:rsidRPr="00FA4DDA" w:rsidRDefault="00323D5C" w:rsidP="00C55346">
            <w:pPr>
              <w:pStyle w:val="NormalWeb"/>
              <w:rPr>
                <w:rFonts w:ascii="Verdana" w:hAnsi="Verdana" w:cs="Arial"/>
                <w:bCs/>
                <w:sz w:val="22"/>
                <w:szCs w:val="22"/>
                <w:lang w:val="es-ES"/>
              </w:rPr>
            </w:pPr>
            <w:r w:rsidRPr="00FA4DDA">
              <w:rPr>
                <w:rFonts w:ascii="Verdana" w:hAnsi="Verdana" w:cs="Arial"/>
                <w:bCs/>
                <w:sz w:val="22"/>
                <w:szCs w:val="22"/>
                <w:lang w:val="es-ES"/>
              </w:rPr>
              <w:t>Total</w:t>
            </w:r>
          </w:p>
        </w:tc>
        <w:tc>
          <w:tcPr>
            <w:tcW w:w="3402" w:type="dxa"/>
          </w:tcPr>
          <w:p w:rsidR="00323D5C" w:rsidRPr="00FA4DDA" w:rsidRDefault="00323D5C"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48</w:t>
            </w:r>
          </w:p>
        </w:tc>
        <w:tc>
          <w:tcPr>
            <w:tcW w:w="2312" w:type="dxa"/>
          </w:tcPr>
          <w:p w:rsidR="00323D5C" w:rsidRPr="00FA4DDA" w:rsidRDefault="00323D5C" w:rsidP="00C55346">
            <w:pPr>
              <w:pStyle w:val="NormalWeb"/>
              <w:jc w:val="center"/>
              <w:rPr>
                <w:rFonts w:ascii="Verdana" w:hAnsi="Verdana" w:cs="Arial"/>
                <w:bCs/>
                <w:sz w:val="22"/>
                <w:szCs w:val="22"/>
                <w:lang w:val="es-ES"/>
              </w:rPr>
            </w:pPr>
            <w:r w:rsidRPr="00FA4DDA">
              <w:rPr>
                <w:rFonts w:ascii="Verdana" w:hAnsi="Verdana" w:cs="Arial"/>
                <w:bCs/>
                <w:sz w:val="22"/>
                <w:szCs w:val="22"/>
                <w:lang w:val="es-ES"/>
              </w:rPr>
              <w:t>100,0</w:t>
            </w:r>
          </w:p>
        </w:tc>
      </w:tr>
    </w:tbl>
    <w:p w:rsidR="00323D5C" w:rsidRPr="00FA4DDA" w:rsidRDefault="00323D5C" w:rsidP="00323D5C">
      <w:pPr>
        <w:pStyle w:val="NormalWeb"/>
        <w:rPr>
          <w:rFonts w:ascii="Verdana" w:hAnsi="Verdana" w:cs="Arial"/>
          <w:b/>
          <w:bCs/>
          <w:sz w:val="22"/>
          <w:szCs w:val="22"/>
          <w:lang w:val="es-ES"/>
        </w:rPr>
      </w:pPr>
    </w:p>
    <w:p w:rsidR="00323D5C" w:rsidRPr="00FA4DDA" w:rsidRDefault="00323D5C" w:rsidP="00323D5C">
      <w:pPr>
        <w:pStyle w:val="NormalWeb"/>
        <w:rPr>
          <w:rFonts w:ascii="Verdana" w:hAnsi="Verdana" w:cs="Arial"/>
          <w:bCs/>
          <w:sz w:val="22"/>
          <w:szCs w:val="22"/>
          <w:lang w:val="es-ES"/>
        </w:rPr>
      </w:pPr>
      <w:r w:rsidRPr="00FA4DDA">
        <w:rPr>
          <w:rFonts w:ascii="Verdana" w:hAnsi="Verdana" w:cs="Arial"/>
          <w:b/>
          <w:bCs/>
          <w:sz w:val="22"/>
          <w:szCs w:val="22"/>
          <w:lang w:val="es-ES"/>
        </w:rPr>
        <w:t>Fuente</w:t>
      </w:r>
      <w:r w:rsidRPr="00FA4DDA">
        <w:rPr>
          <w:rFonts w:ascii="Verdana" w:hAnsi="Verdana" w:cs="Arial"/>
          <w:bCs/>
          <w:sz w:val="22"/>
          <w:szCs w:val="22"/>
          <w:lang w:val="es-ES"/>
        </w:rPr>
        <w:t>: Base de datos</w:t>
      </w:r>
      <w:r w:rsidRPr="00FA4DDA">
        <w:rPr>
          <w:rFonts w:ascii="Verdana" w:hAnsi="Verdana" w:cs="Arial"/>
          <w:bCs/>
          <w:sz w:val="22"/>
          <w:szCs w:val="22"/>
        </w:rPr>
        <w:t>.</w:t>
      </w:r>
    </w:p>
    <w:p w:rsidR="00323D5C" w:rsidRPr="00FA4DDA" w:rsidRDefault="00323D5C" w:rsidP="003D4322">
      <w:pPr>
        <w:pStyle w:val="NormalWeb"/>
        <w:spacing w:before="0" w:beforeAutospacing="0"/>
        <w:rPr>
          <w:rFonts w:ascii="Verdana" w:hAnsi="Verdana" w:cs="Arial"/>
          <w:bCs/>
          <w:sz w:val="22"/>
          <w:szCs w:val="22"/>
          <w:lang w:val="es-ES"/>
        </w:rPr>
      </w:pPr>
    </w:p>
    <w:p w:rsidR="003D4322" w:rsidRDefault="003D4322" w:rsidP="003D4322">
      <w:pPr>
        <w:pStyle w:val="NormalWeb"/>
        <w:spacing w:before="0" w:beforeAutospacing="0"/>
        <w:rPr>
          <w:rFonts w:ascii="Verdana" w:hAnsi="Verdana" w:cs="Arial"/>
          <w:bCs/>
          <w:sz w:val="22"/>
          <w:szCs w:val="22"/>
          <w:lang w:val="es-ES"/>
        </w:rPr>
      </w:pPr>
    </w:p>
    <w:p w:rsidR="00F009BB" w:rsidRPr="00FA4DDA" w:rsidRDefault="00F009BB" w:rsidP="003D4322">
      <w:pPr>
        <w:pStyle w:val="NormalWeb"/>
        <w:spacing w:before="0" w:beforeAutospacing="0"/>
        <w:rPr>
          <w:rFonts w:ascii="Verdana" w:hAnsi="Verdana" w:cs="Arial"/>
          <w:bCs/>
          <w:sz w:val="22"/>
          <w:szCs w:val="22"/>
          <w:lang w:val="es-ES"/>
        </w:rPr>
      </w:pPr>
    </w:p>
    <w:p w:rsidR="003D4322" w:rsidRPr="00FA4DDA" w:rsidRDefault="003D4322" w:rsidP="003D4322">
      <w:pPr>
        <w:pStyle w:val="NormalWeb"/>
        <w:spacing w:after="0" w:afterAutospacing="0"/>
        <w:jc w:val="both"/>
        <w:rPr>
          <w:rFonts w:ascii="Verdana" w:hAnsi="Verdana" w:cs="Arial"/>
          <w:b/>
          <w:bCs/>
          <w:sz w:val="22"/>
          <w:szCs w:val="22"/>
          <w:lang w:val="es-ES"/>
        </w:rPr>
      </w:pPr>
    </w:p>
    <w:p w:rsidR="003D4322" w:rsidRPr="00FA4DDA" w:rsidRDefault="003D4322" w:rsidP="007E3D76">
      <w:pPr>
        <w:pStyle w:val="NormalWeb"/>
        <w:spacing w:before="0" w:beforeAutospacing="0"/>
        <w:rPr>
          <w:rFonts w:ascii="Verdana" w:hAnsi="Verdana" w:cs="Arial"/>
          <w:bCs/>
          <w:sz w:val="22"/>
          <w:szCs w:val="22"/>
          <w:lang w:val="es-ES"/>
        </w:rPr>
      </w:pPr>
    </w:p>
    <w:p w:rsidR="00AF3CF1" w:rsidRPr="00FA4DDA" w:rsidRDefault="00AF3CF1" w:rsidP="00FA4DDA">
      <w:pPr>
        <w:spacing w:line="240" w:lineRule="auto"/>
        <w:jc w:val="both"/>
        <w:rPr>
          <w:rFonts w:ascii="Verdana" w:eastAsia="Times New Roman" w:hAnsi="Verdana" w:cs="Arial"/>
        </w:rPr>
      </w:pPr>
    </w:p>
    <w:sectPr w:rsidR="00AF3CF1" w:rsidRPr="00FA4DDA">
      <w:footerReference w:type="defaul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FBD" w:rsidRDefault="00D92FBD" w:rsidP="00E94F48">
      <w:pPr>
        <w:spacing w:after="0" w:line="240" w:lineRule="auto"/>
      </w:pPr>
      <w:r>
        <w:separator/>
      </w:r>
    </w:p>
  </w:endnote>
  <w:endnote w:type="continuationSeparator" w:id="0">
    <w:p w:rsidR="00D92FBD" w:rsidRDefault="00D92FBD" w:rsidP="00E9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oto Sans CJK SC Regular">
    <w:charset w:val="00"/>
    <w:family w:val="auto"/>
    <w:pitch w:val="variable"/>
  </w:font>
  <w:font w:name="FreeSans">
    <w:altName w:val="Times New Roman"/>
    <w:charset w:val="00"/>
    <w:family w:val="auto"/>
    <w:pitch w:val="variable"/>
  </w:font>
  <w:font w:name="Lohit Hindi">
    <w:altName w:val="MS Gothic"/>
    <w:panose1 w:val="00000000000000000000"/>
    <w:charset w:val="80"/>
    <w:family w:val="auto"/>
    <w:notTrueType/>
    <w:pitch w:val="variable"/>
    <w:sig w:usb0="00000000" w:usb1="08070000" w:usb2="00000010" w:usb3="00000000" w:csb0="00020000" w:csb1="00000000"/>
  </w:font>
  <w:font w:name="Droid Sans">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90578"/>
      <w:docPartObj>
        <w:docPartGallery w:val="Page Numbers (Bottom of Page)"/>
        <w:docPartUnique/>
      </w:docPartObj>
    </w:sdtPr>
    <w:sdtEndPr/>
    <w:sdtContent>
      <w:p w:rsidR="00E94F48" w:rsidRDefault="00E94F48">
        <w:pPr>
          <w:pStyle w:val="Piedepgina"/>
          <w:jc w:val="right"/>
        </w:pPr>
        <w:r>
          <w:fldChar w:fldCharType="begin"/>
        </w:r>
        <w:r>
          <w:instrText>PAGE   \* MERGEFORMAT</w:instrText>
        </w:r>
        <w:r>
          <w:fldChar w:fldCharType="separate"/>
        </w:r>
        <w:r w:rsidR="00AC1EF0" w:rsidRPr="00AC1EF0">
          <w:rPr>
            <w:noProof/>
            <w:lang w:val="es-ES"/>
          </w:rPr>
          <w:t>15</w:t>
        </w:r>
        <w:r>
          <w:fldChar w:fldCharType="end"/>
        </w:r>
      </w:p>
    </w:sdtContent>
  </w:sdt>
  <w:p w:rsidR="00E94F48" w:rsidRDefault="00E94F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FBD" w:rsidRDefault="00D92FBD" w:rsidP="00E94F48">
      <w:pPr>
        <w:spacing w:after="0" w:line="240" w:lineRule="auto"/>
      </w:pPr>
      <w:r>
        <w:separator/>
      </w:r>
    </w:p>
  </w:footnote>
  <w:footnote w:type="continuationSeparator" w:id="0">
    <w:p w:rsidR="00D92FBD" w:rsidRDefault="00D92FBD" w:rsidP="00E94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6D02428"/>
    <w:lvl w:ilvl="0">
      <w:start w:val="1"/>
      <w:numFmt w:val="decimal"/>
      <w:lvlText w:val="%1."/>
      <w:lvlJc w:val="left"/>
      <w:pPr>
        <w:ind w:left="786" w:hanging="360"/>
      </w:pPr>
      <w:rPr>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00000002"/>
    <w:multiLevelType w:val="hybridMultilevel"/>
    <w:tmpl w:val="643A6D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3"/>
    <w:multiLevelType w:val="hybridMultilevel"/>
    <w:tmpl w:val="60249DBE"/>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93BAB9F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A18CE590"/>
    <w:lvl w:ilvl="0" w:tplc="6B9CB6B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80A1486"/>
    <w:lvl w:ilvl="0" w:tplc="BA82807C">
      <w:start w:val="1"/>
      <w:numFmt w:val="decimal"/>
      <w:lvlText w:val="%1."/>
      <w:lvlJc w:val="left"/>
      <w:pPr>
        <w:ind w:left="927"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023ADC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DE588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04469CC"/>
    <w:lvl w:ilvl="0" w:tplc="CCCC28AC">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F1B2F82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A57C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7BAAC438"/>
    <w:lvl w:ilvl="0" w:tplc="28B2B448">
      <w:start w:val="1"/>
      <w:numFmt w:val="decimal"/>
      <w:lvlText w:val="%1."/>
      <w:lvlJc w:val="left"/>
      <w:pPr>
        <w:ind w:left="644" w:hanging="360"/>
      </w:pPr>
      <w:rPr>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0000000D"/>
    <w:multiLevelType w:val="multilevel"/>
    <w:tmpl w:val="F6D02428"/>
    <w:lvl w:ilvl="0">
      <w:start w:val="1"/>
      <w:numFmt w:val="decimal"/>
      <w:lvlText w:val="%1."/>
      <w:lvlJc w:val="left"/>
      <w:pPr>
        <w:ind w:left="786" w:hanging="360"/>
      </w:pPr>
      <w:rPr>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nsid w:val="0000000E"/>
    <w:multiLevelType w:val="hybridMultilevel"/>
    <w:tmpl w:val="93BACB26"/>
    <w:lvl w:ilvl="0" w:tplc="10E6A342">
      <w:start w:val="1"/>
      <w:numFmt w:val="bullet"/>
      <w:lvlText w:val="-"/>
      <w:lvlJc w:val="left"/>
      <w:pPr>
        <w:ind w:left="720" w:hanging="360"/>
      </w:pPr>
      <w:rPr>
        <w:rFonts w:ascii="Verdana" w:eastAsia="Calibr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ADAC1F92"/>
    <w:lvl w:ilvl="0" w:tplc="2CDC6BB6">
      <w:start w:val="2"/>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CF6604E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0F7676C0"/>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2C5DB7"/>
    <w:multiLevelType w:val="hybridMultilevel"/>
    <w:tmpl w:val="CF6604E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5"/>
  </w:num>
  <w:num w:numId="4">
    <w:abstractNumId w:val="17"/>
  </w:num>
  <w:num w:numId="5">
    <w:abstractNumId w:val="1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2"/>
  </w:num>
  <w:num w:numId="10">
    <w:abstractNumId w:val="16"/>
  </w:num>
  <w:num w:numId="11">
    <w:abstractNumId w:val="1"/>
  </w:num>
  <w:num w:numId="12">
    <w:abstractNumId w:val="0"/>
  </w:num>
  <w:num w:numId="13">
    <w:abstractNumId w:val="12"/>
  </w:num>
  <w:num w:numId="14">
    <w:abstractNumId w:val="8"/>
  </w:num>
  <w:num w:numId="15">
    <w:abstractNumId w:val="6"/>
  </w:num>
  <w:num w:numId="16">
    <w:abstractNumId w:val="14"/>
  </w:num>
  <w:num w:numId="17">
    <w:abstractNumId w:val="10"/>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F1"/>
    <w:rsid w:val="00135CF0"/>
    <w:rsid w:val="00225785"/>
    <w:rsid w:val="002E4B92"/>
    <w:rsid w:val="003103C5"/>
    <w:rsid w:val="00317929"/>
    <w:rsid w:val="00323D5C"/>
    <w:rsid w:val="003558EB"/>
    <w:rsid w:val="003A3EB2"/>
    <w:rsid w:val="003D4322"/>
    <w:rsid w:val="0043455C"/>
    <w:rsid w:val="005847EC"/>
    <w:rsid w:val="00645D1A"/>
    <w:rsid w:val="0069005E"/>
    <w:rsid w:val="006C7E2E"/>
    <w:rsid w:val="00733476"/>
    <w:rsid w:val="00763E48"/>
    <w:rsid w:val="007E3D76"/>
    <w:rsid w:val="008747BF"/>
    <w:rsid w:val="008B6161"/>
    <w:rsid w:val="008C3C8E"/>
    <w:rsid w:val="008E4BD0"/>
    <w:rsid w:val="009D1BF3"/>
    <w:rsid w:val="009F7825"/>
    <w:rsid w:val="00A7035C"/>
    <w:rsid w:val="00AC1EF0"/>
    <w:rsid w:val="00AC2616"/>
    <w:rsid w:val="00AF3CF1"/>
    <w:rsid w:val="00C76CF6"/>
    <w:rsid w:val="00C9745F"/>
    <w:rsid w:val="00CC468F"/>
    <w:rsid w:val="00CC6740"/>
    <w:rsid w:val="00D36B29"/>
    <w:rsid w:val="00D51304"/>
    <w:rsid w:val="00D92FBD"/>
    <w:rsid w:val="00E94F48"/>
    <w:rsid w:val="00F009BB"/>
    <w:rsid w:val="00F34CF7"/>
    <w:rsid w:val="00FA4DDA"/>
    <w:rsid w:val="00FB7BF1"/>
    <w:rsid w:val="00FF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E92A6-9957-4023-8C1E-ED7433BA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rPr>
      <w:color w:val="0000FF"/>
      <w:u w:val="single"/>
    </w:rPr>
  </w:style>
  <w:style w:type="character" w:customStyle="1" w:styleId="mw-reflink-text">
    <w:name w:val="mw-reflink-text"/>
    <w:basedOn w:val="Fuentedeprrafopredeter"/>
  </w:style>
  <w:style w:type="character" w:customStyle="1" w:styleId="mw-linkback-text">
    <w:name w:val="mw-linkback-text"/>
    <w:basedOn w:val="Fuentedeprrafopredeter"/>
  </w:style>
  <w:style w:type="character" w:customStyle="1" w:styleId="mw-reference-text">
    <w:name w:val="mw-reference-text"/>
    <w:basedOn w:val="Fuentedeprrafopredeter"/>
  </w:style>
  <w:style w:type="character" w:customStyle="1" w:styleId="citation">
    <w:name w:val="citation"/>
    <w:basedOn w:val="Fuentedeprrafopredeter"/>
  </w:style>
  <w:style w:type="character" w:customStyle="1" w:styleId="reference-accessdate">
    <w:name w:val="reference-accessdate"/>
    <w:basedOn w:val="Fuentedeprrafopredete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pPr>
      <w:ind w:left="720"/>
      <w:contextualSpacing/>
    </w:pPr>
  </w:style>
  <w:style w:type="paragraph" w:customStyle="1" w:styleId="Textbody">
    <w:name w:val="Text body"/>
    <w:basedOn w:val="Normal"/>
    <w:pPr>
      <w:suppressAutoHyphens/>
      <w:autoSpaceDN w:val="0"/>
      <w:spacing w:after="140" w:line="288" w:lineRule="auto"/>
      <w:textAlignment w:val="baseline"/>
    </w:pPr>
    <w:rPr>
      <w:rFonts w:ascii="Liberation Serif" w:eastAsia="Noto Sans CJK SC Regular" w:hAnsi="Liberation Serif" w:cs="FreeSans"/>
      <w:kern w:val="3"/>
      <w:sz w:val="24"/>
      <w:szCs w:val="24"/>
      <w:lang w:eastAsia="zh-CN" w:bidi="hi-IN"/>
    </w:rPr>
  </w:style>
  <w:style w:type="paragraph" w:customStyle="1" w:styleId="Predeterminado">
    <w:name w:val="Predeterminado"/>
    <w:pPr>
      <w:widowControl w:val="0"/>
      <w:autoSpaceDE w:val="0"/>
      <w:autoSpaceDN w:val="0"/>
      <w:adjustRightInd w:val="0"/>
      <w:spacing w:after="0" w:line="240" w:lineRule="auto"/>
    </w:pPr>
    <w:rPr>
      <w:rFonts w:ascii="Liberation Serif" w:eastAsia="Lohit Hindi" w:hAnsi="Droid Sans" w:cs="Liberation Serif"/>
      <w:kern w:val="1"/>
      <w:sz w:val="24"/>
      <w:szCs w:val="24"/>
      <w:lang w:val="es-ES" w:eastAsia="zh-CN" w:bidi="hi-IN"/>
    </w:rPr>
  </w:style>
  <w:style w:type="character" w:customStyle="1" w:styleId="EnlacedeInternet">
    <w:name w:val="Enlace de Internet"/>
    <w:basedOn w:val="Fuentedeprrafopredeter"/>
    <w:uiPriority w:val="99"/>
    <w:rPr>
      <w:color w:val="0563C1"/>
      <w:u w:val="single"/>
    </w:rPr>
  </w:style>
  <w:style w:type="character" w:customStyle="1" w:styleId="NormalWebCar">
    <w:name w:val="Normal (Web) Car"/>
    <w:link w:val="NormalWeb"/>
    <w:uiPriority w:val="99"/>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E94F4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94F48"/>
  </w:style>
  <w:style w:type="paragraph" w:styleId="Piedepgina">
    <w:name w:val="footer"/>
    <w:basedOn w:val="Normal"/>
    <w:link w:val="PiedepginaCar"/>
    <w:uiPriority w:val="99"/>
    <w:unhideWhenUsed/>
    <w:rsid w:val="00E94F4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9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org.mx/scielo.php?script=sci_arttext&amp;pid=S1405-0099201400010002&amp;Ing=es&amp;nrm=iso&amp;tlng=es" TargetMode="External"/><Relationship Id="rId18" Type="http://schemas.openxmlformats.org/officeDocument/2006/relationships/hyperlink" Target="http://www.scielo.sa.cr/scielo.php?script=sci_arttext&amp;pid=S1409-00152017000100059&amp;lng=en&amp;nrm=iso&amp;tlng=es" TargetMode="External"/><Relationship Id="rId26" Type="http://schemas.openxmlformats.org/officeDocument/2006/relationships/hyperlink" Target="https://doi.org/10.1016/j.clinimag.2018.10.020" TargetMode="External"/><Relationship Id="rId3" Type="http://schemas.openxmlformats.org/officeDocument/2006/relationships/settings" Target="settings.xml"/><Relationship Id="rId21" Type="http://schemas.openxmlformats.org/officeDocument/2006/relationships/hyperlink" Target="https://recyt.fecyt.es/index.php/ASSN/article/view/117499" TargetMode="External"/><Relationship Id="rId7" Type="http://schemas.openxmlformats.org/officeDocument/2006/relationships/hyperlink" Target="mailto:raiselgp@nauta.cu" TargetMode="External"/><Relationship Id="rId12" Type="http://schemas.openxmlformats.org/officeDocument/2006/relationships/hyperlink" Target="http://scielo.sld.cu/scielo.php?script=sci_arttext&amp;pid=S2221-24342020000300259&amp;lng=es" TargetMode="External"/><Relationship Id="rId17" Type="http://schemas.openxmlformats.org/officeDocument/2006/relationships/hyperlink" Target="http://www.scielo.cl/scielo.php?script=sci_arttext&amp;pid=S0717-93082012000300003&amp;Ing=es" TargetMode="External"/><Relationship Id="rId25" Type="http://schemas.openxmlformats.org/officeDocument/2006/relationships/hyperlink" Target="https://doi.org/10.1016/j.ultrasmedbio.2018.01.01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vistasamas.org.ar/revistas/2016_v36_n128/4.pdf" TargetMode="External"/><Relationship Id="rId20" Type="http://schemas.openxmlformats.org/officeDocument/2006/relationships/hyperlink" Target="https://www.gamo-smeo.com/frame_eng.php?id=78" TargetMode="External"/><Relationship Id="rId29" Type="http://schemas.openxmlformats.org/officeDocument/2006/relationships/hyperlink" Target="https://www.medigraphic.com/cgi-bin/new/resumen.cgi?IDARTICULO=553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s.rsna.org/doi/pdf/10.1148/radiol.2015150089" TargetMode="External"/><Relationship Id="rId24" Type="http://schemas.openxmlformats.org/officeDocument/2006/relationships/hyperlink" Target="https://pubmed.ncbi.nlm.nih.gov/2543968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edigraphic.com/cgi-bin/new/resumen.cgi?IDARTICULO=76690" TargetMode="External"/><Relationship Id="rId23" Type="http://schemas.openxmlformats.org/officeDocument/2006/relationships/hyperlink" Target="https://acsjournals.onlinelibrary.wiley.com/doi/10.1002/cncr.25443" TargetMode="External"/><Relationship Id="rId28" Type="http://schemas.openxmlformats.org/officeDocument/2006/relationships/hyperlink" Target="http://www.incan-mexico.org/incan/docs/tesis/2014/altaespecialidad/Tesis_RX_Hernandez_Paz_CMTN.pdf" TargetMode="External"/><Relationship Id="rId10" Type="http://schemas.openxmlformats.org/officeDocument/2006/relationships/hyperlink" Target="https://rraae.cedia.edu.ec/Record/UCUENCA_360cbfec2c4abdae5791989f7010658e" TargetMode="External"/><Relationship Id="rId19" Type="http://schemas.openxmlformats.org/officeDocument/2006/relationships/hyperlink" Target="http://www.medigraphic.com/cgi-bin/new/publicaciones.cgi?IDREVISTA=32(2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alnet.unirioja.es/servlet/articulo?codigo=6294337" TargetMode="External"/><Relationship Id="rId14" Type="http://schemas.openxmlformats.org/officeDocument/2006/relationships/hyperlink" Target="https://pesquisa.bvsalud.org/portal/resource/pt/lil-728047" TargetMode="External"/><Relationship Id="rId22" Type="http://schemas.openxmlformats.org/officeDocument/2006/relationships/hyperlink" Target="https://doi.org/10.1093/annonc/mdn675" TargetMode="External"/><Relationship Id="rId27" Type="http://schemas.openxmlformats.org/officeDocument/2006/relationships/hyperlink" Target="https://www.revistasamas.org.ar/revistas/2018_v37_n134/11.pdf" TargetMode="External"/><Relationship Id="rId30" Type="http://schemas.openxmlformats.org/officeDocument/2006/relationships/hyperlink" Target="https://doi.org.10.1007/s12032-017-1019-x" TargetMode="External"/><Relationship Id="rId8" Type="http://schemas.openxmlformats.org/officeDocument/2006/relationships/hyperlink" Target="mailto:raiselg@infomed.sld.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6510</TotalTime>
  <Pages>1</Pages>
  <Words>4780</Words>
  <Characters>26290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Raisel</dc:creator>
  <cp:lastModifiedBy>HP</cp:lastModifiedBy>
  <cp:revision>34</cp:revision>
  <dcterms:created xsi:type="dcterms:W3CDTF">2020-10-05T17:25:00Z</dcterms:created>
  <dcterms:modified xsi:type="dcterms:W3CDTF">2022-11-25T19:18:00Z</dcterms:modified>
</cp:coreProperties>
</file>