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00A" w:rsidRPr="0092678B" w:rsidRDefault="005E400A" w:rsidP="006C046C">
      <w:pPr>
        <w:spacing w:line="240" w:lineRule="auto"/>
        <w:jc w:val="right"/>
        <w:rPr>
          <w:rFonts w:ascii="Arial" w:hAnsi="Arial" w:cs="Arial"/>
          <w:sz w:val="24"/>
          <w:szCs w:val="24"/>
          <w:lang w:val="en"/>
        </w:rPr>
      </w:pPr>
      <w:proofErr w:type="spellStart"/>
      <w:r w:rsidRPr="0092678B">
        <w:rPr>
          <w:rFonts w:ascii="Arial" w:hAnsi="Arial" w:cs="Arial"/>
          <w:sz w:val="24"/>
          <w:szCs w:val="24"/>
          <w:lang w:val="en"/>
        </w:rPr>
        <w:t>Articulo</w:t>
      </w:r>
      <w:proofErr w:type="spellEnd"/>
      <w:r w:rsidRPr="0092678B">
        <w:rPr>
          <w:rFonts w:ascii="Arial" w:hAnsi="Arial" w:cs="Arial"/>
          <w:sz w:val="24"/>
          <w:szCs w:val="24"/>
          <w:lang w:val="en"/>
        </w:rPr>
        <w:t xml:space="preserve"> </w:t>
      </w:r>
      <w:r w:rsidR="00876EFD">
        <w:rPr>
          <w:rFonts w:ascii="Arial" w:hAnsi="Arial" w:cs="Arial"/>
          <w:sz w:val="24"/>
          <w:szCs w:val="24"/>
          <w:lang w:val="en"/>
        </w:rPr>
        <w:t>original</w:t>
      </w:r>
      <w:r w:rsidRPr="0092678B">
        <w:rPr>
          <w:rFonts w:ascii="Arial" w:hAnsi="Arial" w:cs="Arial"/>
          <w:sz w:val="24"/>
          <w:szCs w:val="24"/>
          <w:lang w:val="en"/>
        </w:rPr>
        <w:t xml:space="preserve"> </w:t>
      </w:r>
    </w:p>
    <w:p w:rsidR="0074378E" w:rsidRDefault="0074378E" w:rsidP="006C046C">
      <w:pPr>
        <w:spacing w:line="240" w:lineRule="auto"/>
        <w:jc w:val="both"/>
        <w:rPr>
          <w:rFonts w:ascii="Arial" w:hAnsi="Arial" w:cs="Arial"/>
          <w:sz w:val="24"/>
          <w:szCs w:val="24"/>
        </w:rPr>
      </w:pPr>
      <w:r w:rsidRPr="0074378E">
        <w:rPr>
          <w:rFonts w:ascii="Arial" w:hAnsi="Arial" w:cs="Arial"/>
          <w:sz w:val="24"/>
          <w:szCs w:val="24"/>
          <w:lang w:val="es-DO"/>
        </w:rPr>
        <w:t xml:space="preserve">Factores de riesgo </w:t>
      </w:r>
      <w:r w:rsidR="005853A1">
        <w:rPr>
          <w:rFonts w:ascii="Arial" w:hAnsi="Arial" w:cs="Arial"/>
          <w:sz w:val="24"/>
          <w:szCs w:val="24"/>
          <w:lang w:val="es-DO"/>
        </w:rPr>
        <w:t xml:space="preserve">tradicionales </w:t>
      </w:r>
      <w:r w:rsidR="00325359">
        <w:rPr>
          <w:rFonts w:ascii="Arial" w:hAnsi="Arial" w:cs="Arial"/>
          <w:sz w:val="24"/>
          <w:szCs w:val="24"/>
          <w:lang w:val="es-DO"/>
        </w:rPr>
        <w:t>predictivos de</w:t>
      </w:r>
      <w:r w:rsidR="00876EFD">
        <w:rPr>
          <w:rFonts w:ascii="Arial" w:hAnsi="Arial" w:cs="Arial"/>
          <w:sz w:val="24"/>
          <w:szCs w:val="24"/>
          <w:lang w:val="es-DO"/>
        </w:rPr>
        <w:t xml:space="preserve"> mortalidad por</w:t>
      </w:r>
      <w:r w:rsidRPr="0074378E">
        <w:rPr>
          <w:rFonts w:ascii="Arial" w:hAnsi="Arial" w:cs="Arial"/>
          <w:sz w:val="24"/>
          <w:szCs w:val="24"/>
          <w:lang w:val="es-DO"/>
        </w:rPr>
        <w:t xml:space="preserve"> enfermedad cardiovascular en el adulto mayor</w:t>
      </w:r>
      <w:r w:rsidRPr="0074378E">
        <w:rPr>
          <w:rFonts w:ascii="Arial" w:hAnsi="Arial" w:cs="Arial"/>
          <w:sz w:val="24"/>
          <w:szCs w:val="24"/>
        </w:rPr>
        <w:t xml:space="preserve"> </w:t>
      </w:r>
    </w:p>
    <w:p w:rsidR="00665260" w:rsidRPr="0092678B" w:rsidRDefault="00665260" w:rsidP="006C046C">
      <w:pPr>
        <w:spacing w:line="240" w:lineRule="auto"/>
        <w:jc w:val="both"/>
        <w:rPr>
          <w:rFonts w:ascii="Arial" w:hAnsi="Arial" w:cs="Arial"/>
          <w:sz w:val="24"/>
          <w:szCs w:val="24"/>
          <w:lang w:val="en"/>
        </w:rPr>
      </w:pPr>
      <w:proofErr w:type="spellStart"/>
      <w:r w:rsidRPr="0092678B">
        <w:rPr>
          <w:rFonts w:ascii="Arial" w:hAnsi="Arial" w:cs="Arial"/>
          <w:sz w:val="24"/>
          <w:szCs w:val="24"/>
        </w:rPr>
        <w:t>Traditional</w:t>
      </w:r>
      <w:proofErr w:type="spellEnd"/>
      <w:r w:rsidRPr="0092678B">
        <w:rPr>
          <w:rFonts w:ascii="Arial" w:hAnsi="Arial" w:cs="Arial"/>
          <w:sz w:val="24"/>
          <w:szCs w:val="24"/>
        </w:rPr>
        <w:t xml:space="preserve"> </w:t>
      </w:r>
      <w:proofErr w:type="spellStart"/>
      <w:r w:rsidRPr="0092678B">
        <w:rPr>
          <w:rFonts w:ascii="Arial" w:hAnsi="Arial" w:cs="Arial"/>
          <w:sz w:val="24"/>
          <w:szCs w:val="24"/>
        </w:rPr>
        <w:t>risk</w:t>
      </w:r>
      <w:proofErr w:type="spellEnd"/>
      <w:r w:rsidRPr="0092678B">
        <w:rPr>
          <w:rFonts w:ascii="Arial" w:hAnsi="Arial" w:cs="Arial"/>
          <w:sz w:val="24"/>
          <w:szCs w:val="24"/>
        </w:rPr>
        <w:t xml:space="preserve"> </w:t>
      </w:r>
      <w:proofErr w:type="spellStart"/>
      <w:r w:rsidRPr="0092678B">
        <w:rPr>
          <w:rFonts w:ascii="Arial" w:hAnsi="Arial" w:cs="Arial"/>
          <w:sz w:val="24"/>
          <w:szCs w:val="24"/>
        </w:rPr>
        <w:t>factors</w:t>
      </w:r>
      <w:proofErr w:type="spellEnd"/>
      <w:r w:rsidRPr="0092678B">
        <w:rPr>
          <w:rFonts w:ascii="Arial" w:hAnsi="Arial" w:cs="Arial"/>
          <w:sz w:val="24"/>
          <w:szCs w:val="24"/>
        </w:rPr>
        <w:t xml:space="preserve"> </w:t>
      </w:r>
      <w:proofErr w:type="spellStart"/>
      <w:r w:rsidRPr="0092678B">
        <w:rPr>
          <w:rFonts w:ascii="Arial" w:hAnsi="Arial" w:cs="Arial"/>
          <w:sz w:val="24"/>
          <w:szCs w:val="24"/>
        </w:rPr>
        <w:t>for</w:t>
      </w:r>
      <w:proofErr w:type="spellEnd"/>
      <w:r w:rsidRPr="0092678B">
        <w:rPr>
          <w:rFonts w:ascii="Arial" w:hAnsi="Arial" w:cs="Arial"/>
          <w:sz w:val="24"/>
          <w:szCs w:val="24"/>
        </w:rPr>
        <w:t xml:space="preserve"> cardiovascular </w:t>
      </w:r>
      <w:proofErr w:type="spellStart"/>
      <w:r w:rsidRPr="0092678B">
        <w:rPr>
          <w:rFonts w:ascii="Arial" w:hAnsi="Arial" w:cs="Arial"/>
          <w:sz w:val="24"/>
          <w:szCs w:val="24"/>
        </w:rPr>
        <w:t>disease</w:t>
      </w:r>
      <w:proofErr w:type="spellEnd"/>
      <w:r w:rsidRPr="0092678B">
        <w:rPr>
          <w:rFonts w:ascii="Arial" w:hAnsi="Arial" w:cs="Arial"/>
          <w:sz w:val="24"/>
          <w:szCs w:val="24"/>
        </w:rPr>
        <w:t xml:space="preserve"> in </w:t>
      </w:r>
      <w:proofErr w:type="spellStart"/>
      <w:r w:rsidRPr="0092678B">
        <w:rPr>
          <w:rFonts w:ascii="Arial" w:hAnsi="Arial" w:cs="Arial"/>
          <w:sz w:val="24"/>
          <w:szCs w:val="24"/>
        </w:rPr>
        <w:t>the</w:t>
      </w:r>
      <w:proofErr w:type="spellEnd"/>
      <w:r w:rsidRPr="0092678B">
        <w:rPr>
          <w:rFonts w:ascii="Arial" w:hAnsi="Arial" w:cs="Arial"/>
          <w:sz w:val="24"/>
          <w:szCs w:val="24"/>
        </w:rPr>
        <w:t xml:space="preserve"> </w:t>
      </w:r>
      <w:proofErr w:type="spellStart"/>
      <w:r w:rsidRPr="0092678B">
        <w:rPr>
          <w:rFonts w:ascii="Arial" w:hAnsi="Arial" w:cs="Arial"/>
          <w:sz w:val="24"/>
          <w:szCs w:val="24"/>
        </w:rPr>
        <w:t>elderly</w:t>
      </w:r>
      <w:proofErr w:type="spellEnd"/>
      <w:r w:rsidRPr="0092678B">
        <w:rPr>
          <w:rFonts w:ascii="Arial" w:hAnsi="Arial" w:cs="Arial"/>
          <w:sz w:val="24"/>
          <w:szCs w:val="24"/>
        </w:rPr>
        <w:t xml:space="preserve"> and </w:t>
      </w:r>
      <w:proofErr w:type="spellStart"/>
      <w:r w:rsidRPr="0092678B">
        <w:rPr>
          <w:rFonts w:ascii="Arial" w:hAnsi="Arial" w:cs="Arial"/>
          <w:sz w:val="24"/>
          <w:szCs w:val="24"/>
        </w:rPr>
        <w:t>their</w:t>
      </w:r>
      <w:proofErr w:type="spellEnd"/>
      <w:r w:rsidRPr="0092678B">
        <w:rPr>
          <w:rFonts w:ascii="Arial" w:hAnsi="Arial" w:cs="Arial"/>
          <w:sz w:val="24"/>
          <w:szCs w:val="24"/>
        </w:rPr>
        <w:t xml:space="preserve"> </w:t>
      </w:r>
      <w:proofErr w:type="spellStart"/>
      <w:r w:rsidRPr="0092678B">
        <w:rPr>
          <w:rFonts w:ascii="Arial" w:hAnsi="Arial" w:cs="Arial"/>
          <w:sz w:val="24"/>
          <w:szCs w:val="24"/>
        </w:rPr>
        <w:t>predictive</w:t>
      </w:r>
      <w:proofErr w:type="spellEnd"/>
      <w:r w:rsidRPr="0092678B">
        <w:rPr>
          <w:rFonts w:ascii="Arial" w:hAnsi="Arial" w:cs="Arial"/>
          <w:sz w:val="24"/>
          <w:szCs w:val="24"/>
        </w:rPr>
        <w:t xml:space="preserve"> </w:t>
      </w:r>
      <w:proofErr w:type="spellStart"/>
      <w:r w:rsidRPr="0092678B">
        <w:rPr>
          <w:rFonts w:ascii="Arial" w:hAnsi="Arial" w:cs="Arial"/>
          <w:sz w:val="24"/>
          <w:szCs w:val="24"/>
        </w:rPr>
        <w:t>value</w:t>
      </w:r>
      <w:proofErr w:type="spellEnd"/>
    </w:p>
    <w:p w:rsidR="005E400A" w:rsidRPr="0092678B" w:rsidRDefault="005E400A" w:rsidP="006C046C">
      <w:pPr>
        <w:spacing w:line="240" w:lineRule="auto"/>
        <w:jc w:val="both"/>
        <w:rPr>
          <w:rFonts w:ascii="Arial" w:hAnsi="Arial" w:cs="Arial"/>
          <w:sz w:val="24"/>
          <w:szCs w:val="24"/>
        </w:rPr>
      </w:pPr>
      <w:proofErr w:type="spellStart"/>
      <w:r w:rsidRPr="0092678B">
        <w:rPr>
          <w:rFonts w:ascii="Arial" w:hAnsi="Arial" w:cs="Arial"/>
          <w:sz w:val="24"/>
          <w:szCs w:val="24"/>
        </w:rPr>
        <w:t>Naifi</w:t>
      </w:r>
      <w:proofErr w:type="spellEnd"/>
      <w:r w:rsidRPr="0092678B">
        <w:rPr>
          <w:rFonts w:ascii="Arial" w:hAnsi="Arial" w:cs="Arial"/>
          <w:sz w:val="24"/>
          <w:szCs w:val="24"/>
        </w:rPr>
        <w:t xml:space="preserve"> </w:t>
      </w:r>
      <w:proofErr w:type="spellStart"/>
      <w:r w:rsidRPr="0092678B">
        <w:rPr>
          <w:rFonts w:ascii="Arial" w:hAnsi="Arial" w:cs="Arial"/>
          <w:sz w:val="24"/>
          <w:szCs w:val="24"/>
        </w:rPr>
        <w:t>Hierrezuelo</w:t>
      </w:r>
      <w:proofErr w:type="spellEnd"/>
      <w:r w:rsidRPr="0092678B">
        <w:rPr>
          <w:rFonts w:ascii="Arial" w:hAnsi="Arial" w:cs="Arial"/>
          <w:sz w:val="24"/>
          <w:szCs w:val="24"/>
        </w:rPr>
        <w:t xml:space="preserve"> Rojas </w:t>
      </w:r>
      <w:r w:rsidRPr="0092678B">
        <w:rPr>
          <w:rFonts w:ascii="Arial" w:hAnsi="Arial" w:cs="Arial"/>
          <w:sz w:val="24"/>
          <w:szCs w:val="24"/>
          <w:vertAlign w:val="superscript"/>
        </w:rPr>
        <w:t>1</w:t>
      </w:r>
      <w:r w:rsidRPr="0092678B">
        <w:rPr>
          <w:rFonts w:ascii="Arial" w:hAnsi="Arial" w:cs="Arial"/>
          <w:sz w:val="24"/>
          <w:szCs w:val="24"/>
        </w:rPr>
        <w:t>*</w:t>
      </w:r>
      <w:hyperlink r:id="rId6" w:history="1">
        <w:r w:rsidRPr="0092678B">
          <w:rPr>
            <w:rStyle w:val="Hipervnculo"/>
            <w:rFonts w:ascii="Arial" w:hAnsi="Arial" w:cs="Arial"/>
            <w:color w:val="auto"/>
            <w:sz w:val="24"/>
            <w:szCs w:val="24"/>
            <w:u w:val="none"/>
          </w:rPr>
          <w:t>http://orcid.org/0000-0001-5782-4033</w:t>
        </w:r>
      </w:hyperlink>
    </w:p>
    <w:p w:rsidR="005E400A" w:rsidRPr="000D6A1A" w:rsidRDefault="005E400A" w:rsidP="006C046C">
      <w:pPr>
        <w:spacing w:line="240" w:lineRule="auto"/>
        <w:jc w:val="both"/>
        <w:rPr>
          <w:rFonts w:ascii="Arial" w:hAnsi="Arial" w:cs="Arial"/>
          <w:bCs/>
          <w:sz w:val="24"/>
          <w:szCs w:val="24"/>
          <w:vertAlign w:val="superscript"/>
        </w:rPr>
      </w:pPr>
      <w:r w:rsidRPr="0092678B">
        <w:rPr>
          <w:rFonts w:ascii="Arial" w:hAnsi="Arial" w:cs="Arial"/>
          <w:bCs/>
          <w:sz w:val="24"/>
          <w:szCs w:val="24"/>
        </w:rPr>
        <w:t xml:space="preserve">German </w:t>
      </w:r>
      <w:r w:rsidR="002D1835" w:rsidRPr="0092678B">
        <w:rPr>
          <w:rFonts w:ascii="Arial" w:hAnsi="Arial" w:cs="Arial"/>
          <w:bCs/>
          <w:sz w:val="24"/>
          <w:szCs w:val="24"/>
        </w:rPr>
        <w:t xml:space="preserve">del </w:t>
      </w:r>
      <w:r w:rsidR="0092678B" w:rsidRPr="0092678B">
        <w:rPr>
          <w:rFonts w:ascii="Arial" w:hAnsi="Arial" w:cs="Arial"/>
          <w:bCs/>
          <w:sz w:val="24"/>
          <w:szCs w:val="24"/>
        </w:rPr>
        <w:t>Rio</w:t>
      </w:r>
      <w:r w:rsidRPr="0092678B">
        <w:rPr>
          <w:rFonts w:ascii="Arial" w:hAnsi="Arial" w:cs="Arial"/>
          <w:bCs/>
          <w:sz w:val="24"/>
          <w:szCs w:val="24"/>
        </w:rPr>
        <w:t xml:space="preserve"> </w:t>
      </w:r>
      <w:r w:rsidR="002D1835" w:rsidRPr="0092678B">
        <w:rPr>
          <w:rFonts w:ascii="Arial" w:hAnsi="Arial" w:cs="Arial"/>
          <w:bCs/>
          <w:sz w:val="24"/>
          <w:szCs w:val="24"/>
        </w:rPr>
        <w:t>Caballero</w:t>
      </w:r>
      <w:r w:rsidRPr="0092678B">
        <w:rPr>
          <w:rFonts w:ascii="Arial" w:hAnsi="Arial" w:cs="Arial"/>
          <w:bCs/>
          <w:sz w:val="24"/>
          <w:szCs w:val="24"/>
        </w:rPr>
        <w:t xml:space="preserve"> </w:t>
      </w:r>
      <w:r w:rsidRPr="0092678B">
        <w:rPr>
          <w:rFonts w:ascii="Arial" w:hAnsi="Arial" w:cs="Arial"/>
          <w:bCs/>
          <w:sz w:val="24"/>
          <w:szCs w:val="24"/>
          <w:vertAlign w:val="superscript"/>
        </w:rPr>
        <w:t xml:space="preserve">2 </w:t>
      </w:r>
      <w:hyperlink r:id="rId7" w:tgtFrame="_blank" w:history="1">
        <w:r w:rsidR="000D6A1A" w:rsidRPr="000D6A1A">
          <w:rPr>
            <w:rStyle w:val="Hipervnculo"/>
            <w:rFonts w:ascii="Arial" w:hAnsi="Arial" w:cs="Arial"/>
            <w:bCs/>
            <w:sz w:val="24"/>
            <w:szCs w:val="24"/>
          </w:rPr>
          <w:t>https://orcid.org/0000-0002-9857-9596</w:t>
        </w:r>
      </w:hyperlink>
      <w:r w:rsidR="000D6A1A" w:rsidRPr="000D6A1A">
        <w:rPr>
          <w:rFonts w:ascii="Arial" w:hAnsi="Arial" w:cs="Arial"/>
          <w:bCs/>
          <w:sz w:val="24"/>
          <w:szCs w:val="24"/>
        </w:rPr>
        <w:tab/>
      </w:r>
    </w:p>
    <w:p w:rsidR="006A216E" w:rsidRDefault="006A216E" w:rsidP="006C046C">
      <w:pPr>
        <w:spacing w:line="240" w:lineRule="auto"/>
        <w:jc w:val="both"/>
        <w:rPr>
          <w:rStyle w:val="Hipervnculo"/>
          <w:rFonts w:ascii="Arial" w:hAnsi="Arial" w:cs="Arial"/>
          <w:bCs/>
          <w:sz w:val="24"/>
          <w:szCs w:val="24"/>
        </w:rPr>
      </w:pPr>
      <w:r w:rsidRPr="0092678B">
        <w:rPr>
          <w:rFonts w:ascii="Arial" w:hAnsi="Arial" w:cs="Arial"/>
          <w:bCs/>
          <w:sz w:val="24"/>
          <w:szCs w:val="24"/>
        </w:rPr>
        <w:t xml:space="preserve">Alfredo Hernández </w:t>
      </w:r>
      <w:proofErr w:type="spellStart"/>
      <w:r w:rsidRPr="0092678B">
        <w:rPr>
          <w:rFonts w:ascii="Arial" w:hAnsi="Arial" w:cs="Arial"/>
          <w:bCs/>
          <w:sz w:val="24"/>
          <w:szCs w:val="24"/>
        </w:rPr>
        <w:t>Magdariaga</w:t>
      </w:r>
      <w:proofErr w:type="spellEnd"/>
      <w:r w:rsidRPr="0092678B">
        <w:rPr>
          <w:rFonts w:ascii="Arial" w:hAnsi="Arial" w:cs="Arial"/>
          <w:bCs/>
          <w:sz w:val="24"/>
          <w:szCs w:val="24"/>
        </w:rPr>
        <w:t xml:space="preserve"> </w:t>
      </w:r>
      <w:r w:rsidRPr="0092678B">
        <w:rPr>
          <w:rFonts w:ascii="Arial" w:hAnsi="Arial" w:cs="Arial"/>
          <w:bCs/>
          <w:sz w:val="24"/>
          <w:szCs w:val="24"/>
          <w:vertAlign w:val="superscript"/>
        </w:rPr>
        <w:t xml:space="preserve">3 </w:t>
      </w:r>
      <w:hyperlink r:id="rId8" w:history="1">
        <w:r w:rsidRPr="0092678B">
          <w:rPr>
            <w:rStyle w:val="Hipervnculo"/>
            <w:rFonts w:ascii="Arial" w:hAnsi="Arial" w:cs="Arial"/>
            <w:bCs/>
            <w:sz w:val="24"/>
            <w:szCs w:val="24"/>
          </w:rPr>
          <w:t>http://orcid.org/0000-0001-8975-3188</w:t>
        </w:r>
      </w:hyperlink>
    </w:p>
    <w:p w:rsidR="008E578B" w:rsidRPr="00106437" w:rsidRDefault="008E578B" w:rsidP="006C046C">
      <w:pPr>
        <w:spacing w:line="240" w:lineRule="auto"/>
        <w:jc w:val="both"/>
        <w:rPr>
          <w:rFonts w:ascii="Arial" w:hAnsi="Arial" w:cs="Arial"/>
          <w:bCs/>
          <w:sz w:val="24"/>
          <w:szCs w:val="24"/>
        </w:rPr>
      </w:pPr>
      <w:r w:rsidRPr="008E578B">
        <w:rPr>
          <w:rStyle w:val="Hipervnculo"/>
          <w:rFonts w:ascii="Arial" w:hAnsi="Arial" w:cs="Arial"/>
          <w:bCs/>
          <w:color w:val="auto"/>
          <w:sz w:val="24"/>
          <w:szCs w:val="24"/>
          <w:u w:val="none"/>
        </w:rPr>
        <w:t xml:space="preserve">Rolando </w:t>
      </w:r>
      <w:proofErr w:type="spellStart"/>
      <w:r w:rsidRPr="008E578B">
        <w:rPr>
          <w:rStyle w:val="Hipervnculo"/>
          <w:rFonts w:ascii="Arial" w:hAnsi="Arial" w:cs="Arial"/>
          <w:bCs/>
          <w:color w:val="auto"/>
          <w:sz w:val="24"/>
          <w:szCs w:val="24"/>
          <w:u w:val="none"/>
        </w:rPr>
        <w:t>Bonal</w:t>
      </w:r>
      <w:proofErr w:type="spellEnd"/>
      <w:r w:rsidRPr="008E578B">
        <w:rPr>
          <w:rStyle w:val="Hipervnculo"/>
          <w:rFonts w:ascii="Arial" w:hAnsi="Arial" w:cs="Arial"/>
          <w:bCs/>
          <w:color w:val="auto"/>
          <w:sz w:val="24"/>
          <w:szCs w:val="24"/>
          <w:u w:val="none"/>
        </w:rPr>
        <w:t xml:space="preserve"> Ruiz </w:t>
      </w:r>
      <w:r w:rsidRPr="008E578B">
        <w:rPr>
          <w:rStyle w:val="Hipervnculo"/>
          <w:rFonts w:ascii="Arial" w:hAnsi="Arial" w:cs="Arial"/>
          <w:bCs/>
          <w:color w:val="auto"/>
          <w:sz w:val="24"/>
          <w:szCs w:val="24"/>
          <w:u w:val="none"/>
          <w:vertAlign w:val="superscript"/>
        </w:rPr>
        <w:t>4</w:t>
      </w:r>
      <w:r w:rsidR="00106437">
        <w:rPr>
          <w:rStyle w:val="Hipervnculo"/>
          <w:rFonts w:ascii="Arial" w:hAnsi="Arial" w:cs="Arial"/>
          <w:bCs/>
          <w:color w:val="auto"/>
          <w:sz w:val="24"/>
          <w:szCs w:val="24"/>
          <w:u w:val="none"/>
          <w:vertAlign w:val="superscript"/>
        </w:rPr>
        <w:t xml:space="preserve"> </w:t>
      </w:r>
      <w:r w:rsidR="00106437" w:rsidRPr="00106437">
        <w:rPr>
          <w:rStyle w:val="Hipervnculo"/>
          <w:rFonts w:ascii="Arial" w:hAnsi="Arial" w:cs="Arial"/>
          <w:bCs/>
          <w:color w:val="auto"/>
          <w:sz w:val="24"/>
          <w:szCs w:val="24"/>
          <w:u w:val="none"/>
        </w:rPr>
        <w:t>http://orcid.org/0000-0001-</w:t>
      </w:r>
      <w:r w:rsidR="00106437">
        <w:rPr>
          <w:rStyle w:val="Hipervnculo"/>
          <w:rFonts w:ascii="Arial" w:hAnsi="Arial" w:cs="Arial"/>
          <w:bCs/>
          <w:color w:val="auto"/>
          <w:sz w:val="24"/>
          <w:szCs w:val="24"/>
          <w:u w:val="none"/>
        </w:rPr>
        <w:t>6128</w:t>
      </w:r>
      <w:r w:rsidR="00106437" w:rsidRPr="00106437">
        <w:rPr>
          <w:rStyle w:val="Hipervnculo"/>
          <w:rFonts w:ascii="Arial" w:hAnsi="Arial" w:cs="Arial"/>
          <w:bCs/>
          <w:color w:val="auto"/>
          <w:sz w:val="24"/>
          <w:szCs w:val="24"/>
          <w:u w:val="none"/>
        </w:rPr>
        <w:t>-</w:t>
      </w:r>
      <w:r w:rsidR="00106437">
        <w:rPr>
          <w:rStyle w:val="Hipervnculo"/>
          <w:rFonts w:ascii="Arial" w:hAnsi="Arial" w:cs="Arial"/>
          <w:bCs/>
          <w:color w:val="auto"/>
          <w:sz w:val="24"/>
          <w:szCs w:val="24"/>
          <w:u w:val="none"/>
        </w:rPr>
        <w:t>10</w:t>
      </w:r>
      <w:r w:rsidR="00106437" w:rsidRPr="00106437">
        <w:rPr>
          <w:rStyle w:val="Hipervnculo"/>
          <w:rFonts w:ascii="Arial" w:hAnsi="Arial" w:cs="Arial"/>
          <w:bCs/>
          <w:color w:val="auto"/>
          <w:sz w:val="24"/>
          <w:szCs w:val="24"/>
          <w:u w:val="none"/>
        </w:rPr>
        <w:t>8</w:t>
      </w:r>
      <w:r w:rsidR="00106437">
        <w:rPr>
          <w:rStyle w:val="Hipervnculo"/>
          <w:rFonts w:ascii="Arial" w:hAnsi="Arial" w:cs="Arial"/>
          <w:bCs/>
          <w:color w:val="auto"/>
          <w:sz w:val="24"/>
          <w:szCs w:val="24"/>
          <w:u w:val="none"/>
        </w:rPr>
        <w:t>3</w:t>
      </w:r>
    </w:p>
    <w:p w:rsidR="005E400A" w:rsidRPr="0092678B" w:rsidRDefault="005E400A" w:rsidP="006C046C">
      <w:pPr>
        <w:spacing w:line="240" w:lineRule="auto"/>
        <w:jc w:val="both"/>
        <w:rPr>
          <w:rFonts w:ascii="Arial" w:hAnsi="Arial" w:cs="Arial"/>
          <w:sz w:val="24"/>
          <w:szCs w:val="24"/>
        </w:rPr>
      </w:pPr>
      <w:r w:rsidRPr="0092678B">
        <w:rPr>
          <w:rFonts w:ascii="Arial" w:hAnsi="Arial" w:cs="Arial"/>
          <w:sz w:val="24"/>
          <w:szCs w:val="24"/>
          <w:vertAlign w:val="superscript"/>
        </w:rPr>
        <w:t xml:space="preserve">1 </w:t>
      </w:r>
      <w:r w:rsidRPr="0092678B">
        <w:rPr>
          <w:rFonts w:ascii="Arial" w:hAnsi="Arial" w:cs="Arial"/>
          <w:sz w:val="24"/>
          <w:szCs w:val="24"/>
        </w:rPr>
        <w:t xml:space="preserve">Especialista de </w:t>
      </w:r>
      <w:r w:rsidR="00106437">
        <w:rPr>
          <w:rFonts w:ascii="Arial" w:hAnsi="Arial" w:cs="Arial"/>
          <w:sz w:val="24"/>
          <w:szCs w:val="24"/>
        </w:rPr>
        <w:t>II</w:t>
      </w:r>
      <w:r w:rsidRPr="0092678B">
        <w:rPr>
          <w:rFonts w:ascii="Arial" w:hAnsi="Arial" w:cs="Arial"/>
          <w:sz w:val="24"/>
          <w:szCs w:val="24"/>
        </w:rPr>
        <w:t xml:space="preserve"> Grado en Medicina General Integral. Master en Atención Integral a la Mujer .Profesor A</w:t>
      </w:r>
      <w:r w:rsidR="008E578B">
        <w:rPr>
          <w:rFonts w:ascii="Arial" w:hAnsi="Arial" w:cs="Arial"/>
          <w:sz w:val="24"/>
          <w:szCs w:val="24"/>
        </w:rPr>
        <w:t>uxiliar</w:t>
      </w:r>
      <w:r w:rsidRPr="0092678B">
        <w:rPr>
          <w:rFonts w:ascii="Arial" w:hAnsi="Arial" w:cs="Arial"/>
          <w:sz w:val="24"/>
          <w:szCs w:val="24"/>
        </w:rPr>
        <w:t xml:space="preserve">. Universidad de Ciencias Médicas de Santiago de Cuba. Policlínico Ramón López Peña. Servicio de Asistencia Médica. Santiago de Cuba. Cuba    correo: </w:t>
      </w:r>
      <w:hyperlink r:id="rId9" w:history="1">
        <w:r w:rsidR="006A216E" w:rsidRPr="0092678B">
          <w:rPr>
            <w:rStyle w:val="Hipervnculo"/>
            <w:rFonts w:ascii="Arial" w:hAnsi="Arial" w:cs="Arial"/>
            <w:sz w:val="24"/>
            <w:szCs w:val="24"/>
          </w:rPr>
          <w:t>naifi.hierrezuelo@infomed.sld.cu</w:t>
        </w:r>
      </w:hyperlink>
    </w:p>
    <w:p w:rsidR="006A216E" w:rsidRPr="0092678B" w:rsidRDefault="006A216E" w:rsidP="006C046C">
      <w:pPr>
        <w:spacing w:line="240" w:lineRule="auto"/>
        <w:jc w:val="both"/>
        <w:rPr>
          <w:rFonts w:ascii="Arial" w:hAnsi="Arial" w:cs="Arial"/>
          <w:sz w:val="24"/>
          <w:szCs w:val="24"/>
        </w:rPr>
      </w:pPr>
      <w:r w:rsidRPr="0092678B">
        <w:rPr>
          <w:rFonts w:ascii="Arial" w:hAnsi="Arial" w:cs="Arial"/>
          <w:sz w:val="24"/>
          <w:szCs w:val="24"/>
          <w:vertAlign w:val="superscript"/>
        </w:rPr>
        <w:t>2</w:t>
      </w:r>
      <w:r w:rsidRPr="0092678B">
        <w:rPr>
          <w:rFonts w:ascii="Arial" w:hAnsi="Arial" w:cs="Arial"/>
          <w:sz w:val="24"/>
          <w:szCs w:val="24"/>
        </w:rPr>
        <w:t xml:space="preserve"> </w:t>
      </w:r>
      <w:r w:rsidR="002D1835" w:rsidRPr="0092678B">
        <w:rPr>
          <w:rFonts w:ascii="Arial" w:hAnsi="Arial" w:cs="Arial"/>
          <w:sz w:val="24"/>
          <w:szCs w:val="24"/>
        </w:rPr>
        <w:t xml:space="preserve">Doctor en Ciencias. Especialista de II Grado en Cardiología. Profesor titular. Universidad de Ciencias Médicas Santiago de Cuba. Profesor consultante. Centro de Desarrollo Hospital </w:t>
      </w:r>
      <w:proofErr w:type="spellStart"/>
      <w:r w:rsidR="002D1835" w:rsidRPr="0092678B">
        <w:rPr>
          <w:rFonts w:ascii="Arial" w:hAnsi="Arial" w:cs="Arial"/>
          <w:sz w:val="24"/>
          <w:szCs w:val="24"/>
        </w:rPr>
        <w:t>Clinico</w:t>
      </w:r>
      <w:proofErr w:type="spellEnd"/>
      <w:r w:rsidR="002D1835" w:rsidRPr="0092678B">
        <w:rPr>
          <w:rFonts w:ascii="Arial" w:hAnsi="Arial" w:cs="Arial"/>
          <w:sz w:val="24"/>
          <w:szCs w:val="24"/>
        </w:rPr>
        <w:t xml:space="preserve"> </w:t>
      </w:r>
      <w:proofErr w:type="spellStart"/>
      <w:r w:rsidR="002D1835" w:rsidRPr="0092678B">
        <w:rPr>
          <w:rFonts w:ascii="Arial" w:hAnsi="Arial" w:cs="Arial"/>
          <w:sz w:val="24"/>
          <w:szCs w:val="24"/>
        </w:rPr>
        <w:t>Quirurgico</w:t>
      </w:r>
      <w:proofErr w:type="spellEnd"/>
      <w:r w:rsidR="002D1835" w:rsidRPr="0092678B">
        <w:rPr>
          <w:rFonts w:ascii="Arial" w:hAnsi="Arial" w:cs="Arial"/>
          <w:sz w:val="24"/>
          <w:szCs w:val="24"/>
        </w:rPr>
        <w:t xml:space="preserve">  </w:t>
      </w:r>
      <w:proofErr w:type="spellStart"/>
      <w:r w:rsidR="002D1835" w:rsidRPr="0092678B">
        <w:rPr>
          <w:rFonts w:ascii="Arial" w:hAnsi="Arial" w:cs="Arial"/>
          <w:sz w:val="24"/>
          <w:szCs w:val="24"/>
        </w:rPr>
        <w:t>Dr</w:t>
      </w:r>
      <w:proofErr w:type="spellEnd"/>
      <w:r w:rsidR="002D1835" w:rsidRPr="0092678B">
        <w:rPr>
          <w:rFonts w:ascii="Arial" w:hAnsi="Arial" w:cs="Arial"/>
          <w:sz w:val="24"/>
          <w:szCs w:val="24"/>
        </w:rPr>
        <w:t xml:space="preserve"> </w:t>
      </w:r>
      <w:proofErr w:type="spellStart"/>
      <w:r w:rsidR="002D1835" w:rsidRPr="0092678B">
        <w:rPr>
          <w:rFonts w:ascii="Arial" w:hAnsi="Arial" w:cs="Arial"/>
          <w:sz w:val="24"/>
          <w:szCs w:val="24"/>
        </w:rPr>
        <w:t>Joaquin</w:t>
      </w:r>
      <w:proofErr w:type="spellEnd"/>
      <w:r w:rsidR="002D1835" w:rsidRPr="0092678B">
        <w:rPr>
          <w:rFonts w:ascii="Arial" w:hAnsi="Arial" w:cs="Arial"/>
          <w:sz w:val="24"/>
          <w:szCs w:val="24"/>
        </w:rPr>
        <w:t xml:space="preserve"> Castillo </w:t>
      </w:r>
      <w:proofErr w:type="spellStart"/>
      <w:r w:rsidR="002D1835" w:rsidRPr="0092678B">
        <w:rPr>
          <w:rFonts w:ascii="Arial" w:hAnsi="Arial" w:cs="Arial"/>
          <w:sz w:val="24"/>
          <w:szCs w:val="24"/>
        </w:rPr>
        <w:t>Duany</w:t>
      </w:r>
      <w:proofErr w:type="spellEnd"/>
      <w:r w:rsidR="002D1835" w:rsidRPr="0092678B">
        <w:rPr>
          <w:rFonts w:ascii="Arial" w:hAnsi="Arial" w:cs="Arial"/>
          <w:sz w:val="24"/>
          <w:szCs w:val="24"/>
        </w:rPr>
        <w:t xml:space="preserve">. Servicio Cardiología. Santiago de Cuba. Cuba    correo: </w:t>
      </w:r>
      <w:hyperlink r:id="rId10" w:history="1">
        <w:r w:rsidR="002D1835" w:rsidRPr="0092678B">
          <w:rPr>
            <w:rStyle w:val="Hipervnculo"/>
            <w:rFonts w:ascii="Arial" w:hAnsi="Arial" w:cs="Arial"/>
            <w:sz w:val="24"/>
            <w:szCs w:val="24"/>
          </w:rPr>
          <w:t>german.rio@infomed.sld.cu</w:t>
        </w:r>
      </w:hyperlink>
      <w:r w:rsidR="002D1835" w:rsidRPr="0092678B">
        <w:rPr>
          <w:rFonts w:ascii="Arial" w:hAnsi="Arial" w:cs="Arial"/>
          <w:sz w:val="24"/>
          <w:szCs w:val="24"/>
        </w:rPr>
        <w:t xml:space="preserve"> </w:t>
      </w:r>
      <w:r w:rsidRPr="0092678B">
        <w:rPr>
          <w:rFonts w:ascii="Arial" w:hAnsi="Arial" w:cs="Arial"/>
          <w:sz w:val="24"/>
          <w:szCs w:val="24"/>
        </w:rPr>
        <w:t xml:space="preserve"> </w:t>
      </w:r>
    </w:p>
    <w:p w:rsidR="005E400A" w:rsidRDefault="006A216E" w:rsidP="006C046C">
      <w:pPr>
        <w:spacing w:line="240" w:lineRule="auto"/>
        <w:jc w:val="both"/>
        <w:rPr>
          <w:rStyle w:val="Hipervnculo"/>
          <w:rFonts w:ascii="Arial" w:hAnsi="Arial" w:cs="Arial"/>
          <w:bCs/>
          <w:sz w:val="24"/>
          <w:szCs w:val="24"/>
        </w:rPr>
      </w:pPr>
      <w:r w:rsidRPr="0092678B">
        <w:rPr>
          <w:rFonts w:ascii="Arial" w:hAnsi="Arial" w:cs="Arial"/>
          <w:sz w:val="24"/>
          <w:szCs w:val="24"/>
          <w:vertAlign w:val="superscript"/>
        </w:rPr>
        <w:t>3</w:t>
      </w:r>
      <w:r w:rsidR="005E400A" w:rsidRPr="0092678B">
        <w:rPr>
          <w:rFonts w:ascii="Arial" w:hAnsi="Arial" w:cs="Arial"/>
          <w:sz w:val="24"/>
          <w:szCs w:val="24"/>
          <w:vertAlign w:val="superscript"/>
        </w:rPr>
        <w:t xml:space="preserve"> </w:t>
      </w:r>
      <w:r w:rsidR="00B34FCC">
        <w:rPr>
          <w:rFonts w:ascii="Arial" w:hAnsi="Arial" w:cs="Arial"/>
          <w:bCs/>
          <w:sz w:val="24"/>
          <w:szCs w:val="24"/>
        </w:rPr>
        <w:t>Especialista de I Grado de M</w:t>
      </w:r>
      <w:r w:rsidRPr="0092678B">
        <w:rPr>
          <w:rFonts w:ascii="Arial" w:hAnsi="Arial" w:cs="Arial"/>
          <w:bCs/>
          <w:sz w:val="24"/>
          <w:szCs w:val="24"/>
        </w:rPr>
        <w:t>edicina General Integral. Profesor Asistente. Universidad de Ciencias Médicas de Santiago de Cuba. Policlínico Camilo Torres Restrepo. Servicio Asistencia Médica. Santiago de Cuba. Cuba. persepones8601</w:t>
      </w:r>
      <w:hyperlink r:id="rId11" w:history="1">
        <w:r w:rsidRPr="0092678B">
          <w:rPr>
            <w:rStyle w:val="Hipervnculo"/>
            <w:rFonts w:ascii="Arial" w:hAnsi="Arial" w:cs="Arial"/>
            <w:bCs/>
            <w:sz w:val="24"/>
            <w:szCs w:val="24"/>
          </w:rPr>
          <w:t>@gmail.com</w:t>
        </w:r>
      </w:hyperlink>
    </w:p>
    <w:p w:rsidR="008E578B" w:rsidRPr="00106437" w:rsidRDefault="00106437" w:rsidP="006C046C">
      <w:pPr>
        <w:spacing w:line="240" w:lineRule="auto"/>
        <w:jc w:val="both"/>
        <w:rPr>
          <w:rFonts w:ascii="Arial" w:hAnsi="Arial" w:cs="Arial"/>
          <w:sz w:val="24"/>
          <w:szCs w:val="24"/>
        </w:rPr>
      </w:pPr>
      <w:r w:rsidRPr="00106437">
        <w:rPr>
          <w:rFonts w:ascii="Arial" w:hAnsi="Arial" w:cs="Arial"/>
          <w:bCs/>
          <w:sz w:val="24"/>
          <w:szCs w:val="24"/>
          <w:vertAlign w:val="superscript"/>
        </w:rPr>
        <w:t>4</w:t>
      </w:r>
      <w:r w:rsidR="008E578B" w:rsidRPr="00106437">
        <w:rPr>
          <w:rFonts w:ascii="Arial" w:hAnsi="Arial" w:cs="Arial"/>
          <w:bCs/>
          <w:sz w:val="24"/>
          <w:szCs w:val="24"/>
        </w:rPr>
        <w:t xml:space="preserve"> Doctor en Ciencias. Especialista de II Grado en </w:t>
      </w:r>
      <w:r w:rsidR="00715675">
        <w:rPr>
          <w:rFonts w:ascii="Arial" w:hAnsi="Arial" w:cs="Arial"/>
          <w:bCs/>
          <w:sz w:val="24"/>
          <w:szCs w:val="24"/>
        </w:rPr>
        <w:t>Medicina General Integral</w:t>
      </w:r>
      <w:r w:rsidR="008E578B" w:rsidRPr="00106437">
        <w:rPr>
          <w:rFonts w:ascii="Arial" w:hAnsi="Arial" w:cs="Arial"/>
          <w:bCs/>
          <w:sz w:val="24"/>
          <w:szCs w:val="24"/>
        </w:rPr>
        <w:t xml:space="preserve">. Profesor auxiliar. Universidad de Ciencias Médicas Santiago de Cuba. </w:t>
      </w:r>
      <w:r w:rsidR="00715675" w:rsidRPr="00106437">
        <w:rPr>
          <w:rFonts w:ascii="Arial" w:hAnsi="Arial" w:cs="Arial"/>
          <w:bCs/>
          <w:sz w:val="24"/>
          <w:szCs w:val="24"/>
        </w:rPr>
        <w:t>Policlínico</w:t>
      </w:r>
      <w:r w:rsidR="008E578B" w:rsidRPr="00106437">
        <w:rPr>
          <w:rFonts w:ascii="Arial" w:hAnsi="Arial" w:cs="Arial"/>
          <w:bCs/>
          <w:sz w:val="24"/>
          <w:szCs w:val="24"/>
        </w:rPr>
        <w:t xml:space="preserve"> </w:t>
      </w:r>
      <w:proofErr w:type="spellStart"/>
      <w:r w:rsidR="008E578B" w:rsidRPr="00106437">
        <w:rPr>
          <w:rFonts w:ascii="Arial" w:hAnsi="Arial" w:cs="Arial"/>
          <w:bCs/>
          <w:sz w:val="24"/>
          <w:szCs w:val="24"/>
        </w:rPr>
        <w:t>Ramon</w:t>
      </w:r>
      <w:proofErr w:type="spellEnd"/>
      <w:r w:rsidR="008E578B" w:rsidRPr="00106437">
        <w:rPr>
          <w:rFonts w:ascii="Arial" w:hAnsi="Arial" w:cs="Arial"/>
          <w:bCs/>
          <w:sz w:val="24"/>
          <w:szCs w:val="24"/>
        </w:rPr>
        <w:t xml:space="preserve"> </w:t>
      </w:r>
      <w:proofErr w:type="spellStart"/>
      <w:r w:rsidR="008E578B" w:rsidRPr="00106437">
        <w:rPr>
          <w:rFonts w:ascii="Arial" w:hAnsi="Arial" w:cs="Arial"/>
          <w:bCs/>
          <w:sz w:val="24"/>
          <w:szCs w:val="24"/>
        </w:rPr>
        <w:t>Lopez</w:t>
      </w:r>
      <w:proofErr w:type="spellEnd"/>
      <w:r w:rsidR="008E578B" w:rsidRPr="00106437">
        <w:rPr>
          <w:rFonts w:ascii="Arial" w:hAnsi="Arial" w:cs="Arial"/>
          <w:bCs/>
          <w:sz w:val="24"/>
          <w:szCs w:val="24"/>
        </w:rPr>
        <w:t xml:space="preserve"> Peña. Servicio Asistencia </w:t>
      </w:r>
      <w:proofErr w:type="gramStart"/>
      <w:r w:rsidR="008E578B" w:rsidRPr="00106437">
        <w:rPr>
          <w:rFonts w:ascii="Arial" w:hAnsi="Arial" w:cs="Arial"/>
          <w:bCs/>
          <w:sz w:val="24"/>
          <w:szCs w:val="24"/>
        </w:rPr>
        <w:t>Medica</w:t>
      </w:r>
      <w:proofErr w:type="gramEnd"/>
      <w:r w:rsidR="008E578B" w:rsidRPr="00106437">
        <w:rPr>
          <w:rFonts w:ascii="Arial" w:hAnsi="Arial" w:cs="Arial"/>
          <w:bCs/>
          <w:sz w:val="24"/>
          <w:szCs w:val="24"/>
        </w:rPr>
        <w:t xml:space="preserve">. Santiago de Cuba. Cuba    correo: </w:t>
      </w:r>
      <w:r w:rsidR="00715675">
        <w:rPr>
          <w:rFonts w:ascii="Arial" w:hAnsi="Arial" w:cs="Arial"/>
          <w:bCs/>
          <w:sz w:val="24"/>
          <w:szCs w:val="24"/>
        </w:rPr>
        <w:t>rolandobonald</w:t>
      </w:r>
      <w:hyperlink r:id="rId12" w:history="1">
        <w:r w:rsidR="008E578B" w:rsidRPr="00106437">
          <w:rPr>
            <w:rStyle w:val="Hipervnculo"/>
            <w:rFonts w:ascii="Arial" w:hAnsi="Arial" w:cs="Arial"/>
            <w:bCs/>
            <w:color w:val="auto"/>
            <w:sz w:val="24"/>
            <w:szCs w:val="24"/>
            <w:u w:val="none"/>
          </w:rPr>
          <w:t>@infomed.sld.cu</w:t>
        </w:r>
      </w:hyperlink>
    </w:p>
    <w:p w:rsidR="005E400A" w:rsidRPr="0092678B" w:rsidRDefault="005E400A" w:rsidP="006C046C">
      <w:pPr>
        <w:spacing w:line="240" w:lineRule="auto"/>
        <w:jc w:val="both"/>
        <w:rPr>
          <w:rFonts w:ascii="Arial" w:hAnsi="Arial" w:cs="Arial"/>
          <w:sz w:val="24"/>
          <w:szCs w:val="24"/>
        </w:rPr>
      </w:pPr>
      <w:r w:rsidRPr="0092678B">
        <w:rPr>
          <w:rFonts w:ascii="Arial" w:hAnsi="Arial" w:cs="Arial"/>
          <w:sz w:val="24"/>
          <w:szCs w:val="24"/>
        </w:rPr>
        <w:t xml:space="preserve">*Autor para correspondencia: </w:t>
      </w:r>
      <w:hyperlink r:id="rId13" w:history="1">
        <w:r w:rsidRPr="0092678B">
          <w:rPr>
            <w:rStyle w:val="Hipervnculo"/>
            <w:rFonts w:ascii="Arial" w:hAnsi="Arial" w:cs="Arial"/>
            <w:color w:val="auto"/>
            <w:sz w:val="24"/>
            <w:szCs w:val="24"/>
            <w:u w:val="none"/>
          </w:rPr>
          <w:t>naifi.hierrezuelo@infomed.sld.cu</w:t>
        </w:r>
      </w:hyperlink>
    </w:p>
    <w:p w:rsidR="005853A1" w:rsidRDefault="005853A1" w:rsidP="00855A03">
      <w:pPr>
        <w:spacing w:line="240" w:lineRule="auto"/>
        <w:jc w:val="both"/>
        <w:rPr>
          <w:rFonts w:ascii="Arial" w:hAnsi="Arial" w:cs="Arial"/>
          <w:sz w:val="24"/>
          <w:szCs w:val="24"/>
        </w:rPr>
      </w:pPr>
      <w:r>
        <w:rPr>
          <w:rFonts w:ascii="Arial" w:hAnsi="Arial" w:cs="Arial"/>
          <w:sz w:val="24"/>
          <w:szCs w:val="24"/>
        </w:rPr>
        <w:t>Resumen</w:t>
      </w:r>
    </w:p>
    <w:p w:rsidR="001931CB" w:rsidRDefault="005853A1" w:rsidP="00855A03">
      <w:pPr>
        <w:spacing w:line="240" w:lineRule="auto"/>
        <w:jc w:val="both"/>
        <w:rPr>
          <w:rFonts w:ascii="Arial" w:hAnsi="Arial" w:cs="Arial"/>
          <w:sz w:val="24"/>
          <w:szCs w:val="24"/>
        </w:rPr>
      </w:pPr>
      <w:r w:rsidRPr="005853A1">
        <w:rPr>
          <w:rFonts w:ascii="Arial" w:hAnsi="Arial" w:cs="Arial"/>
          <w:sz w:val="24"/>
          <w:szCs w:val="24"/>
        </w:rPr>
        <w:t xml:space="preserve">Introducción: </w:t>
      </w:r>
      <w:r w:rsidR="00222EB9">
        <w:rPr>
          <w:rFonts w:ascii="Arial" w:hAnsi="Arial" w:cs="Arial"/>
          <w:bCs/>
          <w:sz w:val="24"/>
          <w:szCs w:val="24"/>
          <w:lang w:val="es-ES"/>
        </w:rPr>
        <w:t>La mortalidad por enfermedades cardiovasculares en los adultos mayores,</w:t>
      </w:r>
      <w:r w:rsidR="00222EB9" w:rsidRPr="00222EB9">
        <w:rPr>
          <w:rFonts w:ascii="Arial" w:hAnsi="Arial" w:cs="Arial"/>
          <w:bCs/>
          <w:sz w:val="24"/>
          <w:szCs w:val="24"/>
          <w:lang w:val="es-ES"/>
        </w:rPr>
        <w:t xml:space="preserve"> es atribuible en alto grado al aumento de la carga de factores de riesgo identificados</w:t>
      </w:r>
      <w:r w:rsidRPr="005853A1">
        <w:rPr>
          <w:rFonts w:ascii="Arial" w:hAnsi="Arial" w:cs="Arial"/>
          <w:sz w:val="24"/>
          <w:szCs w:val="24"/>
        </w:rPr>
        <w:t xml:space="preserve">. </w:t>
      </w:r>
    </w:p>
    <w:p w:rsidR="001931CB" w:rsidRDefault="005853A1" w:rsidP="00855A03">
      <w:pPr>
        <w:spacing w:line="240" w:lineRule="auto"/>
        <w:jc w:val="both"/>
        <w:rPr>
          <w:rFonts w:ascii="Arial" w:hAnsi="Arial" w:cs="Arial"/>
          <w:sz w:val="24"/>
          <w:szCs w:val="24"/>
        </w:rPr>
      </w:pPr>
      <w:r w:rsidRPr="005853A1">
        <w:rPr>
          <w:rFonts w:ascii="Arial" w:hAnsi="Arial" w:cs="Arial"/>
          <w:sz w:val="24"/>
          <w:szCs w:val="24"/>
        </w:rPr>
        <w:t xml:space="preserve">Objetivo: Identificar los factores predictivos de mortalidad </w:t>
      </w:r>
      <w:r w:rsidR="00222EB9">
        <w:rPr>
          <w:rFonts w:ascii="Arial" w:hAnsi="Arial" w:cs="Arial"/>
          <w:sz w:val="24"/>
          <w:szCs w:val="24"/>
        </w:rPr>
        <w:t xml:space="preserve">por enfermedades cardiovasculares en </w:t>
      </w:r>
      <w:r w:rsidRPr="005853A1">
        <w:rPr>
          <w:rFonts w:ascii="Arial" w:hAnsi="Arial" w:cs="Arial"/>
          <w:sz w:val="24"/>
          <w:szCs w:val="24"/>
        </w:rPr>
        <w:t xml:space="preserve"> </w:t>
      </w:r>
      <w:r w:rsidR="00222EB9">
        <w:rPr>
          <w:rFonts w:ascii="Arial" w:hAnsi="Arial" w:cs="Arial"/>
          <w:sz w:val="24"/>
          <w:szCs w:val="24"/>
        </w:rPr>
        <w:t xml:space="preserve">adultos mayores. </w:t>
      </w:r>
    </w:p>
    <w:p w:rsidR="001931CB" w:rsidRDefault="005853A1" w:rsidP="00855A03">
      <w:pPr>
        <w:spacing w:line="240" w:lineRule="auto"/>
        <w:jc w:val="both"/>
        <w:rPr>
          <w:rFonts w:ascii="Arial" w:hAnsi="Arial" w:cs="Arial"/>
          <w:sz w:val="24"/>
          <w:szCs w:val="24"/>
        </w:rPr>
      </w:pPr>
      <w:r w:rsidRPr="005853A1">
        <w:rPr>
          <w:rFonts w:ascii="Arial" w:hAnsi="Arial" w:cs="Arial"/>
          <w:sz w:val="24"/>
          <w:szCs w:val="24"/>
        </w:rPr>
        <w:t xml:space="preserve">Método: </w:t>
      </w:r>
      <w:r w:rsidR="00222EB9" w:rsidRPr="00222EB9">
        <w:rPr>
          <w:rFonts w:ascii="Arial" w:hAnsi="Arial" w:cs="Arial"/>
          <w:bCs/>
          <w:sz w:val="24"/>
          <w:szCs w:val="24"/>
        </w:rPr>
        <w:t xml:space="preserve">Se realizó un estudio analítico observacional, retrospectivo de tipo caso- control, en pacientes adultos mayores pertenecientes 3 áreas de salud del municipio Santiago de Cuba durante el año 2021. </w:t>
      </w:r>
      <w:r w:rsidR="008E578B">
        <w:rPr>
          <w:rFonts w:ascii="Arial" w:hAnsi="Arial" w:cs="Arial"/>
          <w:bCs/>
          <w:sz w:val="24"/>
          <w:szCs w:val="24"/>
        </w:rPr>
        <w:t>La población de estudio</w:t>
      </w:r>
      <w:r w:rsidR="00222EB9" w:rsidRPr="00222EB9">
        <w:rPr>
          <w:rFonts w:ascii="Arial" w:hAnsi="Arial" w:cs="Arial"/>
          <w:bCs/>
          <w:sz w:val="24"/>
          <w:szCs w:val="24"/>
        </w:rPr>
        <w:t xml:space="preserve"> estuvo constituid</w:t>
      </w:r>
      <w:r w:rsidR="008E578B">
        <w:rPr>
          <w:rFonts w:ascii="Arial" w:hAnsi="Arial" w:cs="Arial"/>
          <w:bCs/>
          <w:sz w:val="24"/>
          <w:szCs w:val="24"/>
        </w:rPr>
        <w:t>a</w:t>
      </w:r>
      <w:r w:rsidR="00222EB9" w:rsidRPr="00222EB9">
        <w:rPr>
          <w:rFonts w:ascii="Arial" w:hAnsi="Arial" w:cs="Arial"/>
          <w:bCs/>
          <w:sz w:val="24"/>
          <w:szCs w:val="24"/>
        </w:rPr>
        <w:t xml:space="preserve"> por 35</w:t>
      </w:r>
      <w:r w:rsidR="008E578B">
        <w:rPr>
          <w:rFonts w:ascii="Arial" w:hAnsi="Arial" w:cs="Arial"/>
          <w:bCs/>
          <w:sz w:val="24"/>
          <w:szCs w:val="24"/>
        </w:rPr>
        <w:t>7</w:t>
      </w:r>
      <w:r w:rsidR="00222EB9" w:rsidRPr="00222EB9">
        <w:rPr>
          <w:rFonts w:ascii="Arial" w:hAnsi="Arial" w:cs="Arial"/>
          <w:bCs/>
          <w:sz w:val="24"/>
          <w:szCs w:val="24"/>
        </w:rPr>
        <w:t xml:space="preserve"> pacientes que fallecieron por una ECV de tipo ateroesclerótica </w:t>
      </w:r>
      <w:r w:rsidR="00222EB9" w:rsidRPr="00222EB9">
        <w:rPr>
          <w:rFonts w:ascii="Arial" w:hAnsi="Arial" w:cs="Arial"/>
          <w:bCs/>
          <w:sz w:val="24"/>
          <w:szCs w:val="24"/>
        </w:rPr>
        <w:lastRenderedPageBreak/>
        <w:t>(cardiopatía isquémica y enfermedad cerebrovascular (casos), y otro grupo de pacientes adultos mayores vivos</w:t>
      </w:r>
      <w:r w:rsidR="008E578B">
        <w:rPr>
          <w:rFonts w:ascii="Arial" w:hAnsi="Arial" w:cs="Arial"/>
          <w:bCs/>
          <w:sz w:val="24"/>
          <w:szCs w:val="24"/>
        </w:rPr>
        <w:t xml:space="preserve"> que padecen de dichas enfermedades</w:t>
      </w:r>
      <w:r w:rsidR="00222EB9" w:rsidRPr="00222EB9">
        <w:rPr>
          <w:rFonts w:ascii="Arial" w:hAnsi="Arial" w:cs="Arial"/>
          <w:bCs/>
          <w:sz w:val="24"/>
          <w:szCs w:val="24"/>
        </w:rPr>
        <w:t xml:space="preserve"> </w:t>
      </w:r>
      <w:r w:rsidR="00222EB9">
        <w:rPr>
          <w:rFonts w:ascii="Arial" w:hAnsi="Arial" w:cs="Arial"/>
          <w:bCs/>
          <w:sz w:val="24"/>
          <w:szCs w:val="24"/>
        </w:rPr>
        <w:t xml:space="preserve">(controles). </w:t>
      </w:r>
      <w:r w:rsidRPr="005853A1">
        <w:rPr>
          <w:rFonts w:ascii="Arial" w:hAnsi="Arial" w:cs="Arial"/>
          <w:sz w:val="24"/>
          <w:szCs w:val="24"/>
        </w:rPr>
        <w:t xml:space="preserve">El análisis de los datos se basó en la construcción de un modelo multivariado (regresión logística </w:t>
      </w:r>
      <w:proofErr w:type="spellStart"/>
      <w:r w:rsidRPr="005853A1">
        <w:rPr>
          <w:rFonts w:ascii="Arial" w:hAnsi="Arial" w:cs="Arial"/>
          <w:sz w:val="24"/>
          <w:szCs w:val="24"/>
        </w:rPr>
        <w:t>multivariable</w:t>
      </w:r>
      <w:proofErr w:type="spellEnd"/>
      <w:r w:rsidRPr="005853A1">
        <w:rPr>
          <w:rFonts w:ascii="Arial" w:hAnsi="Arial" w:cs="Arial"/>
          <w:sz w:val="24"/>
          <w:szCs w:val="24"/>
        </w:rPr>
        <w:t xml:space="preserve">) para identificar los factores predictivos de la mortalidad. </w:t>
      </w:r>
    </w:p>
    <w:p w:rsidR="008E578B" w:rsidRPr="008E578B" w:rsidRDefault="005853A1" w:rsidP="008E578B">
      <w:pPr>
        <w:spacing w:line="240" w:lineRule="auto"/>
        <w:jc w:val="both"/>
        <w:rPr>
          <w:rFonts w:ascii="Arial" w:hAnsi="Arial" w:cs="Arial"/>
          <w:bCs/>
          <w:sz w:val="24"/>
          <w:szCs w:val="24"/>
        </w:rPr>
      </w:pPr>
      <w:r w:rsidRPr="005853A1">
        <w:rPr>
          <w:rFonts w:ascii="Arial" w:hAnsi="Arial" w:cs="Arial"/>
          <w:sz w:val="24"/>
          <w:szCs w:val="24"/>
        </w:rPr>
        <w:t xml:space="preserve">Resultados: </w:t>
      </w:r>
      <w:r w:rsidR="0055285C">
        <w:rPr>
          <w:rFonts w:ascii="Arial" w:hAnsi="Arial" w:cs="Arial"/>
          <w:bCs/>
          <w:sz w:val="24"/>
          <w:szCs w:val="24"/>
        </w:rPr>
        <w:t>E</w:t>
      </w:r>
      <w:r w:rsidR="0055285C" w:rsidRPr="0055285C">
        <w:rPr>
          <w:rFonts w:ascii="Arial" w:hAnsi="Arial" w:cs="Arial"/>
          <w:bCs/>
          <w:sz w:val="24"/>
          <w:szCs w:val="24"/>
        </w:rPr>
        <w:t>l tabaquismo [OR 3,829; p=0,000], la dieta poco saludable [OR 2,905; p=0,000], el sedentarismo [OR 2,382; p= 0,000], la diabetes mellitus [OR 2,241; p=0,000], y la enfermedad renal crónica [OR 1,150; p=0,02</w:t>
      </w:r>
      <w:r w:rsidR="0055285C">
        <w:rPr>
          <w:rFonts w:ascii="Arial" w:hAnsi="Arial" w:cs="Arial"/>
          <w:bCs/>
          <w:sz w:val="24"/>
          <w:szCs w:val="24"/>
        </w:rPr>
        <w:t>0]</w:t>
      </w:r>
      <w:r w:rsidR="008E578B" w:rsidRPr="008E578B">
        <w:rPr>
          <w:rFonts w:ascii="Arial" w:hAnsi="Arial" w:cs="Arial"/>
          <w:bCs/>
          <w:sz w:val="24"/>
          <w:szCs w:val="24"/>
        </w:rPr>
        <w:t>,</w:t>
      </w:r>
      <w:r w:rsidR="008E578B" w:rsidRPr="008E578B">
        <w:rPr>
          <w:rFonts w:ascii="Arial" w:hAnsi="Arial" w:cs="Arial"/>
          <w:sz w:val="24"/>
          <w:szCs w:val="24"/>
        </w:rPr>
        <w:t xml:space="preserve"> </w:t>
      </w:r>
      <w:r w:rsidR="008E578B" w:rsidRPr="008E578B">
        <w:rPr>
          <w:rFonts w:ascii="Arial" w:hAnsi="Arial" w:cs="Arial"/>
          <w:bCs/>
          <w:sz w:val="24"/>
          <w:szCs w:val="24"/>
        </w:rPr>
        <w:t xml:space="preserve">mostraron una asociación estadística significativa con la mortalidad.  </w:t>
      </w:r>
    </w:p>
    <w:p w:rsidR="001931CB" w:rsidRDefault="001931CB" w:rsidP="00855A03">
      <w:pPr>
        <w:spacing w:line="240" w:lineRule="auto"/>
        <w:jc w:val="both"/>
        <w:rPr>
          <w:rFonts w:ascii="Arial" w:hAnsi="Arial" w:cs="Arial"/>
          <w:sz w:val="24"/>
          <w:szCs w:val="24"/>
        </w:rPr>
      </w:pPr>
      <w:bookmarkStart w:id="0" w:name="_GoBack"/>
      <w:r w:rsidRPr="001931CB">
        <w:rPr>
          <w:rFonts w:ascii="Arial" w:hAnsi="Arial" w:cs="Arial"/>
          <w:sz w:val="24"/>
          <w:szCs w:val="24"/>
        </w:rPr>
        <w:t xml:space="preserve">Conclusiones: </w:t>
      </w:r>
      <w:r w:rsidR="00222EB9">
        <w:rPr>
          <w:rFonts w:ascii="Arial" w:hAnsi="Arial" w:cs="Arial"/>
          <w:bCs/>
          <w:sz w:val="24"/>
          <w:szCs w:val="24"/>
        </w:rPr>
        <w:t>F</w:t>
      </w:r>
      <w:r w:rsidR="00222EB9" w:rsidRPr="00222EB9">
        <w:rPr>
          <w:rFonts w:ascii="Arial" w:hAnsi="Arial" w:cs="Arial"/>
          <w:bCs/>
          <w:sz w:val="24"/>
          <w:szCs w:val="24"/>
        </w:rPr>
        <w:t xml:space="preserve">actores de riesgos tradicionales como </w:t>
      </w:r>
      <w:r w:rsidR="008E578B" w:rsidRPr="00222EB9">
        <w:rPr>
          <w:rFonts w:ascii="Arial" w:hAnsi="Arial" w:cs="Arial"/>
          <w:bCs/>
          <w:sz w:val="24"/>
          <w:szCs w:val="24"/>
        </w:rPr>
        <w:t>hipertensión</w:t>
      </w:r>
      <w:r w:rsidR="00222EB9" w:rsidRPr="00222EB9">
        <w:rPr>
          <w:rFonts w:ascii="Arial" w:hAnsi="Arial" w:cs="Arial"/>
          <w:bCs/>
          <w:sz w:val="24"/>
          <w:szCs w:val="24"/>
        </w:rPr>
        <w:t xml:space="preserve"> arterial, hipercolesterolemia y obesidad, no fueron predictores de muerte cardiovascular en los adultos mayores estudiados. Sin lugar a dudas, </w:t>
      </w:r>
      <w:r w:rsidR="00222EB9" w:rsidRPr="00222EB9">
        <w:rPr>
          <w:rFonts w:ascii="Arial" w:hAnsi="Arial" w:cs="Arial"/>
          <w:bCs/>
          <w:sz w:val="24"/>
          <w:szCs w:val="24"/>
          <w:lang w:val="es-ES"/>
        </w:rPr>
        <w:t>se necesitan estudios para desarrollar métodos para incorporar otros factores de riesgos  y lograr resultados de prevención a largo plazo relevantes para los adultos mayores</w:t>
      </w:r>
    </w:p>
    <w:bookmarkEnd w:id="0"/>
    <w:p w:rsidR="001931CB" w:rsidRDefault="001931CB" w:rsidP="00855A03">
      <w:pPr>
        <w:spacing w:line="240" w:lineRule="auto"/>
        <w:jc w:val="both"/>
        <w:rPr>
          <w:rFonts w:ascii="Arial" w:hAnsi="Arial" w:cs="Arial"/>
          <w:sz w:val="24"/>
          <w:szCs w:val="24"/>
        </w:rPr>
      </w:pPr>
      <w:r w:rsidRPr="001931CB">
        <w:rPr>
          <w:rFonts w:ascii="Arial" w:hAnsi="Arial" w:cs="Arial"/>
          <w:sz w:val="24"/>
          <w:szCs w:val="24"/>
        </w:rPr>
        <w:t xml:space="preserve">Palabras </w:t>
      </w:r>
      <w:r w:rsidR="00123472" w:rsidRPr="001931CB">
        <w:rPr>
          <w:rFonts w:ascii="Arial" w:hAnsi="Arial" w:cs="Arial"/>
          <w:sz w:val="24"/>
          <w:szCs w:val="24"/>
        </w:rPr>
        <w:t>clave</w:t>
      </w:r>
      <w:r w:rsidR="00123472">
        <w:rPr>
          <w:rFonts w:ascii="Arial" w:hAnsi="Arial" w:cs="Arial"/>
          <w:sz w:val="24"/>
          <w:szCs w:val="24"/>
        </w:rPr>
        <w:t>:</w:t>
      </w:r>
      <w:r w:rsidR="00222EB9">
        <w:rPr>
          <w:rFonts w:ascii="Arial" w:hAnsi="Arial" w:cs="Arial"/>
          <w:sz w:val="24"/>
          <w:szCs w:val="24"/>
        </w:rPr>
        <w:t xml:space="preserve"> adulto mayor</w:t>
      </w:r>
      <w:r w:rsidRPr="001931CB">
        <w:rPr>
          <w:rFonts w:ascii="Arial" w:hAnsi="Arial" w:cs="Arial"/>
          <w:sz w:val="24"/>
          <w:szCs w:val="24"/>
        </w:rPr>
        <w:t xml:space="preserve">, </w:t>
      </w:r>
      <w:r w:rsidR="00222EB9">
        <w:rPr>
          <w:rFonts w:ascii="Arial" w:hAnsi="Arial" w:cs="Arial"/>
          <w:sz w:val="24"/>
          <w:szCs w:val="24"/>
        </w:rPr>
        <w:t xml:space="preserve">enfermedad cardiovascular, </w:t>
      </w:r>
      <w:r w:rsidRPr="001931CB">
        <w:rPr>
          <w:rFonts w:ascii="Arial" w:hAnsi="Arial" w:cs="Arial"/>
          <w:sz w:val="24"/>
          <w:szCs w:val="24"/>
        </w:rPr>
        <w:t xml:space="preserve">factores predictivos, </w:t>
      </w:r>
      <w:r w:rsidR="00222EB9">
        <w:rPr>
          <w:rFonts w:ascii="Arial" w:hAnsi="Arial" w:cs="Arial"/>
          <w:sz w:val="24"/>
          <w:szCs w:val="24"/>
        </w:rPr>
        <w:t>m</w:t>
      </w:r>
      <w:r w:rsidRPr="001931CB">
        <w:rPr>
          <w:rFonts w:ascii="Arial" w:hAnsi="Arial" w:cs="Arial"/>
          <w:sz w:val="24"/>
          <w:szCs w:val="24"/>
        </w:rPr>
        <w:t>ortalidad</w:t>
      </w:r>
    </w:p>
    <w:p w:rsidR="00855A03" w:rsidRPr="00222EB9" w:rsidRDefault="00855A03" w:rsidP="00855A03">
      <w:pPr>
        <w:spacing w:line="240" w:lineRule="auto"/>
        <w:jc w:val="both"/>
        <w:rPr>
          <w:rFonts w:ascii="Arial" w:hAnsi="Arial" w:cs="Arial"/>
          <w:b/>
          <w:sz w:val="24"/>
          <w:szCs w:val="24"/>
        </w:rPr>
      </w:pPr>
      <w:r w:rsidRPr="00222EB9">
        <w:rPr>
          <w:rFonts w:ascii="Arial" w:hAnsi="Arial" w:cs="Arial"/>
          <w:b/>
          <w:sz w:val="24"/>
          <w:szCs w:val="24"/>
        </w:rPr>
        <w:t>ABSTRACT</w:t>
      </w:r>
    </w:p>
    <w:p w:rsidR="007A0E9C" w:rsidRPr="00897FCE" w:rsidRDefault="007A0E9C" w:rsidP="0080506B">
      <w:pPr>
        <w:spacing w:line="240" w:lineRule="auto"/>
        <w:jc w:val="both"/>
        <w:rPr>
          <w:rFonts w:ascii="Arial" w:hAnsi="Arial" w:cs="Arial"/>
          <w:b/>
          <w:sz w:val="24"/>
          <w:szCs w:val="24"/>
        </w:rPr>
      </w:pPr>
      <w:r w:rsidRPr="00897FCE">
        <w:rPr>
          <w:rFonts w:ascii="Arial" w:hAnsi="Arial" w:cs="Arial"/>
          <w:b/>
          <w:sz w:val="24"/>
          <w:szCs w:val="24"/>
        </w:rPr>
        <w:t>INTRODUCCIÓN</w:t>
      </w:r>
    </w:p>
    <w:p w:rsidR="00876EFD" w:rsidRPr="00876EFD" w:rsidRDefault="00876EFD" w:rsidP="00876EFD">
      <w:pPr>
        <w:spacing w:line="240" w:lineRule="auto"/>
        <w:jc w:val="both"/>
        <w:rPr>
          <w:rFonts w:ascii="Arial" w:hAnsi="Arial" w:cs="Arial"/>
          <w:bCs/>
          <w:sz w:val="24"/>
          <w:szCs w:val="24"/>
          <w:lang w:val="es-ES"/>
        </w:rPr>
      </w:pPr>
      <w:r w:rsidRPr="00876EFD">
        <w:rPr>
          <w:rFonts w:ascii="Arial" w:hAnsi="Arial" w:cs="Arial"/>
          <w:bCs/>
          <w:sz w:val="24"/>
          <w:szCs w:val="24"/>
        </w:rPr>
        <w:t>El envejecimiento demográfico o poblacional constituye uno de los temas que acapara la atención de la sociedad cubana en la actualidad y se ha convertido en el principal desafío demográfico de Cuba, porque incide en la economía, la familia, los servicios, el reemplazo del capital humano, la seguridad social y eleva los costos de atención médico/epidemiológico</w:t>
      </w:r>
      <w:r w:rsidRPr="00876EFD">
        <w:rPr>
          <w:rFonts w:ascii="Arial" w:hAnsi="Arial" w:cs="Arial"/>
          <w:bCs/>
          <w:sz w:val="24"/>
          <w:szCs w:val="24"/>
          <w:lang w:val="en-US"/>
        </w:rPr>
        <w:t>,</w:t>
      </w:r>
      <w:r w:rsidRPr="00876EFD">
        <w:rPr>
          <w:rFonts w:ascii="Arial" w:hAnsi="Arial" w:cs="Arial"/>
          <w:bCs/>
          <w:sz w:val="24"/>
          <w:szCs w:val="24"/>
          <w:vertAlign w:val="superscript"/>
          <w:lang w:val="en-US"/>
        </w:rPr>
        <w:t>(</w:t>
      </w:r>
      <w:r w:rsidR="00222EB9">
        <w:rPr>
          <w:rFonts w:ascii="Arial" w:hAnsi="Arial" w:cs="Arial"/>
          <w:bCs/>
          <w:sz w:val="24"/>
          <w:szCs w:val="24"/>
          <w:vertAlign w:val="superscript"/>
          <w:lang w:val="en-US"/>
        </w:rPr>
        <w:t>1</w:t>
      </w:r>
      <w:r w:rsidRPr="00876EFD">
        <w:rPr>
          <w:rFonts w:ascii="Arial" w:hAnsi="Arial" w:cs="Arial"/>
          <w:bCs/>
          <w:sz w:val="24"/>
          <w:szCs w:val="24"/>
          <w:vertAlign w:val="superscript"/>
          <w:lang w:val="en-US"/>
        </w:rPr>
        <w:t xml:space="preserve">) </w:t>
      </w:r>
      <w:r w:rsidRPr="00876EFD">
        <w:rPr>
          <w:rFonts w:ascii="Arial" w:hAnsi="Arial" w:cs="Arial"/>
          <w:bCs/>
          <w:sz w:val="24"/>
          <w:szCs w:val="24"/>
          <w:lang w:val="en-US"/>
        </w:rPr>
        <w:t xml:space="preserve"> a </w:t>
      </w:r>
      <w:proofErr w:type="spellStart"/>
      <w:r w:rsidRPr="00876EFD">
        <w:rPr>
          <w:rFonts w:ascii="Arial" w:hAnsi="Arial" w:cs="Arial"/>
          <w:bCs/>
          <w:sz w:val="24"/>
          <w:szCs w:val="24"/>
          <w:lang w:val="en-US"/>
        </w:rPr>
        <w:t>su</w:t>
      </w:r>
      <w:proofErr w:type="spellEnd"/>
      <w:r w:rsidRPr="00876EFD">
        <w:rPr>
          <w:rFonts w:ascii="Arial" w:hAnsi="Arial" w:cs="Arial"/>
          <w:bCs/>
          <w:sz w:val="24"/>
          <w:szCs w:val="24"/>
          <w:lang w:val="en-US"/>
        </w:rPr>
        <w:t xml:space="preserve"> </w:t>
      </w:r>
      <w:proofErr w:type="spellStart"/>
      <w:r w:rsidRPr="00876EFD">
        <w:rPr>
          <w:rFonts w:ascii="Arial" w:hAnsi="Arial" w:cs="Arial"/>
          <w:bCs/>
          <w:sz w:val="24"/>
          <w:szCs w:val="24"/>
          <w:lang w:val="en-US"/>
        </w:rPr>
        <w:t>vez</w:t>
      </w:r>
      <w:proofErr w:type="spellEnd"/>
      <w:r w:rsidRPr="00876EFD">
        <w:rPr>
          <w:rFonts w:ascii="Arial" w:hAnsi="Arial" w:cs="Arial"/>
          <w:bCs/>
          <w:sz w:val="24"/>
          <w:szCs w:val="24"/>
          <w:lang w:val="en-US"/>
        </w:rPr>
        <w:t xml:space="preserve"> </w:t>
      </w:r>
      <w:proofErr w:type="spellStart"/>
      <w:r w:rsidRPr="00876EFD">
        <w:rPr>
          <w:rFonts w:ascii="Arial" w:hAnsi="Arial" w:cs="Arial"/>
          <w:bCs/>
          <w:sz w:val="24"/>
          <w:szCs w:val="24"/>
          <w:lang w:val="en-US"/>
        </w:rPr>
        <w:t>está</w:t>
      </w:r>
      <w:proofErr w:type="spellEnd"/>
      <w:r w:rsidRPr="00876EFD">
        <w:rPr>
          <w:rFonts w:ascii="Arial" w:hAnsi="Arial" w:cs="Arial"/>
          <w:bCs/>
          <w:sz w:val="24"/>
          <w:szCs w:val="24"/>
          <w:lang w:val="en-US"/>
        </w:rPr>
        <w:t xml:space="preserve"> </w:t>
      </w:r>
      <w:proofErr w:type="spellStart"/>
      <w:r w:rsidRPr="00876EFD">
        <w:rPr>
          <w:rFonts w:ascii="Arial" w:hAnsi="Arial" w:cs="Arial"/>
          <w:bCs/>
          <w:sz w:val="24"/>
          <w:szCs w:val="24"/>
          <w:lang w:val="en-US"/>
        </w:rPr>
        <w:t>caracterizado</w:t>
      </w:r>
      <w:proofErr w:type="spellEnd"/>
      <w:r w:rsidRPr="00876EFD">
        <w:rPr>
          <w:rFonts w:ascii="Arial" w:hAnsi="Arial" w:cs="Arial"/>
          <w:bCs/>
          <w:sz w:val="24"/>
          <w:szCs w:val="24"/>
          <w:lang w:val="en-US"/>
        </w:rPr>
        <w:t xml:space="preserve"> </w:t>
      </w:r>
      <w:proofErr w:type="spellStart"/>
      <w:r w:rsidRPr="00876EFD">
        <w:rPr>
          <w:rFonts w:ascii="Arial" w:hAnsi="Arial" w:cs="Arial"/>
          <w:bCs/>
          <w:sz w:val="24"/>
          <w:szCs w:val="24"/>
          <w:lang w:val="en-US"/>
        </w:rPr>
        <w:t>por</w:t>
      </w:r>
      <w:proofErr w:type="spellEnd"/>
      <w:r w:rsidRPr="00876EFD">
        <w:rPr>
          <w:rFonts w:ascii="Arial" w:hAnsi="Arial" w:cs="Arial"/>
          <w:bCs/>
          <w:sz w:val="24"/>
          <w:szCs w:val="24"/>
          <w:lang w:val="en-US"/>
        </w:rPr>
        <w:t xml:space="preserve"> </w:t>
      </w:r>
      <w:r w:rsidRPr="00876EFD">
        <w:rPr>
          <w:rFonts w:ascii="Arial" w:hAnsi="Arial" w:cs="Arial"/>
          <w:bCs/>
          <w:sz w:val="24"/>
          <w:szCs w:val="24"/>
          <w:lang w:val="es-ES"/>
        </w:rPr>
        <w:t>cambios socioeconómicos que permiten una mayor supervivencia generacional como la  mejora en la alimentación, mejoras higiénicas, mejores atenciones sanitarias con un sistema</w:t>
      </w:r>
      <w:r w:rsidRPr="00876EFD">
        <w:rPr>
          <w:rFonts w:ascii="Arial" w:hAnsi="Arial" w:cs="Arial"/>
          <w:bCs/>
          <w:sz w:val="24"/>
          <w:szCs w:val="24"/>
          <w:lang w:val="en-US"/>
        </w:rPr>
        <w:t xml:space="preserve"> de </w:t>
      </w:r>
      <w:proofErr w:type="spellStart"/>
      <w:r w:rsidRPr="00876EFD">
        <w:rPr>
          <w:rFonts w:ascii="Arial" w:hAnsi="Arial" w:cs="Arial"/>
          <w:bCs/>
          <w:sz w:val="24"/>
          <w:szCs w:val="24"/>
          <w:lang w:val="en-US"/>
        </w:rPr>
        <w:t>salud</w:t>
      </w:r>
      <w:proofErr w:type="spellEnd"/>
      <w:r w:rsidRPr="00876EFD">
        <w:rPr>
          <w:rFonts w:ascii="Arial" w:hAnsi="Arial" w:cs="Arial"/>
          <w:bCs/>
          <w:sz w:val="24"/>
          <w:szCs w:val="24"/>
          <w:lang w:val="en-US"/>
        </w:rPr>
        <w:t xml:space="preserve"> </w:t>
      </w:r>
      <w:proofErr w:type="spellStart"/>
      <w:r w:rsidRPr="00876EFD">
        <w:rPr>
          <w:rFonts w:ascii="Arial" w:hAnsi="Arial" w:cs="Arial"/>
          <w:bCs/>
          <w:sz w:val="24"/>
          <w:szCs w:val="24"/>
          <w:lang w:val="en-US"/>
        </w:rPr>
        <w:t>altamente</w:t>
      </w:r>
      <w:proofErr w:type="spellEnd"/>
      <w:r w:rsidRPr="00876EFD">
        <w:rPr>
          <w:rFonts w:ascii="Arial" w:hAnsi="Arial" w:cs="Arial"/>
          <w:bCs/>
          <w:sz w:val="24"/>
          <w:szCs w:val="24"/>
          <w:lang w:val="en-US"/>
        </w:rPr>
        <w:t xml:space="preserve"> </w:t>
      </w:r>
      <w:proofErr w:type="spellStart"/>
      <w:r w:rsidRPr="00876EFD">
        <w:rPr>
          <w:rFonts w:ascii="Arial" w:hAnsi="Arial" w:cs="Arial"/>
          <w:bCs/>
          <w:sz w:val="24"/>
          <w:szCs w:val="24"/>
          <w:lang w:val="en-US"/>
        </w:rPr>
        <w:t>justo</w:t>
      </w:r>
      <w:proofErr w:type="spellEnd"/>
      <w:r w:rsidRPr="00876EFD">
        <w:rPr>
          <w:rFonts w:ascii="Arial" w:hAnsi="Arial" w:cs="Arial"/>
          <w:bCs/>
          <w:sz w:val="24"/>
          <w:szCs w:val="24"/>
          <w:lang w:val="en-US"/>
        </w:rPr>
        <w:t xml:space="preserve"> y </w:t>
      </w:r>
      <w:proofErr w:type="spellStart"/>
      <w:r w:rsidRPr="00876EFD">
        <w:rPr>
          <w:rFonts w:ascii="Arial" w:hAnsi="Arial" w:cs="Arial"/>
          <w:bCs/>
          <w:sz w:val="24"/>
          <w:szCs w:val="24"/>
          <w:lang w:val="en-US"/>
        </w:rPr>
        <w:t>humanizado</w:t>
      </w:r>
      <w:proofErr w:type="spellEnd"/>
      <w:r w:rsidRPr="00876EFD">
        <w:rPr>
          <w:rFonts w:ascii="Arial" w:hAnsi="Arial" w:cs="Arial"/>
          <w:bCs/>
          <w:sz w:val="24"/>
          <w:szCs w:val="24"/>
          <w:lang w:val="es-ES"/>
        </w:rPr>
        <w:t xml:space="preserve">, gratuito, accesible y universal, donde existe un programa priorizado de atención al adulto mayor, sistema de servicios sociales y cuidados con participación social y comunitaria y aumento general de la calidad de vida. </w:t>
      </w:r>
    </w:p>
    <w:p w:rsidR="00876EFD" w:rsidRPr="00876EFD" w:rsidRDefault="00876EFD" w:rsidP="00876EFD">
      <w:pPr>
        <w:spacing w:line="240" w:lineRule="auto"/>
        <w:jc w:val="both"/>
        <w:rPr>
          <w:rFonts w:ascii="Arial" w:hAnsi="Arial" w:cs="Arial"/>
          <w:bCs/>
          <w:sz w:val="24"/>
          <w:szCs w:val="24"/>
          <w:lang w:val="es-ES"/>
        </w:rPr>
      </w:pPr>
      <w:r w:rsidRPr="00876EFD">
        <w:rPr>
          <w:rFonts w:ascii="Arial" w:hAnsi="Arial" w:cs="Arial"/>
          <w:bCs/>
          <w:sz w:val="24"/>
          <w:szCs w:val="24"/>
          <w:lang w:val="es-ES"/>
        </w:rPr>
        <w:t xml:space="preserve">Sin embargo al avanzar la edad, hay una elevación de la incidencia de enfermedades cardiovasculares que es atribuible en alto grado al aumento de la carga de factores de riesgo identificados y a la disminución de la capacidad de enfrentarse a ellos. Las enfermedades cardiovasculares (ECV) están en el nivel máximo de las enfermedades que afectan a las edades avanzadas. Con el desarrollo de la sociedad, los cambios en el estilo de vida y el incremento de la esperanza de vida, las ECV han pasado a ser la primera causa de muerte en Cuba y en el mundo. </w:t>
      </w:r>
      <w:r w:rsidRPr="00876EFD">
        <w:rPr>
          <w:rFonts w:ascii="Arial" w:hAnsi="Arial" w:cs="Arial"/>
          <w:bCs/>
          <w:sz w:val="24"/>
          <w:szCs w:val="24"/>
          <w:vertAlign w:val="superscript"/>
          <w:lang w:val="es-ES"/>
        </w:rPr>
        <w:t>(</w:t>
      </w:r>
      <w:r w:rsidR="00222EB9">
        <w:rPr>
          <w:rFonts w:ascii="Arial" w:hAnsi="Arial" w:cs="Arial"/>
          <w:bCs/>
          <w:sz w:val="24"/>
          <w:szCs w:val="24"/>
          <w:vertAlign w:val="superscript"/>
          <w:lang w:val="es-ES"/>
        </w:rPr>
        <w:t>2</w:t>
      </w:r>
      <w:r w:rsidRPr="00876EFD">
        <w:rPr>
          <w:rFonts w:ascii="Arial" w:hAnsi="Arial" w:cs="Arial"/>
          <w:bCs/>
          <w:sz w:val="24"/>
          <w:szCs w:val="24"/>
          <w:vertAlign w:val="superscript"/>
          <w:lang w:val="es-ES"/>
        </w:rPr>
        <w:t>)</w:t>
      </w:r>
      <w:r w:rsidRPr="00876EFD">
        <w:rPr>
          <w:rFonts w:ascii="Arial" w:hAnsi="Arial" w:cs="Arial"/>
          <w:bCs/>
          <w:sz w:val="24"/>
          <w:szCs w:val="24"/>
          <w:lang w:val="es-ES"/>
        </w:rPr>
        <w:t xml:space="preserve"> </w:t>
      </w:r>
    </w:p>
    <w:p w:rsidR="00280E0F" w:rsidRPr="0092678B" w:rsidRDefault="00280E0F" w:rsidP="006C046C">
      <w:pPr>
        <w:spacing w:line="240" w:lineRule="auto"/>
        <w:jc w:val="both"/>
        <w:rPr>
          <w:rFonts w:ascii="Arial" w:hAnsi="Arial" w:cs="Arial"/>
          <w:bCs/>
          <w:sz w:val="24"/>
          <w:szCs w:val="24"/>
          <w:lang w:val="es-ES"/>
        </w:rPr>
      </w:pPr>
      <w:r w:rsidRPr="0092678B">
        <w:rPr>
          <w:rFonts w:ascii="Arial" w:hAnsi="Arial" w:cs="Arial"/>
          <w:bCs/>
          <w:sz w:val="24"/>
          <w:szCs w:val="24"/>
          <w:lang w:val="es-ES"/>
        </w:rPr>
        <w:t xml:space="preserve">Si la situación actual se mantiene, para el </w:t>
      </w:r>
      <w:r w:rsidR="00C40DC8">
        <w:rPr>
          <w:rFonts w:ascii="Arial" w:hAnsi="Arial" w:cs="Arial"/>
          <w:bCs/>
          <w:sz w:val="24"/>
          <w:szCs w:val="24"/>
          <w:lang w:val="es-ES"/>
        </w:rPr>
        <w:t xml:space="preserve">año </w:t>
      </w:r>
      <w:r w:rsidRPr="0092678B">
        <w:rPr>
          <w:rFonts w:ascii="Arial" w:hAnsi="Arial" w:cs="Arial"/>
          <w:bCs/>
          <w:sz w:val="24"/>
          <w:szCs w:val="24"/>
          <w:lang w:val="es-ES"/>
        </w:rPr>
        <w:t>2025 se prevé que a nivel mundial ocurrirán más de cinco millones</w:t>
      </w:r>
      <w:r w:rsidR="00C40DC8">
        <w:rPr>
          <w:rFonts w:ascii="Arial" w:hAnsi="Arial" w:cs="Arial"/>
          <w:bCs/>
          <w:sz w:val="24"/>
          <w:szCs w:val="24"/>
          <w:lang w:val="es-ES"/>
        </w:rPr>
        <w:t xml:space="preserve"> de muertes prematuras por ECV, </w:t>
      </w:r>
      <w:r w:rsidRPr="0092678B">
        <w:rPr>
          <w:rFonts w:ascii="Arial" w:hAnsi="Arial" w:cs="Arial"/>
          <w:bCs/>
          <w:sz w:val="24"/>
          <w:szCs w:val="24"/>
          <w:lang w:val="es-ES"/>
        </w:rPr>
        <w:t>y en Latinoamérica el incremento debe ser del 22%. L</w:t>
      </w:r>
      <w:r w:rsidRPr="0092678B">
        <w:rPr>
          <w:rFonts w:ascii="Arial" w:hAnsi="Arial" w:cs="Arial"/>
          <w:bCs/>
          <w:sz w:val="24"/>
          <w:szCs w:val="24"/>
        </w:rPr>
        <w:t xml:space="preserve">a </w:t>
      </w:r>
      <w:r w:rsidR="00C40DC8">
        <w:rPr>
          <w:rFonts w:ascii="Arial" w:hAnsi="Arial" w:cs="Arial"/>
          <w:bCs/>
          <w:sz w:val="24"/>
          <w:szCs w:val="24"/>
        </w:rPr>
        <w:t>organización mundial de la salud (</w:t>
      </w:r>
      <w:r w:rsidRPr="0092678B">
        <w:rPr>
          <w:rFonts w:ascii="Arial" w:hAnsi="Arial" w:cs="Arial"/>
          <w:bCs/>
          <w:sz w:val="24"/>
          <w:szCs w:val="24"/>
        </w:rPr>
        <w:t>OMS</w:t>
      </w:r>
      <w:r w:rsidR="00C40DC8">
        <w:rPr>
          <w:rFonts w:ascii="Arial" w:hAnsi="Arial" w:cs="Arial"/>
          <w:bCs/>
          <w:sz w:val="24"/>
          <w:szCs w:val="24"/>
        </w:rPr>
        <w:t>)</w:t>
      </w:r>
      <w:r w:rsidRPr="0092678B">
        <w:rPr>
          <w:rFonts w:ascii="Arial" w:hAnsi="Arial" w:cs="Arial"/>
          <w:bCs/>
          <w:sz w:val="24"/>
          <w:szCs w:val="24"/>
        </w:rPr>
        <w:t xml:space="preserve"> </w:t>
      </w:r>
      <w:r w:rsidR="00872F27">
        <w:rPr>
          <w:rFonts w:ascii="Arial" w:hAnsi="Arial" w:cs="Arial"/>
          <w:bCs/>
          <w:sz w:val="24"/>
          <w:szCs w:val="24"/>
        </w:rPr>
        <w:t xml:space="preserve">la </w:t>
      </w:r>
      <w:r w:rsidRPr="0092678B">
        <w:rPr>
          <w:rFonts w:ascii="Arial" w:hAnsi="Arial" w:cs="Arial"/>
          <w:bCs/>
          <w:sz w:val="24"/>
          <w:szCs w:val="24"/>
        </w:rPr>
        <w:t xml:space="preserve">ha declarado como una de las enfermedades prioritarias dentro de </w:t>
      </w:r>
      <w:r w:rsidRPr="0092678B">
        <w:rPr>
          <w:rFonts w:ascii="Arial" w:hAnsi="Arial" w:cs="Arial"/>
          <w:bCs/>
          <w:sz w:val="24"/>
          <w:szCs w:val="24"/>
        </w:rPr>
        <w:lastRenderedPageBreak/>
        <w:t xml:space="preserve">su plan de acción, con el objetivo </w:t>
      </w:r>
      <w:r w:rsidR="00872F27">
        <w:rPr>
          <w:rFonts w:ascii="Arial" w:hAnsi="Arial" w:cs="Arial"/>
          <w:bCs/>
          <w:sz w:val="24"/>
          <w:szCs w:val="24"/>
        </w:rPr>
        <w:t xml:space="preserve">de </w:t>
      </w:r>
      <w:r w:rsidRPr="0092678B">
        <w:rPr>
          <w:rFonts w:ascii="Arial" w:hAnsi="Arial" w:cs="Arial"/>
          <w:bCs/>
          <w:sz w:val="24"/>
          <w:szCs w:val="24"/>
        </w:rPr>
        <w:t xml:space="preserve">reducir </w:t>
      </w:r>
      <w:r w:rsidR="00872F27">
        <w:rPr>
          <w:rFonts w:ascii="Arial" w:hAnsi="Arial" w:cs="Arial"/>
          <w:bCs/>
          <w:sz w:val="24"/>
          <w:szCs w:val="24"/>
        </w:rPr>
        <w:t>su mortalidad</w:t>
      </w:r>
      <w:r w:rsidRPr="0092678B">
        <w:rPr>
          <w:rFonts w:ascii="Arial" w:hAnsi="Arial" w:cs="Arial"/>
          <w:bCs/>
          <w:sz w:val="24"/>
          <w:szCs w:val="24"/>
        </w:rPr>
        <w:t xml:space="preserve"> en un 25 % para </w:t>
      </w:r>
      <w:r w:rsidR="00872F27">
        <w:rPr>
          <w:rFonts w:ascii="Arial" w:hAnsi="Arial" w:cs="Arial"/>
          <w:bCs/>
          <w:sz w:val="24"/>
          <w:szCs w:val="24"/>
        </w:rPr>
        <w:t xml:space="preserve">el año </w:t>
      </w:r>
      <w:r w:rsidRPr="0092678B">
        <w:rPr>
          <w:rFonts w:ascii="Arial" w:hAnsi="Arial" w:cs="Arial"/>
          <w:bCs/>
          <w:sz w:val="24"/>
          <w:szCs w:val="24"/>
        </w:rPr>
        <w:t xml:space="preserve">2025. </w:t>
      </w:r>
      <w:r w:rsidR="000D7230">
        <w:rPr>
          <w:rFonts w:ascii="Arial" w:hAnsi="Arial" w:cs="Arial"/>
          <w:bCs/>
          <w:sz w:val="24"/>
          <w:szCs w:val="24"/>
          <w:vertAlign w:val="superscript"/>
        </w:rPr>
        <w:t>(3)</w:t>
      </w:r>
    </w:p>
    <w:p w:rsidR="00280E0F" w:rsidRPr="0092678B" w:rsidRDefault="00280E0F" w:rsidP="006C046C">
      <w:pPr>
        <w:spacing w:line="240" w:lineRule="auto"/>
        <w:jc w:val="both"/>
        <w:rPr>
          <w:rFonts w:ascii="Arial" w:hAnsi="Arial" w:cs="Arial"/>
          <w:bCs/>
          <w:sz w:val="24"/>
          <w:szCs w:val="24"/>
        </w:rPr>
      </w:pPr>
      <w:r w:rsidRPr="0092678B">
        <w:rPr>
          <w:rFonts w:ascii="Arial" w:hAnsi="Arial" w:cs="Arial"/>
          <w:bCs/>
          <w:sz w:val="24"/>
          <w:szCs w:val="24"/>
        </w:rPr>
        <w:t>Al cierre de</w:t>
      </w:r>
      <w:r w:rsidR="00872F27">
        <w:rPr>
          <w:rFonts w:ascii="Arial" w:hAnsi="Arial" w:cs="Arial"/>
          <w:bCs/>
          <w:sz w:val="24"/>
          <w:szCs w:val="24"/>
        </w:rPr>
        <w:t>l año</w:t>
      </w:r>
      <w:r w:rsidRPr="0092678B">
        <w:rPr>
          <w:rFonts w:ascii="Arial" w:hAnsi="Arial" w:cs="Arial"/>
          <w:bCs/>
          <w:sz w:val="24"/>
          <w:szCs w:val="24"/>
        </w:rPr>
        <w:t xml:space="preserve"> 2020 las enfermedades del corazón continúan siendo la principal causa de muerte en Cuba, ocupan el primer lugar con 26 736 defunciones para una tasa de 238,1 por 100 000 habitantes, superior al año anterior. El 61,3 % de las muertes por enfermedades del corazón ocurre por enfermedades isquémicas, de ellas, el 44,2 % por infarto agudo de miocardio. A su vez las enfermedades cerebrovasculares constituyen la tercera causa de muerte con 10 008 defunciones para una tasa de 89,1 por cada 10 000 habitantes. La provincia de Santiago de Cuba, presentó una de las tasas más elevadas con 221,2 para las enfermedades cardiovasculares y 105 por cada 100 000 habitantes para las enfermedades cerebrovasculares. Los años de vida potencialmente perdidos </w:t>
      </w:r>
      <w:r w:rsidR="00872F27">
        <w:rPr>
          <w:rFonts w:ascii="Arial" w:hAnsi="Arial" w:cs="Arial"/>
          <w:bCs/>
          <w:sz w:val="24"/>
          <w:szCs w:val="24"/>
        </w:rPr>
        <w:t>por</w:t>
      </w:r>
      <w:r w:rsidRPr="0092678B">
        <w:rPr>
          <w:rFonts w:ascii="Arial" w:hAnsi="Arial" w:cs="Arial"/>
          <w:bCs/>
          <w:sz w:val="24"/>
          <w:szCs w:val="24"/>
        </w:rPr>
        <w:t xml:space="preserve"> estas enfermedades fueron de 12,6 y 4 años, respectivamente. </w:t>
      </w:r>
      <w:r w:rsidR="000D7230">
        <w:rPr>
          <w:rFonts w:ascii="Arial" w:hAnsi="Arial" w:cs="Arial"/>
          <w:bCs/>
          <w:sz w:val="24"/>
          <w:szCs w:val="24"/>
          <w:vertAlign w:val="superscript"/>
        </w:rPr>
        <w:t>(4)</w:t>
      </w:r>
    </w:p>
    <w:p w:rsidR="00876EFD" w:rsidRPr="00876EFD" w:rsidRDefault="00876EFD" w:rsidP="00876EFD">
      <w:pPr>
        <w:spacing w:line="240" w:lineRule="auto"/>
        <w:jc w:val="both"/>
        <w:rPr>
          <w:rFonts w:ascii="Arial" w:hAnsi="Arial" w:cs="Arial"/>
          <w:bCs/>
          <w:sz w:val="24"/>
          <w:szCs w:val="24"/>
        </w:rPr>
      </w:pPr>
      <w:r w:rsidRPr="00876EFD">
        <w:rPr>
          <w:rFonts w:ascii="Arial" w:hAnsi="Arial" w:cs="Arial"/>
          <w:bCs/>
          <w:sz w:val="24"/>
          <w:szCs w:val="24"/>
        </w:rPr>
        <w:t>La denominación de factores de riesgo cardiovasculares (FRCV), surge teniendo como antecedente el término factor de riesgo (FR) coronario que se introdujo en los Estados Unidos de América a raíz de los resultados</w:t>
      </w:r>
      <w:r w:rsidR="00393956">
        <w:rPr>
          <w:rFonts w:ascii="Arial" w:hAnsi="Arial" w:cs="Arial"/>
          <w:bCs/>
          <w:sz w:val="24"/>
          <w:szCs w:val="24"/>
        </w:rPr>
        <w:t xml:space="preserve"> del estudio </w:t>
      </w:r>
      <w:proofErr w:type="spellStart"/>
      <w:r w:rsidR="00393956">
        <w:rPr>
          <w:rFonts w:ascii="Arial" w:hAnsi="Arial" w:cs="Arial"/>
          <w:bCs/>
          <w:sz w:val="24"/>
          <w:szCs w:val="24"/>
        </w:rPr>
        <w:t>Framingham</w:t>
      </w:r>
      <w:proofErr w:type="spellEnd"/>
      <w:r w:rsidR="00393956">
        <w:rPr>
          <w:rFonts w:ascii="Arial" w:hAnsi="Arial" w:cs="Arial"/>
          <w:bCs/>
          <w:sz w:val="24"/>
          <w:szCs w:val="24"/>
        </w:rPr>
        <w:t xml:space="preserve"> de 1948 </w:t>
      </w:r>
      <w:r w:rsidR="00393956" w:rsidRPr="00393956">
        <w:rPr>
          <w:rFonts w:ascii="Arial" w:hAnsi="Arial" w:cs="Arial"/>
          <w:bCs/>
          <w:sz w:val="24"/>
          <w:szCs w:val="24"/>
          <w:vertAlign w:val="superscript"/>
        </w:rPr>
        <w:t>(5)</w:t>
      </w:r>
      <w:r w:rsidRPr="00876EFD">
        <w:rPr>
          <w:rFonts w:ascii="Arial" w:hAnsi="Arial" w:cs="Arial"/>
          <w:bCs/>
          <w:sz w:val="24"/>
          <w:szCs w:val="24"/>
        </w:rPr>
        <w:t xml:space="preserve"> y se define como la probabilidad de padecer una enfermedad cardiovascular. </w:t>
      </w:r>
      <w:r w:rsidR="00393956">
        <w:rPr>
          <w:rFonts w:ascii="Arial" w:hAnsi="Arial" w:cs="Arial"/>
          <w:bCs/>
          <w:sz w:val="24"/>
          <w:szCs w:val="24"/>
          <w:vertAlign w:val="superscript"/>
        </w:rPr>
        <w:t>(6)</w:t>
      </w:r>
    </w:p>
    <w:p w:rsidR="00876EFD" w:rsidRPr="00876EFD" w:rsidRDefault="00876EFD" w:rsidP="00876EFD">
      <w:pPr>
        <w:spacing w:line="240" w:lineRule="auto"/>
        <w:jc w:val="both"/>
        <w:rPr>
          <w:rFonts w:ascii="Arial" w:hAnsi="Arial" w:cs="Arial"/>
          <w:bCs/>
          <w:sz w:val="24"/>
          <w:szCs w:val="24"/>
        </w:rPr>
      </w:pPr>
      <w:r w:rsidRPr="00876EFD">
        <w:rPr>
          <w:rFonts w:ascii="Arial" w:hAnsi="Arial" w:cs="Arial"/>
          <w:bCs/>
          <w:sz w:val="24"/>
          <w:szCs w:val="24"/>
        </w:rPr>
        <w:t>Los factores de riesgos predictores se les considera causantes directos de la enfermedad cardiovascular e incluyen: el tabaquismo, la presión arterial elevada, el colesterol plasmático elevado, la glucosa en sangre elevada,</w:t>
      </w:r>
      <w:r w:rsidR="0074565C">
        <w:rPr>
          <w:rFonts w:ascii="Arial" w:hAnsi="Arial" w:cs="Arial"/>
          <w:bCs/>
          <w:sz w:val="24"/>
          <w:szCs w:val="24"/>
          <w:vertAlign w:val="superscript"/>
        </w:rPr>
        <w:t xml:space="preserve"> (7)</w:t>
      </w:r>
      <w:r w:rsidRPr="00876EFD">
        <w:rPr>
          <w:rFonts w:ascii="Arial" w:hAnsi="Arial" w:cs="Arial"/>
          <w:bCs/>
          <w:sz w:val="24"/>
          <w:szCs w:val="24"/>
        </w:rPr>
        <w:t xml:space="preserve"> son denominados además factores de riesgos tradicionales y existe una sólida evidencia científica de su asociación causal. </w:t>
      </w:r>
    </w:p>
    <w:p w:rsidR="00876EFD" w:rsidRPr="00876EFD" w:rsidRDefault="00876EFD" w:rsidP="00876EFD">
      <w:pPr>
        <w:spacing w:line="240" w:lineRule="auto"/>
        <w:jc w:val="both"/>
        <w:rPr>
          <w:rFonts w:ascii="Arial" w:hAnsi="Arial" w:cs="Arial"/>
          <w:bCs/>
          <w:sz w:val="24"/>
          <w:szCs w:val="24"/>
        </w:rPr>
      </w:pPr>
      <w:r w:rsidRPr="00876EFD">
        <w:rPr>
          <w:rFonts w:ascii="Arial" w:hAnsi="Arial" w:cs="Arial"/>
          <w:bCs/>
          <w:sz w:val="24"/>
          <w:szCs w:val="24"/>
        </w:rPr>
        <w:t xml:space="preserve">Otros factores de riesgos incluyen dieta poco saludable, exceso consumo de alcohol, obesidad abdominal, estrés psicosocial y falta de actividad física. Estos nueve factores de riesgo modificables aumentan el riesgo de futuros ECV y contribuyen a una estimación del 90% de la fracción de riesgo atribuible poblacional de cardiopatía isquémica y accidente cerebrovascular en todo el mundo. </w:t>
      </w:r>
      <w:r w:rsidR="0074565C">
        <w:rPr>
          <w:rFonts w:ascii="Arial" w:hAnsi="Arial" w:cs="Arial"/>
          <w:bCs/>
          <w:sz w:val="24"/>
          <w:szCs w:val="24"/>
          <w:vertAlign w:val="superscript"/>
        </w:rPr>
        <w:t>(8)</w:t>
      </w:r>
    </w:p>
    <w:p w:rsidR="00280E0F" w:rsidRPr="001931CB" w:rsidRDefault="00280E0F" w:rsidP="006C046C">
      <w:pPr>
        <w:spacing w:line="240" w:lineRule="auto"/>
        <w:jc w:val="both"/>
        <w:rPr>
          <w:rFonts w:ascii="Arial" w:hAnsi="Arial" w:cs="Arial"/>
          <w:bCs/>
          <w:sz w:val="24"/>
          <w:szCs w:val="24"/>
        </w:rPr>
      </w:pPr>
      <w:r w:rsidRPr="0092678B">
        <w:rPr>
          <w:rFonts w:ascii="Arial" w:hAnsi="Arial" w:cs="Arial"/>
          <w:bCs/>
          <w:sz w:val="24"/>
          <w:szCs w:val="24"/>
        </w:rPr>
        <w:t xml:space="preserve">Un paso adelante para reducir la carga de ECV en personas mayores implica una cuidadosa anticipación de los factores de riesgo para informar mejor nuestra comprensión de los determinantes del desarrollo de </w:t>
      </w:r>
      <w:r w:rsidR="00872F27">
        <w:rPr>
          <w:rFonts w:ascii="Arial" w:hAnsi="Arial" w:cs="Arial"/>
          <w:bCs/>
          <w:sz w:val="24"/>
          <w:szCs w:val="24"/>
        </w:rPr>
        <w:t>estas enfermedades</w:t>
      </w:r>
      <w:r w:rsidRPr="0092678B">
        <w:rPr>
          <w:rFonts w:ascii="Arial" w:hAnsi="Arial" w:cs="Arial"/>
          <w:bCs/>
          <w:sz w:val="24"/>
          <w:szCs w:val="24"/>
        </w:rPr>
        <w:t xml:space="preserve">, aplicando un enfoque más multidimensional en el cuidado de pacientes </w:t>
      </w:r>
      <w:r w:rsidR="00876EFD">
        <w:rPr>
          <w:rFonts w:ascii="Arial" w:hAnsi="Arial" w:cs="Arial"/>
          <w:bCs/>
          <w:sz w:val="24"/>
          <w:szCs w:val="24"/>
        </w:rPr>
        <w:t xml:space="preserve">adultos </w:t>
      </w:r>
      <w:r w:rsidRPr="0092678B">
        <w:rPr>
          <w:rFonts w:ascii="Arial" w:hAnsi="Arial" w:cs="Arial"/>
          <w:bCs/>
          <w:sz w:val="24"/>
          <w:szCs w:val="24"/>
        </w:rPr>
        <w:t>mayores</w:t>
      </w:r>
      <w:r w:rsidR="00876EFD">
        <w:rPr>
          <w:rFonts w:ascii="Arial" w:hAnsi="Arial" w:cs="Arial"/>
          <w:bCs/>
          <w:sz w:val="24"/>
          <w:szCs w:val="24"/>
        </w:rPr>
        <w:t xml:space="preserve">. </w:t>
      </w:r>
    </w:p>
    <w:p w:rsidR="00550603" w:rsidRDefault="00876EFD" w:rsidP="006C046C">
      <w:pPr>
        <w:spacing w:line="240" w:lineRule="auto"/>
        <w:jc w:val="both"/>
        <w:rPr>
          <w:rFonts w:ascii="Arial" w:hAnsi="Arial" w:cs="Arial"/>
          <w:bCs/>
          <w:sz w:val="24"/>
          <w:szCs w:val="24"/>
        </w:rPr>
      </w:pPr>
      <w:r w:rsidRPr="00876EFD">
        <w:rPr>
          <w:rFonts w:ascii="Arial" w:hAnsi="Arial" w:cs="Arial"/>
          <w:bCs/>
          <w:sz w:val="24"/>
          <w:szCs w:val="24"/>
        </w:rPr>
        <w:t>Décadas de investigación han creado pruebas sólidas que respaldan el valor de los mencionados factores de riesgo</w:t>
      </w:r>
      <w:r>
        <w:rPr>
          <w:rFonts w:ascii="Arial" w:hAnsi="Arial" w:cs="Arial"/>
          <w:bCs/>
          <w:sz w:val="24"/>
          <w:szCs w:val="24"/>
        </w:rPr>
        <w:t xml:space="preserve"> tradicionales para predecir ECV</w:t>
      </w:r>
      <w:r w:rsidR="00986FA7">
        <w:rPr>
          <w:rFonts w:ascii="Arial" w:hAnsi="Arial" w:cs="Arial"/>
          <w:bCs/>
          <w:sz w:val="24"/>
          <w:szCs w:val="24"/>
        </w:rPr>
        <w:t xml:space="preserve">. </w:t>
      </w:r>
      <w:r w:rsidR="00986FA7" w:rsidRPr="00986FA7">
        <w:rPr>
          <w:rFonts w:ascii="Arial" w:hAnsi="Arial" w:cs="Arial"/>
          <w:bCs/>
          <w:sz w:val="24"/>
          <w:szCs w:val="24"/>
        </w:rPr>
        <w:t>Para el propósito de mejorar de manera creciente el estado de salud de una población, el conocimiento del aporte de distintos factores de riesgo sobre el nivel de salud en una población es al menos tan importante como conocer el aporte de distintas enfermedades y lesiones</w:t>
      </w:r>
      <w:r w:rsidR="00986FA7">
        <w:rPr>
          <w:rFonts w:ascii="Arial" w:hAnsi="Arial" w:cs="Arial"/>
          <w:bCs/>
          <w:sz w:val="24"/>
          <w:szCs w:val="24"/>
        </w:rPr>
        <w:t xml:space="preserve">. </w:t>
      </w:r>
    </w:p>
    <w:p w:rsidR="00280E0F" w:rsidRPr="00876EFD" w:rsidRDefault="00986FA7" w:rsidP="006C046C">
      <w:pPr>
        <w:spacing w:line="240" w:lineRule="auto"/>
        <w:jc w:val="both"/>
        <w:rPr>
          <w:rFonts w:ascii="Arial" w:hAnsi="Arial" w:cs="Arial"/>
          <w:bCs/>
          <w:sz w:val="24"/>
          <w:szCs w:val="24"/>
        </w:rPr>
      </w:pPr>
      <w:r w:rsidRPr="00986FA7">
        <w:rPr>
          <w:rFonts w:ascii="Arial" w:hAnsi="Arial" w:cs="Arial"/>
          <w:bCs/>
          <w:sz w:val="24"/>
          <w:szCs w:val="24"/>
        </w:rPr>
        <w:t xml:space="preserve">La identificación de los factores de riesgo, permite establecer estrategias y medidas de control en los sujetos que aún no padecen la enfermedad, o si la han </w:t>
      </w:r>
      <w:r w:rsidRPr="00986FA7">
        <w:rPr>
          <w:rFonts w:ascii="Arial" w:hAnsi="Arial" w:cs="Arial"/>
          <w:bCs/>
          <w:sz w:val="24"/>
          <w:szCs w:val="24"/>
        </w:rPr>
        <w:lastRenderedPageBreak/>
        <w:t>presentado, prevenir recidivas</w:t>
      </w:r>
      <w:r w:rsidR="00280E0F" w:rsidRPr="0092678B">
        <w:rPr>
          <w:rFonts w:ascii="Arial" w:hAnsi="Arial" w:cs="Arial"/>
          <w:bCs/>
          <w:sz w:val="24"/>
          <w:szCs w:val="24"/>
        </w:rPr>
        <w:t xml:space="preserve"> </w:t>
      </w:r>
      <w:r w:rsidR="00CF6EF6">
        <w:rPr>
          <w:rFonts w:ascii="Arial" w:hAnsi="Arial" w:cs="Arial"/>
          <w:bCs/>
          <w:sz w:val="24"/>
          <w:szCs w:val="24"/>
        </w:rPr>
        <w:t xml:space="preserve">y </w:t>
      </w:r>
      <w:r w:rsidR="00550603">
        <w:rPr>
          <w:rFonts w:ascii="Arial" w:hAnsi="Arial" w:cs="Arial"/>
          <w:bCs/>
          <w:sz w:val="24"/>
          <w:szCs w:val="24"/>
        </w:rPr>
        <w:t>muerte,</w:t>
      </w:r>
      <w:r>
        <w:rPr>
          <w:rFonts w:ascii="Arial" w:hAnsi="Arial" w:cs="Arial"/>
          <w:bCs/>
          <w:sz w:val="24"/>
          <w:szCs w:val="24"/>
        </w:rPr>
        <w:t xml:space="preserve"> </w:t>
      </w:r>
      <w:r w:rsidRPr="00986FA7">
        <w:rPr>
          <w:rFonts w:ascii="Arial" w:hAnsi="Arial" w:cs="Arial"/>
          <w:bCs/>
          <w:sz w:val="24"/>
          <w:szCs w:val="24"/>
        </w:rPr>
        <w:t xml:space="preserve">es por ello que la autora se motivó a realizar la presente investigación con el objetivo de determinar los factores de riesgo </w:t>
      </w:r>
      <w:r>
        <w:rPr>
          <w:rFonts w:ascii="Arial" w:hAnsi="Arial" w:cs="Arial"/>
          <w:bCs/>
          <w:sz w:val="24"/>
          <w:szCs w:val="24"/>
        </w:rPr>
        <w:t xml:space="preserve">tradicionales asociados a mortalidad por </w:t>
      </w:r>
      <w:r w:rsidRPr="00986FA7">
        <w:rPr>
          <w:rFonts w:ascii="Arial" w:hAnsi="Arial" w:cs="Arial"/>
          <w:bCs/>
          <w:sz w:val="24"/>
          <w:szCs w:val="24"/>
        </w:rPr>
        <w:t xml:space="preserve">enfermedades cardiovasculares en </w:t>
      </w:r>
      <w:r w:rsidR="00280E0F" w:rsidRPr="0092678B">
        <w:rPr>
          <w:rFonts w:ascii="Arial" w:hAnsi="Arial" w:cs="Arial"/>
          <w:bCs/>
          <w:sz w:val="24"/>
          <w:szCs w:val="24"/>
          <w:lang w:val="en"/>
        </w:rPr>
        <w:t xml:space="preserve">los </w:t>
      </w:r>
      <w:proofErr w:type="spellStart"/>
      <w:r w:rsidR="00280E0F" w:rsidRPr="0092678B">
        <w:rPr>
          <w:rFonts w:ascii="Arial" w:hAnsi="Arial" w:cs="Arial"/>
          <w:bCs/>
          <w:sz w:val="24"/>
          <w:szCs w:val="24"/>
          <w:lang w:val="en"/>
        </w:rPr>
        <w:t>adultos</w:t>
      </w:r>
      <w:proofErr w:type="spellEnd"/>
      <w:r w:rsidR="00280E0F" w:rsidRPr="0092678B">
        <w:rPr>
          <w:rFonts w:ascii="Arial" w:hAnsi="Arial" w:cs="Arial"/>
          <w:bCs/>
          <w:sz w:val="24"/>
          <w:szCs w:val="24"/>
          <w:lang w:val="en"/>
        </w:rPr>
        <w:t xml:space="preserve"> </w:t>
      </w:r>
      <w:proofErr w:type="spellStart"/>
      <w:r w:rsidR="00280E0F" w:rsidRPr="0092678B">
        <w:rPr>
          <w:rFonts w:ascii="Arial" w:hAnsi="Arial" w:cs="Arial"/>
          <w:bCs/>
          <w:sz w:val="24"/>
          <w:szCs w:val="24"/>
          <w:lang w:val="en"/>
        </w:rPr>
        <w:t>mayores</w:t>
      </w:r>
      <w:proofErr w:type="spellEnd"/>
      <w:r w:rsidR="00280E0F" w:rsidRPr="0092678B">
        <w:rPr>
          <w:rFonts w:ascii="Arial" w:hAnsi="Arial" w:cs="Arial"/>
          <w:bCs/>
          <w:sz w:val="24"/>
          <w:szCs w:val="24"/>
          <w:lang w:val="en"/>
        </w:rPr>
        <w:t>.</w:t>
      </w:r>
    </w:p>
    <w:p w:rsidR="00280E0F" w:rsidRPr="00897FCE" w:rsidRDefault="00280E0F" w:rsidP="006C046C">
      <w:pPr>
        <w:spacing w:line="240" w:lineRule="auto"/>
        <w:jc w:val="both"/>
        <w:rPr>
          <w:rFonts w:ascii="Arial" w:hAnsi="Arial" w:cs="Arial"/>
          <w:b/>
          <w:bCs/>
          <w:sz w:val="24"/>
          <w:szCs w:val="24"/>
        </w:rPr>
      </w:pPr>
      <w:r w:rsidRPr="00897FCE">
        <w:rPr>
          <w:rFonts w:ascii="Arial" w:hAnsi="Arial" w:cs="Arial"/>
          <w:b/>
          <w:bCs/>
          <w:sz w:val="24"/>
          <w:szCs w:val="24"/>
        </w:rPr>
        <w:t>M</w:t>
      </w:r>
      <w:r w:rsidR="00A27394">
        <w:rPr>
          <w:rFonts w:ascii="Arial" w:hAnsi="Arial" w:cs="Arial"/>
          <w:b/>
          <w:bCs/>
          <w:sz w:val="24"/>
          <w:szCs w:val="24"/>
        </w:rPr>
        <w:t>É</w:t>
      </w:r>
      <w:r w:rsidRPr="00897FCE">
        <w:rPr>
          <w:rFonts w:ascii="Arial" w:hAnsi="Arial" w:cs="Arial"/>
          <w:b/>
          <w:bCs/>
          <w:sz w:val="24"/>
          <w:szCs w:val="24"/>
        </w:rPr>
        <w:t xml:space="preserve">TODO </w:t>
      </w:r>
    </w:p>
    <w:p w:rsidR="008E578B" w:rsidRDefault="00652C02" w:rsidP="006C046C">
      <w:pPr>
        <w:spacing w:line="240" w:lineRule="auto"/>
        <w:jc w:val="both"/>
        <w:rPr>
          <w:rFonts w:ascii="Arial" w:hAnsi="Arial" w:cs="Arial"/>
          <w:bCs/>
          <w:sz w:val="24"/>
          <w:szCs w:val="24"/>
        </w:rPr>
      </w:pPr>
      <w:r w:rsidRPr="00652C02">
        <w:rPr>
          <w:rFonts w:ascii="Arial" w:hAnsi="Arial" w:cs="Arial"/>
          <w:bCs/>
          <w:sz w:val="24"/>
          <w:szCs w:val="24"/>
        </w:rPr>
        <w:t xml:space="preserve">Se realizó un estudio analítico observacional, retrospectivo de tipo caso- </w:t>
      </w:r>
      <w:proofErr w:type="gramStart"/>
      <w:r w:rsidRPr="00652C02">
        <w:rPr>
          <w:rFonts w:ascii="Arial" w:hAnsi="Arial" w:cs="Arial"/>
          <w:bCs/>
          <w:sz w:val="24"/>
          <w:szCs w:val="24"/>
        </w:rPr>
        <w:t>control ,</w:t>
      </w:r>
      <w:proofErr w:type="gramEnd"/>
      <w:r w:rsidRPr="00652C02">
        <w:rPr>
          <w:rFonts w:ascii="Arial" w:hAnsi="Arial" w:cs="Arial"/>
          <w:bCs/>
          <w:sz w:val="24"/>
          <w:szCs w:val="24"/>
        </w:rPr>
        <w:t xml:space="preserve"> en pacientes</w:t>
      </w:r>
      <w:r>
        <w:rPr>
          <w:rFonts w:ascii="Arial" w:hAnsi="Arial" w:cs="Arial"/>
          <w:bCs/>
          <w:sz w:val="24"/>
          <w:szCs w:val="24"/>
        </w:rPr>
        <w:t xml:space="preserve"> adultos mayores</w:t>
      </w:r>
      <w:r w:rsidRPr="00652C02">
        <w:rPr>
          <w:rFonts w:ascii="Arial" w:hAnsi="Arial" w:cs="Arial"/>
          <w:bCs/>
          <w:sz w:val="24"/>
          <w:szCs w:val="24"/>
        </w:rPr>
        <w:t xml:space="preserve"> pertenecientes </w:t>
      </w:r>
      <w:r w:rsidR="008E578B">
        <w:rPr>
          <w:rFonts w:ascii="Arial" w:hAnsi="Arial" w:cs="Arial"/>
          <w:bCs/>
          <w:sz w:val="24"/>
          <w:szCs w:val="24"/>
        </w:rPr>
        <w:t>a tres</w:t>
      </w:r>
      <w:r>
        <w:rPr>
          <w:rFonts w:ascii="Arial" w:hAnsi="Arial" w:cs="Arial"/>
          <w:bCs/>
          <w:sz w:val="24"/>
          <w:szCs w:val="24"/>
        </w:rPr>
        <w:t xml:space="preserve"> áreas de salud del municipio Santiago de Cuba</w:t>
      </w:r>
      <w:r w:rsidRPr="00652C02">
        <w:rPr>
          <w:rFonts w:ascii="Arial" w:hAnsi="Arial" w:cs="Arial"/>
          <w:bCs/>
          <w:sz w:val="24"/>
          <w:szCs w:val="24"/>
        </w:rPr>
        <w:t xml:space="preserve"> durante el año 202</w:t>
      </w:r>
      <w:r>
        <w:rPr>
          <w:rFonts w:ascii="Arial" w:hAnsi="Arial" w:cs="Arial"/>
          <w:bCs/>
          <w:sz w:val="24"/>
          <w:szCs w:val="24"/>
        </w:rPr>
        <w:t>1</w:t>
      </w:r>
      <w:r w:rsidRPr="00652C02">
        <w:rPr>
          <w:rFonts w:ascii="Arial" w:hAnsi="Arial" w:cs="Arial"/>
          <w:bCs/>
          <w:sz w:val="24"/>
          <w:szCs w:val="24"/>
        </w:rPr>
        <w:t xml:space="preserve">. </w:t>
      </w:r>
    </w:p>
    <w:p w:rsidR="008E578B" w:rsidRDefault="008E578B" w:rsidP="006C046C">
      <w:pPr>
        <w:spacing w:line="240" w:lineRule="auto"/>
        <w:jc w:val="both"/>
        <w:rPr>
          <w:rFonts w:ascii="Arial" w:hAnsi="Arial" w:cs="Arial"/>
          <w:bCs/>
          <w:sz w:val="24"/>
          <w:szCs w:val="24"/>
        </w:rPr>
      </w:pPr>
      <w:r>
        <w:rPr>
          <w:rFonts w:ascii="Arial" w:hAnsi="Arial" w:cs="Arial"/>
          <w:bCs/>
          <w:sz w:val="24"/>
          <w:szCs w:val="24"/>
        </w:rPr>
        <w:t>L</w:t>
      </w:r>
      <w:r w:rsidRPr="008E578B">
        <w:rPr>
          <w:rFonts w:ascii="Arial" w:hAnsi="Arial" w:cs="Arial"/>
          <w:bCs/>
          <w:sz w:val="24"/>
          <w:szCs w:val="24"/>
        </w:rPr>
        <w:t>a estimación de tamaño muestra</w:t>
      </w:r>
      <w:r>
        <w:rPr>
          <w:rFonts w:ascii="Arial" w:hAnsi="Arial" w:cs="Arial"/>
          <w:bCs/>
          <w:sz w:val="24"/>
          <w:szCs w:val="24"/>
        </w:rPr>
        <w:t xml:space="preserve">, se realizó utilizando </w:t>
      </w:r>
      <w:r w:rsidRPr="008E578B">
        <w:rPr>
          <w:rFonts w:ascii="Arial" w:hAnsi="Arial" w:cs="Arial"/>
          <w:bCs/>
          <w:sz w:val="24"/>
          <w:szCs w:val="24"/>
        </w:rPr>
        <w:t xml:space="preserve">la calculadora </w:t>
      </w:r>
      <w:proofErr w:type="spellStart"/>
      <w:r w:rsidRPr="008E578B">
        <w:rPr>
          <w:rFonts w:ascii="Arial" w:hAnsi="Arial" w:cs="Arial"/>
          <w:bCs/>
          <w:sz w:val="24"/>
          <w:szCs w:val="24"/>
        </w:rPr>
        <w:t>Granmo</w:t>
      </w:r>
      <w:proofErr w:type="spellEnd"/>
      <w:r w:rsidRPr="008E578B">
        <w:rPr>
          <w:rFonts w:ascii="Arial" w:hAnsi="Arial" w:cs="Arial"/>
          <w:bCs/>
          <w:sz w:val="24"/>
          <w:szCs w:val="24"/>
        </w:rPr>
        <w:t xml:space="preserve">, disponible para su ejecución online en varios idiomas </w:t>
      </w:r>
      <w:r w:rsidRPr="00106437">
        <w:rPr>
          <w:rFonts w:ascii="Arial" w:hAnsi="Arial" w:cs="Arial"/>
          <w:bCs/>
          <w:sz w:val="24"/>
          <w:szCs w:val="24"/>
        </w:rPr>
        <w:t xml:space="preserve">(https:// </w:t>
      </w:r>
      <w:hyperlink r:id="rId14" w:history="1">
        <w:r w:rsidRPr="00106437">
          <w:rPr>
            <w:rStyle w:val="Hipervnculo"/>
            <w:rFonts w:ascii="Arial" w:hAnsi="Arial" w:cs="Arial"/>
            <w:bCs/>
            <w:color w:val="auto"/>
            <w:sz w:val="24"/>
            <w:szCs w:val="24"/>
            <w:u w:val="none"/>
          </w:rPr>
          <w:t>www.imim.cat/ofertadeserveis/software-public/granmo/</w:t>
        </w:r>
      </w:hyperlink>
      <w:r w:rsidRPr="00106437">
        <w:rPr>
          <w:rFonts w:ascii="Arial" w:hAnsi="Arial" w:cs="Arial"/>
          <w:bCs/>
          <w:sz w:val="24"/>
          <w:szCs w:val="24"/>
        </w:rPr>
        <w:t>), previo conocimie</w:t>
      </w:r>
      <w:r>
        <w:rPr>
          <w:rFonts w:ascii="Arial" w:hAnsi="Arial" w:cs="Arial"/>
          <w:bCs/>
          <w:sz w:val="24"/>
          <w:szCs w:val="24"/>
        </w:rPr>
        <w:t xml:space="preserve">nto </w:t>
      </w:r>
      <w:r w:rsidRPr="008E578B">
        <w:rPr>
          <w:rFonts w:ascii="Arial" w:hAnsi="Arial" w:cs="Arial"/>
          <w:bCs/>
          <w:sz w:val="24"/>
          <w:szCs w:val="24"/>
        </w:rPr>
        <w:t xml:space="preserve">del valor aproximado del </w:t>
      </w:r>
      <w:proofErr w:type="spellStart"/>
      <w:r w:rsidRPr="008E578B">
        <w:rPr>
          <w:rFonts w:ascii="Arial" w:hAnsi="Arial" w:cs="Arial"/>
          <w:bCs/>
          <w:sz w:val="24"/>
          <w:szCs w:val="24"/>
        </w:rPr>
        <w:t>odds</w:t>
      </w:r>
      <w:proofErr w:type="spellEnd"/>
      <w:r w:rsidRPr="008E578B">
        <w:rPr>
          <w:rFonts w:ascii="Arial" w:hAnsi="Arial" w:cs="Arial"/>
          <w:bCs/>
          <w:sz w:val="24"/>
          <w:szCs w:val="24"/>
        </w:rPr>
        <w:t xml:space="preserve"> ratio que se desea</w:t>
      </w:r>
      <w:r>
        <w:rPr>
          <w:rFonts w:ascii="Arial" w:hAnsi="Arial" w:cs="Arial"/>
          <w:bCs/>
          <w:sz w:val="24"/>
          <w:szCs w:val="24"/>
        </w:rPr>
        <w:t>ba estimar ,l</w:t>
      </w:r>
      <w:r w:rsidRPr="008E578B">
        <w:rPr>
          <w:rFonts w:ascii="Arial" w:hAnsi="Arial" w:cs="Arial"/>
          <w:bCs/>
          <w:sz w:val="24"/>
          <w:szCs w:val="24"/>
        </w:rPr>
        <w:t>a frecuencia de la exposici</w:t>
      </w:r>
      <w:r>
        <w:rPr>
          <w:rFonts w:ascii="Arial" w:hAnsi="Arial" w:cs="Arial"/>
          <w:bCs/>
          <w:sz w:val="24"/>
          <w:szCs w:val="24"/>
        </w:rPr>
        <w:t>ó</w:t>
      </w:r>
      <w:r w:rsidRPr="008E578B">
        <w:rPr>
          <w:rFonts w:ascii="Arial" w:hAnsi="Arial" w:cs="Arial"/>
          <w:bCs/>
          <w:sz w:val="24"/>
          <w:szCs w:val="24"/>
        </w:rPr>
        <w:t xml:space="preserve">n entre los casos </w:t>
      </w:r>
      <w:r>
        <w:rPr>
          <w:rFonts w:ascii="Arial" w:hAnsi="Arial" w:cs="Arial"/>
          <w:bCs/>
          <w:sz w:val="24"/>
          <w:szCs w:val="24"/>
        </w:rPr>
        <w:t xml:space="preserve">y </w:t>
      </w:r>
      <w:r w:rsidRPr="008E578B">
        <w:rPr>
          <w:rFonts w:ascii="Arial" w:hAnsi="Arial" w:cs="Arial"/>
          <w:bCs/>
          <w:sz w:val="24"/>
          <w:szCs w:val="24"/>
        </w:rPr>
        <w:t xml:space="preserve">entre los controles </w:t>
      </w:r>
      <w:r>
        <w:rPr>
          <w:rFonts w:ascii="Arial" w:hAnsi="Arial" w:cs="Arial"/>
          <w:bCs/>
          <w:sz w:val="24"/>
          <w:szCs w:val="24"/>
        </w:rPr>
        <w:t>,la</w:t>
      </w:r>
      <w:r w:rsidRPr="008E578B">
        <w:rPr>
          <w:rFonts w:ascii="Arial" w:hAnsi="Arial" w:cs="Arial"/>
          <w:bCs/>
          <w:sz w:val="24"/>
          <w:szCs w:val="24"/>
        </w:rPr>
        <w:t xml:space="preserve"> seguridad con la que se desea trabajar (α), o riesgo de cometer un error de tipo I. Generalmente se trabaja con una se</w:t>
      </w:r>
      <w:r>
        <w:rPr>
          <w:rFonts w:ascii="Arial" w:hAnsi="Arial" w:cs="Arial"/>
          <w:bCs/>
          <w:sz w:val="24"/>
          <w:szCs w:val="24"/>
        </w:rPr>
        <w:t>guridad del 95% (α = 0,05), e</w:t>
      </w:r>
      <w:r w:rsidRPr="008E578B">
        <w:rPr>
          <w:rFonts w:ascii="Arial" w:hAnsi="Arial" w:cs="Arial"/>
          <w:bCs/>
          <w:sz w:val="24"/>
          <w:szCs w:val="24"/>
        </w:rPr>
        <w:t xml:space="preserve">l poder </w:t>
      </w:r>
      <w:r w:rsidR="00106437" w:rsidRPr="008E578B">
        <w:rPr>
          <w:rFonts w:ascii="Arial" w:hAnsi="Arial" w:cs="Arial"/>
          <w:bCs/>
          <w:sz w:val="24"/>
          <w:szCs w:val="24"/>
        </w:rPr>
        <w:t>estadístico</w:t>
      </w:r>
      <w:r w:rsidRPr="008E578B">
        <w:rPr>
          <w:rFonts w:ascii="Arial" w:hAnsi="Arial" w:cs="Arial"/>
          <w:bCs/>
          <w:sz w:val="24"/>
          <w:szCs w:val="24"/>
        </w:rPr>
        <w:t xml:space="preserve"> (1-β) que se quiere para el estudio, o riesgo </w:t>
      </w:r>
      <w:r>
        <w:rPr>
          <w:rFonts w:ascii="Arial" w:hAnsi="Arial" w:cs="Arial"/>
          <w:bCs/>
          <w:sz w:val="24"/>
          <w:szCs w:val="24"/>
        </w:rPr>
        <w:t>de cometer un error de tipo II, e</w:t>
      </w:r>
      <w:r w:rsidRPr="008E578B">
        <w:rPr>
          <w:rFonts w:ascii="Arial" w:hAnsi="Arial" w:cs="Arial"/>
          <w:bCs/>
          <w:sz w:val="24"/>
          <w:szCs w:val="24"/>
        </w:rPr>
        <w:t xml:space="preserve">s habitual tomar β = 0,2, es decir, un poder del 80%. </w:t>
      </w:r>
    </w:p>
    <w:p w:rsidR="008E578B" w:rsidRPr="008E578B" w:rsidRDefault="008E578B" w:rsidP="006C046C">
      <w:pPr>
        <w:spacing w:line="240" w:lineRule="auto"/>
        <w:jc w:val="both"/>
        <w:rPr>
          <w:rFonts w:ascii="Arial" w:hAnsi="Arial" w:cs="Arial"/>
          <w:bCs/>
          <w:sz w:val="24"/>
          <w:szCs w:val="24"/>
          <w:vertAlign w:val="superscript"/>
        </w:rPr>
      </w:pPr>
      <w:r w:rsidRPr="008E578B">
        <w:rPr>
          <w:rFonts w:ascii="Arial" w:hAnsi="Arial" w:cs="Arial"/>
          <w:bCs/>
          <w:sz w:val="24"/>
          <w:szCs w:val="24"/>
        </w:rPr>
        <w:t xml:space="preserve">Independientemente de que la muestra calculada fue de </w:t>
      </w:r>
      <w:r>
        <w:rPr>
          <w:rFonts w:ascii="Arial" w:hAnsi="Arial" w:cs="Arial"/>
          <w:bCs/>
          <w:sz w:val="24"/>
          <w:szCs w:val="24"/>
        </w:rPr>
        <w:t>2</w:t>
      </w:r>
      <w:r w:rsidR="00106437">
        <w:rPr>
          <w:rFonts w:ascii="Arial" w:hAnsi="Arial" w:cs="Arial"/>
          <w:bCs/>
          <w:sz w:val="24"/>
          <w:szCs w:val="24"/>
        </w:rPr>
        <w:t>0</w:t>
      </w:r>
      <w:r w:rsidRPr="008E578B">
        <w:rPr>
          <w:rFonts w:ascii="Arial" w:hAnsi="Arial" w:cs="Arial"/>
          <w:bCs/>
          <w:sz w:val="24"/>
          <w:szCs w:val="24"/>
        </w:rPr>
        <w:t>6 fallecidos, se decidió trabajar con la totalidad de fallecidos (</w:t>
      </w:r>
      <w:r>
        <w:rPr>
          <w:rFonts w:ascii="Arial" w:hAnsi="Arial" w:cs="Arial"/>
          <w:bCs/>
          <w:sz w:val="24"/>
          <w:szCs w:val="24"/>
        </w:rPr>
        <w:t>237</w:t>
      </w:r>
      <w:r w:rsidRPr="008E578B">
        <w:rPr>
          <w:rFonts w:ascii="Arial" w:hAnsi="Arial" w:cs="Arial"/>
          <w:bCs/>
          <w:sz w:val="24"/>
          <w:szCs w:val="24"/>
        </w:rPr>
        <w:t xml:space="preserve">), al tener en cuenta las recomendaciones de Núñez </w:t>
      </w:r>
      <w:r w:rsidR="00D70852">
        <w:rPr>
          <w:rFonts w:ascii="Arial" w:hAnsi="Arial" w:cs="Arial"/>
          <w:bCs/>
          <w:sz w:val="24"/>
          <w:szCs w:val="24"/>
        </w:rPr>
        <w:t>et al.,</w:t>
      </w:r>
      <w:r w:rsidRPr="008E578B">
        <w:rPr>
          <w:rFonts w:ascii="Arial" w:hAnsi="Arial" w:cs="Arial"/>
          <w:bCs/>
          <w:sz w:val="24"/>
          <w:szCs w:val="24"/>
        </w:rPr>
        <w:t xml:space="preserve"> </w:t>
      </w:r>
      <w:r w:rsidR="00106437">
        <w:rPr>
          <w:rFonts w:ascii="Arial" w:hAnsi="Arial" w:cs="Arial"/>
          <w:bCs/>
          <w:sz w:val="24"/>
          <w:szCs w:val="24"/>
          <w:vertAlign w:val="superscript"/>
        </w:rPr>
        <w:t>(9)</w:t>
      </w:r>
      <w:r w:rsidRPr="008E578B">
        <w:rPr>
          <w:rFonts w:ascii="Arial" w:hAnsi="Arial" w:cs="Arial"/>
          <w:bCs/>
          <w:sz w:val="24"/>
          <w:szCs w:val="24"/>
        </w:rPr>
        <w:t xml:space="preserve"> de incorporar la mayor cantidad de datos exactos de la variable dependiente. Se tuvo en cuenta la regla de 10 eventos de la variable dependiente (fallecidos) por cada variable independiente que entró a la regresión logística.</w:t>
      </w:r>
      <w:r w:rsidR="00D70852">
        <w:rPr>
          <w:rFonts w:ascii="Arial" w:hAnsi="Arial" w:cs="Arial"/>
          <w:bCs/>
          <w:sz w:val="24"/>
          <w:szCs w:val="24"/>
        </w:rPr>
        <w:t xml:space="preserve"> </w:t>
      </w:r>
      <w:r w:rsidR="00106437">
        <w:rPr>
          <w:rFonts w:ascii="Arial" w:hAnsi="Arial" w:cs="Arial"/>
          <w:bCs/>
          <w:sz w:val="24"/>
          <w:szCs w:val="24"/>
          <w:vertAlign w:val="superscript"/>
        </w:rPr>
        <w:t>(10)</w:t>
      </w:r>
    </w:p>
    <w:p w:rsidR="00D14AF2" w:rsidRDefault="005A7394" w:rsidP="006C046C">
      <w:pPr>
        <w:spacing w:line="240" w:lineRule="auto"/>
        <w:jc w:val="both"/>
        <w:rPr>
          <w:rFonts w:ascii="Arial" w:hAnsi="Arial" w:cs="Arial"/>
          <w:bCs/>
          <w:sz w:val="24"/>
          <w:szCs w:val="24"/>
        </w:rPr>
      </w:pPr>
      <w:r>
        <w:rPr>
          <w:rFonts w:ascii="Arial" w:hAnsi="Arial" w:cs="Arial"/>
          <w:bCs/>
          <w:sz w:val="24"/>
          <w:szCs w:val="24"/>
        </w:rPr>
        <w:t>La población de estudio</w:t>
      </w:r>
      <w:r w:rsidR="00652C02" w:rsidRPr="00652C02">
        <w:rPr>
          <w:rFonts w:ascii="Arial" w:hAnsi="Arial" w:cs="Arial"/>
          <w:bCs/>
          <w:sz w:val="24"/>
          <w:szCs w:val="24"/>
        </w:rPr>
        <w:t xml:space="preserve"> </w:t>
      </w:r>
      <w:r w:rsidR="008E578B">
        <w:rPr>
          <w:rFonts w:ascii="Arial" w:hAnsi="Arial" w:cs="Arial"/>
          <w:bCs/>
          <w:sz w:val="24"/>
          <w:szCs w:val="24"/>
        </w:rPr>
        <w:t xml:space="preserve">quedó </w:t>
      </w:r>
      <w:r w:rsidR="00652C02" w:rsidRPr="00652C02">
        <w:rPr>
          <w:rFonts w:ascii="Arial" w:hAnsi="Arial" w:cs="Arial"/>
          <w:bCs/>
          <w:sz w:val="24"/>
          <w:szCs w:val="24"/>
        </w:rPr>
        <w:t>constituid</w:t>
      </w:r>
      <w:r w:rsidR="008E578B">
        <w:rPr>
          <w:rFonts w:ascii="Arial" w:hAnsi="Arial" w:cs="Arial"/>
          <w:bCs/>
          <w:sz w:val="24"/>
          <w:szCs w:val="24"/>
        </w:rPr>
        <w:t>a</w:t>
      </w:r>
      <w:r w:rsidR="00652C02" w:rsidRPr="00652C02">
        <w:rPr>
          <w:rFonts w:ascii="Arial" w:hAnsi="Arial" w:cs="Arial"/>
          <w:bCs/>
          <w:sz w:val="24"/>
          <w:szCs w:val="24"/>
        </w:rPr>
        <w:t xml:space="preserve"> por </w:t>
      </w:r>
      <w:r>
        <w:rPr>
          <w:rFonts w:ascii="Arial" w:hAnsi="Arial" w:cs="Arial"/>
          <w:bCs/>
          <w:sz w:val="24"/>
          <w:szCs w:val="24"/>
        </w:rPr>
        <w:t>237</w:t>
      </w:r>
      <w:r w:rsidR="008E578B">
        <w:rPr>
          <w:rFonts w:ascii="Arial" w:hAnsi="Arial" w:cs="Arial"/>
          <w:bCs/>
          <w:sz w:val="24"/>
          <w:szCs w:val="24"/>
        </w:rPr>
        <w:t xml:space="preserve"> fallecidos (casos)</w:t>
      </w:r>
      <w:r w:rsidR="00652C02" w:rsidRPr="00652C02">
        <w:rPr>
          <w:rFonts w:ascii="Arial" w:hAnsi="Arial" w:cs="Arial"/>
          <w:bCs/>
          <w:sz w:val="24"/>
          <w:szCs w:val="24"/>
        </w:rPr>
        <w:t xml:space="preserve">, y otro grupo de pacientes </w:t>
      </w:r>
      <w:r w:rsidR="00652C02">
        <w:rPr>
          <w:rFonts w:ascii="Arial" w:hAnsi="Arial" w:cs="Arial"/>
          <w:bCs/>
          <w:sz w:val="24"/>
          <w:szCs w:val="24"/>
        </w:rPr>
        <w:t xml:space="preserve">adultos mayores </w:t>
      </w:r>
      <w:r w:rsidR="005853A1">
        <w:rPr>
          <w:rFonts w:ascii="Arial" w:hAnsi="Arial" w:cs="Arial"/>
          <w:bCs/>
          <w:sz w:val="24"/>
          <w:szCs w:val="24"/>
        </w:rPr>
        <w:t>vivos</w:t>
      </w:r>
      <w:r w:rsidR="008E578B">
        <w:rPr>
          <w:rFonts w:ascii="Arial" w:hAnsi="Arial" w:cs="Arial"/>
          <w:bCs/>
          <w:sz w:val="24"/>
          <w:szCs w:val="24"/>
        </w:rPr>
        <w:t xml:space="preserve"> con ECV</w:t>
      </w:r>
      <w:r w:rsidR="00652C02">
        <w:rPr>
          <w:rFonts w:ascii="Arial" w:hAnsi="Arial" w:cs="Arial"/>
          <w:bCs/>
          <w:sz w:val="24"/>
          <w:szCs w:val="24"/>
        </w:rPr>
        <w:t xml:space="preserve"> </w:t>
      </w:r>
      <w:r w:rsidR="00652C02" w:rsidRPr="00652C02">
        <w:rPr>
          <w:rFonts w:ascii="Arial" w:hAnsi="Arial" w:cs="Arial"/>
          <w:bCs/>
          <w:sz w:val="24"/>
          <w:szCs w:val="24"/>
        </w:rPr>
        <w:t xml:space="preserve">(controles), cuya cifra ascendió a </w:t>
      </w:r>
      <w:r w:rsidR="008E578B">
        <w:rPr>
          <w:rFonts w:ascii="Arial" w:hAnsi="Arial" w:cs="Arial"/>
          <w:bCs/>
          <w:sz w:val="24"/>
          <w:szCs w:val="24"/>
        </w:rPr>
        <w:t xml:space="preserve">711 </w:t>
      </w:r>
      <w:r w:rsidR="00652C02" w:rsidRPr="00652C02">
        <w:rPr>
          <w:rFonts w:ascii="Arial" w:hAnsi="Arial" w:cs="Arial"/>
          <w:bCs/>
          <w:sz w:val="24"/>
          <w:szCs w:val="24"/>
        </w:rPr>
        <w:t>(</w:t>
      </w:r>
      <w:r>
        <w:rPr>
          <w:rFonts w:ascii="Arial" w:hAnsi="Arial" w:cs="Arial"/>
          <w:bCs/>
          <w:sz w:val="24"/>
          <w:szCs w:val="24"/>
        </w:rPr>
        <w:t>3</w:t>
      </w:r>
      <w:r w:rsidR="00652C02" w:rsidRPr="00652C02">
        <w:rPr>
          <w:rFonts w:ascii="Arial" w:hAnsi="Arial" w:cs="Arial"/>
          <w:bCs/>
          <w:sz w:val="24"/>
          <w:szCs w:val="24"/>
        </w:rPr>
        <w:t xml:space="preserve"> controles por cada uno de los casos</w:t>
      </w:r>
      <w:r w:rsidR="008E578B">
        <w:rPr>
          <w:rFonts w:ascii="Arial" w:hAnsi="Arial" w:cs="Arial"/>
          <w:bCs/>
          <w:sz w:val="24"/>
          <w:szCs w:val="24"/>
        </w:rPr>
        <w:t>)</w:t>
      </w:r>
      <w:r w:rsidR="00652C02" w:rsidRPr="00652C02">
        <w:rPr>
          <w:rFonts w:ascii="Arial" w:hAnsi="Arial" w:cs="Arial"/>
          <w:bCs/>
          <w:sz w:val="24"/>
          <w:szCs w:val="24"/>
        </w:rPr>
        <w:t xml:space="preserve">, que pertenecían </w:t>
      </w:r>
      <w:r w:rsidR="00652C02">
        <w:rPr>
          <w:rFonts w:ascii="Arial" w:hAnsi="Arial" w:cs="Arial"/>
          <w:bCs/>
          <w:sz w:val="24"/>
          <w:szCs w:val="24"/>
        </w:rPr>
        <w:t>a la misma área de salud</w:t>
      </w:r>
      <w:r w:rsidR="00652C02" w:rsidRPr="00652C02">
        <w:rPr>
          <w:rFonts w:ascii="Arial" w:hAnsi="Arial" w:cs="Arial"/>
          <w:bCs/>
          <w:sz w:val="24"/>
          <w:szCs w:val="24"/>
        </w:rPr>
        <w:t xml:space="preserve">, seleccionándose a través de un muestreo aleatorio </w:t>
      </w:r>
      <w:r>
        <w:rPr>
          <w:rFonts w:ascii="Arial" w:hAnsi="Arial" w:cs="Arial"/>
          <w:bCs/>
          <w:sz w:val="24"/>
          <w:szCs w:val="24"/>
        </w:rPr>
        <w:t>estratificado</w:t>
      </w:r>
      <w:r w:rsidR="00652C02" w:rsidRPr="00652C02">
        <w:rPr>
          <w:rFonts w:ascii="Arial" w:hAnsi="Arial" w:cs="Arial"/>
          <w:bCs/>
          <w:sz w:val="24"/>
          <w:szCs w:val="24"/>
        </w:rPr>
        <w:t xml:space="preserve">. </w:t>
      </w:r>
    </w:p>
    <w:p w:rsidR="008E578B" w:rsidRDefault="008E578B" w:rsidP="006C046C">
      <w:pPr>
        <w:spacing w:line="240" w:lineRule="auto"/>
        <w:jc w:val="both"/>
        <w:rPr>
          <w:rFonts w:ascii="Arial" w:hAnsi="Arial" w:cs="Arial"/>
          <w:bCs/>
          <w:sz w:val="24"/>
          <w:szCs w:val="24"/>
        </w:rPr>
      </w:pPr>
      <w:r w:rsidRPr="008E578B">
        <w:rPr>
          <w:rFonts w:ascii="Arial" w:hAnsi="Arial" w:cs="Arial"/>
          <w:bCs/>
          <w:sz w:val="24"/>
          <w:szCs w:val="24"/>
        </w:rPr>
        <w:t xml:space="preserve">Como variable dependiente se consideró el estado </w:t>
      </w:r>
      <w:r>
        <w:rPr>
          <w:rFonts w:ascii="Arial" w:hAnsi="Arial" w:cs="Arial"/>
          <w:bCs/>
          <w:sz w:val="24"/>
          <w:szCs w:val="24"/>
        </w:rPr>
        <w:t>del paciente</w:t>
      </w:r>
      <w:r w:rsidRPr="008E578B">
        <w:rPr>
          <w:rFonts w:ascii="Arial" w:hAnsi="Arial" w:cs="Arial"/>
          <w:bCs/>
          <w:sz w:val="24"/>
          <w:szCs w:val="24"/>
        </w:rPr>
        <w:t xml:space="preserve"> (vivo o fallecido). Se definió como fallecido al paciente que durante el </w:t>
      </w:r>
      <w:r>
        <w:rPr>
          <w:rFonts w:ascii="Arial" w:hAnsi="Arial" w:cs="Arial"/>
          <w:bCs/>
          <w:sz w:val="24"/>
          <w:szCs w:val="24"/>
        </w:rPr>
        <w:t>año 2021 haya  muerto por causa directa de ECV de tipo ateroesclerótica:</w:t>
      </w:r>
      <w:r w:rsidRPr="008E578B">
        <w:rPr>
          <w:rFonts w:ascii="Arial" w:hAnsi="Arial" w:cs="Arial"/>
          <w:bCs/>
          <w:sz w:val="24"/>
          <w:szCs w:val="24"/>
        </w:rPr>
        <w:t xml:space="preserve"> infarto</w:t>
      </w:r>
      <w:r>
        <w:rPr>
          <w:rFonts w:ascii="Arial" w:hAnsi="Arial" w:cs="Arial"/>
          <w:bCs/>
          <w:sz w:val="24"/>
          <w:szCs w:val="24"/>
        </w:rPr>
        <w:t xml:space="preserve"> agudo de miocardio (IMA) </w:t>
      </w:r>
      <w:r w:rsidRPr="008E578B">
        <w:rPr>
          <w:rFonts w:ascii="Arial" w:hAnsi="Arial" w:cs="Arial"/>
          <w:bCs/>
          <w:sz w:val="24"/>
          <w:szCs w:val="24"/>
        </w:rPr>
        <w:t xml:space="preserve"> o como consecuencia de una complicación del mismo</w:t>
      </w:r>
      <w:r>
        <w:rPr>
          <w:rFonts w:ascii="Arial" w:hAnsi="Arial" w:cs="Arial"/>
          <w:bCs/>
          <w:sz w:val="24"/>
          <w:szCs w:val="24"/>
        </w:rPr>
        <w:t xml:space="preserve"> o un accidente vascular encefálico de tipo isquémico o hemorrágico.</w:t>
      </w:r>
    </w:p>
    <w:p w:rsidR="00D14AF2" w:rsidRDefault="00D14AF2" w:rsidP="006C046C">
      <w:pPr>
        <w:spacing w:line="240" w:lineRule="auto"/>
        <w:jc w:val="both"/>
        <w:rPr>
          <w:rFonts w:ascii="Arial" w:hAnsi="Arial" w:cs="Arial"/>
          <w:bCs/>
          <w:sz w:val="24"/>
          <w:szCs w:val="24"/>
        </w:rPr>
      </w:pPr>
      <w:r w:rsidRPr="00D14AF2">
        <w:rPr>
          <w:rFonts w:ascii="Arial" w:hAnsi="Arial" w:cs="Arial"/>
          <w:bCs/>
          <w:sz w:val="24"/>
          <w:szCs w:val="24"/>
        </w:rPr>
        <w:t xml:space="preserve">Se </w:t>
      </w:r>
      <w:r w:rsidR="008E578B" w:rsidRPr="008E578B">
        <w:rPr>
          <w:rFonts w:ascii="Arial" w:hAnsi="Arial" w:cs="Arial"/>
          <w:bCs/>
          <w:sz w:val="24"/>
          <w:szCs w:val="24"/>
        </w:rPr>
        <w:t xml:space="preserve">utilizaron como variables independientes para el estudio </w:t>
      </w:r>
      <w:proofErr w:type="spellStart"/>
      <w:r w:rsidR="008E578B" w:rsidRPr="008E578B">
        <w:rPr>
          <w:rFonts w:ascii="Arial" w:hAnsi="Arial" w:cs="Arial"/>
          <w:bCs/>
          <w:sz w:val="24"/>
          <w:szCs w:val="24"/>
        </w:rPr>
        <w:t>bivariado</w:t>
      </w:r>
      <w:proofErr w:type="spellEnd"/>
      <w:r w:rsidR="008E578B" w:rsidRPr="008E578B">
        <w:rPr>
          <w:rFonts w:ascii="Arial" w:hAnsi="Arial" w:cs="Arial"/>
          <w:bCs/>
          <w:sz w:val="24"/>
          <w:szCs w:val="24"/>
        </w:rPr>
        <w:t>,</w:t>
      </w:r>
      <w:r w:rsidR="008E578B">
        <w:rPr>
          <w:rFonts w:ascii="Arial" w:hAnsi="Arial" w:cs="Arial"/>
          <w:bCs/>
          <w:sz w:val="24"/>
          <w:szCs w:val="24"/>
        </w:rPr>
        <w:t xml:space="preserve"> los factores de riesgos cardiovasculares </w:t>
      </w:r>
      <w:r w:rsidRPr="00D14AF2">
        <w:rPr>
          <w:rFonts w:ascii="Arial" w:hAnsi="Arial" w:cs="Arial"/>
          <w:bCs/>
          <w:sz w:val="24"/>
          <w:szCs w:val="24"/>
        </w:rPr>
        <w:t xml:space="preserve">relevantes según expertos e investigadores </w:t>
      </w:r>
      <w:r w:rsidR="008E578B">
        <w:rPr>
          <w:rFonts w:ascii="Arial" w:hAnsi="Arial" w:cs="Arial"/>
          <w:bCs/>
          <w:sz w:val="24"/>
          <w:szCs w:val="24"/>
        </w:rPr>
        <w:t>nacionales e internacionales</w:t>
      </w:r>
      <w:r>
        <w:rPr>
          <w:rFonts w:ascii="Arial" w:hAnsi="Arial" w:cs="Arial"/>
          <w:bCs/>
          <w:sz w:val="24"/>
          <w:szCs w:val="24"/>
        </w:rPr>
        <w:t xml:space="preserve">, especialmente: </w:t>
      </w:r>
      <w:r w:rsidR="00933B66">
        <w:rPr>
          <w:rFonts w:ascii="Arial" w:hAnsi="Arial" w:cs="Arial"/>
          <w:bCs/>
          <w:sz w:val="24"/>
          <w:szCs w:val="24"/>
        </w:rPr>
        <w:t>edad,</w:t>
      </w:r>
      <w:r w:rsidR="008E578B">
        <w:rPr>
          <w:rFonts w:ascii="Arial" w:hAnsi="Arial" w:cs="Arial"/>
          <w:bCs/>
          <w:sz w:val="24"/>
          <w:szCs w:val="24"/>
        </w:rPr>
        <w:t xml:space="preserve"> sexo</w:t>
      </w:r>
      <w:r w:rsidR="00933B66">
        <w:rPr>
          <w:rFonts w:ascii="Arial" w:hAnsi="Arial" w:cs="Arial"/>
          <w:bCs/>
          <w:sz w:val="24"/>
          <w:szCs w:val="24"/>
        </w:rPr>
        <w:t xml:space="preserve"> </w:t>
      </w:r>
      <w:r>
        <w:rPr>
          <w:rFonts w:ascii="Arial" w:hAnsi="Arial" w:cs="Arial"/>
          <w:bCs/>
          <w:sz w:val="24"/>
          <w:szCs w:val="24"/>
        </w:rPr>
        <w:t>hipercoles</w:t>
      </w:r>
      <w:r w:rsidRPr="00D14AF2">
        <w:rPr>
          <w:rFonts w:ascii="Arial" w:hAnsi="Arial" w:cs="Arial"/>
          <w:bCs/>
          <w:sz w:val="24"/>
          <w:szCs w:val="24"/>
        </w:rPr>
        <w:t>terolemia, hipertensión arterial (HTA), diabetes mellitus,</w:t>
      </w:r>
      <w:r>
        <w:rPr>
          <w:rFonts w:ascii="Arial" w:hAnsi="Arial" w:cs="Arial"/>
          <w:bCs/>
          <w:sz w:val="24"/>
          <w:szCs w:val="24"/>
        </w:rPr>
        <w:t xml:space="preserve"> </w:t>
      </w:r>
      <w:r w:rsidR="008E578B">
        <w:rPr>
          <w:rFonts w:ascii="Arial" w:hAnsi="Arial" w:cs="Arial"/>
          <w:bCs/>
          <w:sz w:val="24"/>
          <w:szCs w:val="24"/>
        </w:rPr>
        <w:t>tabaquismo</w:t>
      </w:r>
      <w:r>
        <w:rPr>
          <w:rFonts w:ascii="Arial" w:hAnsi="Arial" w:cs="Arial"/>
          <w:bCs/>
          <w:sz w:val="24"/>
          <w:szCs w:val="24"/>
        </w:rPr>
        <w:t xml:space="preserve">, </w:t>
      </w:r>
      <w:r w:rsidR="00652C02" w:rsidRPr="00652C02">
        <w:rPr>
          <w:rFonts w:ascii="Arial" w:hAnsi="Arial" w:cs="Arial"/>
          <w:bCs/>
          <w:sz w:val="24"/>
          <w:szCs w:val="24"/>
        </w:rPr>
        <w:t xml:space="preserve">alcoholismo, obesidad, sedentarismo, </w:t>
      </w:r>
      <w:r w:rsidR="00550603">
        <w:rPr>
          <w:rFonts w:ascii="Arial" w:hAnsi="Arial" w:cs="Arial"/>
          <w:bCs/>
          <w:sz w:val="24"/>
          <w:szCs w:val="24"/>
        </w:rPr>
        <w:t>dieta poco saludable y enfermedad renal crónica (ERC)</w:t>
      </w:r>
      <w:r w:rsidR="00652C02" w:rsidRPr="00652C02">
        <w:rPr>
          <w:rFonts w:ascii="Arial" w:hAnsi="Arial" w:cs="Arial"/>
          <w:bCs/>
          <w:sz w:val="24"/>
          <w:szCs w:val="24"/>
        </w:rPr>
        <w:t>.</w:t>
      </w:r>
    </w:p>
    <w:p w:rsidR="001931CB" w:rsidRDefault="00652C02" w:rsidP="006C046C">
      <w:pPr>
        <w:spacing w:line="240" w:lineRule="auto"/>
        <w:jc w:val="both"/>
        <w:rPr>
          <w:rFonts w:ascii="Arial" w:hAnsi="Arial" w:cs="Arial"/>
          <w:bCs/>
          <w:sz w:val="24"/>
          <w:szCs w:val="24"/>
        </w:rPr>
      </w:pPr>
      <w:r w:rsidRPr="00652C02">
        <w:rPr>
          <w:rFonts w:ascii="Arial" w:hAnsi="Arial" w:cs="Arial"/>
          <w:bCs/>
          <w:sz w:val="24"/>
          <w:szCs w:val="24"/>
        </w:rPr>
        <w:t xml:space="preserve">La recolección del dato primario fue llevada a cabo en los consultorios del médico de la familia a través de revisión de la historia clínica individual de cada uno de los pacientes estudiados, historia de salud familiar </w:t>
      </w:r>
      <w:r>
        <w:rPr>
          <w:rFonts w:ascii="Arial" w:hAnsi="Arial" w:cs="Arial"/>
          <w:bCs/>
          <w:sz w:val="24"/>
          <w:szCs w:val="24"/>
        </w:rPr>
        <w:t>,</w:t>
      </w:r>
      <w:r w:rsidRPr="00652C02">
        <w:rPr>
          <w:rFonts w:ascii="Arial" w:hAnsi="Arial" w:cs="Arial"/>
          <w:bCs/>
          <w:sz w:val="24"/>
          <w:szCs w:val="24"/>
        </w:rPr>
        <w:t xml:space="preserve"> </w:t>
      </w:r>
      <w:r w:rsidR="008E578B">
        <w:rPr>
          <w:rFonts w:ascii="Arial" w:hAnsi="Arial" w:cs="Arial"/>
          <w:bCs/>
          <w:sz w:val="24"/>
          <w:szCs w:val="24"/>
        </w:rPr>
        <w:t>i</w:t>
      </w:r>
      <w:r w:rsidRPr="00652C02">
        <w:rPr>
          <w:rFonts w:ascii="Arial" w:hAnsi="Arial" w:cs="Arial"/>
          <w:bCs/>
          <w:sz w:val="24"/>
          <w:szCs w:val="24"/>
        </w:rPr>
        <w:t xml:space="preserve">nterrogatorio a los médicos y enfermeras de la familia correspondientes y </w:t>
      </w:r>
      <w:r>
        <w:rPr>
          <w:rFonts w:ascii="Arial" w:hAnsi="Arial" w:cs="Arial"/>
          <w:bCs/>
          <w:sz w:val="24"/>
          <w:szCs w:val="24"/>
        </w:rPr>
        <w:t xml:space="preserve">entrevista a los familiares de los </w:t>
      </w:r>
      <w:r>
        <w:rPr>
          <w:rFonts w:ascii="Arial" w:hAnsi="Arial" w:cs="Arial"/>
          <w:bCs/>
          <w:sz w:val="24"/>
          <w:szCs w:val="24"/>
        </w:rPr>
        <w:lastRenderedPageBreak/>
        <w:t xml:space="preserve">pacientes, </w:t>
      </w:r>
      <w:r w:rsidRPr="00652C02">
        <w:rPr>
          <w:rFonts w:ascii="Arial" w:hAnsi="Arial" w:cs="Arial"/>
          <w:bCs/>
          <w:sz w:val="24"/>
          <w:szCs w:val="24"/>
        </w:rPr>
        <w:t>estuvo a cargo de los propios investigadores, lo que permitió uniformidad en la recogida de los mismos, y por tanto, dismin</w:t>
      </w:r>
      <w:r w:rsidR="001931CB">
        <w:rPr>
          <w:rFonts w:ascii="Arial" w:hAnsi="Arial" w:cs="Arial"/>
          <w:bCs/>
          <w:sz w:val="24"/>
          <w:szCs w:val="24"/>
        </w:rPr>
        <w:t xml:space="preserve">ución del sesgo del observador </w:t>
      </w:r>
      <w:r w:rsidR="001931CB" w:rsidRPr="001931CB">
        <w:rPr>
          <w:rFonts w:ascii="Arial" w:hAnsi="Arial" w:cs="Arial"/>
          <w:bCs/>
          <w:sz w:val="24"/>
          <w:szCs w:val="24"/>
        </w:rPr>
        <w:t xml:space="preserve">y se creó una base de datos para la recopilación y procesamiento de la información mediante el programa estadístico SPSS </w:t>
      </w:r>
      <w:r w:rsidR="001931CB" w:rsidRPr="001931CB">
        <w:rPr>
          <w:rFonts w:ascii="Arial" w:hAnsi="Arial" w:cs="Arial"/>
          <w:bCs/>
          <w:i/>
          <w:sz w:val="24"/>
          <w:szCs w:val="24"/>
        </w:rPr>
        <w:t>(</w:t>
      </w:r>
      <w:proofErr w:type="spellStart"/>
      <w:r w:rsidR="001931CB" w:rsidRPr="001931CB">
        <w:rPr>
          <w:rFonts w:ascii="Arial" w:hAnsi="Arial" w:cs="Arial"/>
          <w:bCs/>
          <w:i/>
          <w:sz w:val="24"/>
          <w:szCs w:val="24"/>
        </w:rPr>
        <w:t>Statistical</w:t>
      </w:r>
      <w:proofErr w:type="spellEnd"/>
      <w:r w:rsidR="001931CB" w:rsidRPr="001931CB">
        <w:rPr>
          <w:rFonts w:ascii="Arial" w:hAnsi="Arial" w:cs="Arial"/>
          <w:bCs/>
          <w:i/>
          <w:sz w:val="24"/>
          <w:szCs w:val="24"/>
        </w:rPr>
        <w:t xml:space="preserve"> Pack</w:t>
      </w:r>
      <w:r w:rsidR="001931CB" w:rsidRPr="001931CB">
        <w:rPr>
          <w:i/>
        </w:rPr>
        <w:t xml:space="preserve"> </w:t>
      </w:r>
      <w:proofErr w:type="spellStart"/>
      <w:r w:rsidR="001931CB" w:rsidRPr="001931CB">
        <w:rPr>
          <w:rFonts w:ascii="Arial" w:hAnsi="Arial" w:cs="Arial"/>
          <w:bCs/>
          <w:i/>
          <w:sz w:val="24"/>
          <w:szCs w:val="24"/>
        </w:rPr>
        <w:t>age</w:t>
      </w:r>
      <w:proofErr w:type="spellEnd"/>
      <w:r w:rsidR="001931CB" w:rsidRPr="001931CB">
        <w:rPr>
          <w:rFonts w:ascii="Arial" w:hAnsi="Arial" w:cs="Arial"/>
          <w:bCs/>
          <w:i/>
          <w:sz w:val="24"/>
          <w:szCs w:val="24"/>
        </w:rPr>
        <w:t xml:space="preserve"> </w:t>
      </w:r>
      <w:proofErr w:type="spellStart"/>
      <w:r w:rsidR="001931CB" w:rsidRPr="001931CB">
        <w:rPr>
          <w:rFonts w:ascii="Arial" w:hAnsi="Arial" w:cs="Arial"/>
          <w:bCs/>
          <w:i/>
          <w:sz w:val="24"/>
          <w:szCs w:val="24"/>
        </w:rPr>
        <w:t>for</w:t>
      </w:r>
      <w:proofErr w:type="spellEnd"/>
      <w:r w:rsidR="001931CB" w:rsidRPr="001931CB">
        <w:rPr>
          <w:rFonts w:ascii="Arial" w:hAnsi="Arial" w:cs="Arial"/>
          <w:bCs/>
          <w:i/>
          <w:sz w:val="24"/>
          <w:szCs w:val="24"/>
        </w:rPr>
        <w:t xml:space="preserve"> </w:t>
      </w:r>
      <w:proofErr w:type="spellStart"/>
      <w:r w:rsidR="001931CB" w:rsidRPr="001931CB">
        <w:rPr>
          <w:rFonts w:ascii="Arial" w:hAnsi="Arial" w:cs="Arial"/>
          <w:bCs/>
          <w:i/>
          <w:sz w:val="24"/>
          <w:szCs w:val="24"/>
        </w:rPr>
        <w:t>the</w:t>
      </w:r>
      <w:proofErr w:type="spellEnd"/>
      <w:r w:rsidR="001931CB" w:rsidRPr="001931CB">
        <w:rPr>
          <w:rFonts w:ascii="Arial" w:hAnsi="Arial" w:cs="Arial"/>
          <w:bCs/>
          <w:i/>
          <w:sz w:val="24"/>
          <w:szCs w:val="24"/>
        </w:rPr>
        <w:t xml:space="preserve"> Social </w:t>
      </w:r>
      <w:proofErr w:type="spellStart"/>
      <w:r w:rsidR="001931CB" w:rsidRPr="001931CB">
        <w:rPr>
          <w:rFonts w:ascii="Arial" w:hAnsi="Arial" w:cs="Arial"/>
          <w:bCs/>
          <w:i/>
          <w:sz w:val="24"/>
          <w:szCs w:val="24"/>
        </w:rPr>
        <w:t>Sciences</w:t>
      </w:r>
      <w:proofErr w:type="spellEnd"/>
      <w:r w:rsidR="001931CB" w:rsidRPr="001931CB">
        <w:rPr>
          <w:rFonts w:ascii="Arial" w:hAnsi="Arial" w:cs="Arial"/>
          <w:bCs/>
          <w:i/>
          <w:sz w:val="24"/>
          <w:szCs w:val="24"/>
        </w:rPr>
        <w:t>)</w:t>
      </w:r>
      <w:r w:rsidR="001931CB" w:rsidRPr="001931CB">
        <w:rPr>
          <w:rFonts w:ascii="Arial" w:hAnsi="Arial" w:cs="Arial"/>
          <w:bCs/>
          <w:sz w:val="24"/>
          <w:szCs w:val="24"/>
        </w:rPr>
        <w:t xml:space="preserve"> versión 17.5. </w:t>
      </w:r>
    </w:p>
    <w:p w:rsidR="001931CB" w:rsidRDefault="001931CB" w:rsidP="006C046C">
      <w:pPr>
        <w:spacing w:line="240" w:lineRule="auto"/>
        <w:jc w:val="both"/>
        <w:rPr>
          <w:rFonts w:ascii="Arial" w:hAnsi="Arial" w:cs="Arial"/>
          <w:bCs/>
          <w:sz w:val="24"/>
          <w:szCs w:val="24"/>
        </w:rPr>
      </w:pPr>
      <w:r w:rsidRPr="001931CB">
        <w:rPr>
          <w:rFonts w:ascii="Arial" w:hAnsi="Arial" w:cs="Arial"/>
          <w:bCs/>
          <w:sz w:val="24"/>
          <w:szCs w:val="24"/>
        </w:rPr>
        <w:t>En la etapa descrip</w:t>
      </w:r>
      <w:r w:rsidR="00A81BEB">
        <w:rPr>
          <w:rFonts w:ascii="Arial" w:hAnsi="Arial" w:cs="Arial"/>
          <w:bCs/>
          <w:sz w:val="24"/>
          <w:szCs w:val="24"/>
        </w:rPr>
        <w:t>tiva de la investigación se cal</w:t>
      </w:r>
      <w:r w:rsidRPr="001931CB">
        <w:rPr>
          <w:rFonts w:ascii="Arial" w:hAnsi="Arial" w:cs="Arial"/>
          <w:bCs/>
          <w:sz w:val="24"/>
          <w:szCs w:val="24"/>
        </w:rPr>
        <w:t xml:space="preserve">cularon números </w:t>
      </w:r>
      <w:r>
        <w:rPr>
          <w:rFonts w:ascii="Arial" w:hAnsi="Arial" w:cs="Arial"/>
          <w:bCs/>
          <w:sz w:val="24"/>
          <w:szCs w:val="24"/>
        </w:rPr>
        <w:t>absolutos y porcentajes como me</w:t>
      </w:r>
      <w:r w:rsidRPr="001931CB">
        <w:rPr>
          <w:rFonts w:ascii="Arial" w:hAnsi="Arial" w:cs="Arial"/>
          <w:bCs/>
          <w:sz w:val="24"/>
          <w:szCs w:val="24"/>
        </w:rPr>
        <w:t xml:space="preserve">didas de resumen para las variables cualitativas y cuantitativas. </w:t>
      </w:r>
      <w:r w:rsidR="008E578B" w:rsidRPr="008E578B">
        <w:rPr>
          <w:rFonts w:ascii="Arial" w:hAnsi="Arial" w:cs="Arial"/>
          <w:bCs/>
          <w:sz w:val="24"/>
          <w:szCs w:val="24"/>
        </w:rPr>
        <w:t>Para comprobar la fortaleza de asociación entre variables cualitativas fue seleccionada la prueba no paramétrica ji-cuadrado de Pearson. La prueba exacta de Fisher se empleó para situaciones en que más de un 20 % de las casillas, tuvieron una frecuencia esperada inferior a cinco. Se empleó un</w:t>
      </w:r>
      <w:r w:rsidR="008E578B">
        <w:rPr>
          <w:rFonts w:ascii="Arial" w:hAnsi="Arial" w:cs="Arial"/>
          <w:bCs/>
          <w:sz w:val="24"/>
          <w:szCs w:val="24"/>
        </w:rPr>
        <w:t xml:space="preserve"> nivel de significación del 5 %</w:t>
      </w:r>
      <w:r w:rsidRPr="001931CB">
        <w:rPr>
          <w:rFonts w:ascii="Arial" w:hAnsi="Arial" w:cs="Arial"/>
          <w:bCs/>
          <w:sz w:val="24"/>
          <w:szCs w:val="24"/>
        </w:rPr>
        <w:t xml:space="preserve">. </w:t>
      </w:r>
    </w:p>
    <w:p w:rsidR="001931CB" w:rsidRDefault="001931CB" w:rsidP="006C046C">
      <w:pPr>
        <w:spacing w:line="240" w:lineRule="auto"/>
        <w:jc w:val="both"/>
        <w:rPr>
          <w:rFonts w:ascii="Arial" w:hAnsi="Arial" w:cs="Arial"/>
          <w:bCs/>
          <w:sz w:val="24"/>
          <w:szCs w:val="24"/>
        </w:rPr>
      </w:pPr>
      <w:r w:rsidRPr="001931CB">
        <w:rPr>
          <w:rFonts w:ascii="Arial" w:hAnsi="Arial" w:cs="Arial"/>
          <w:bCs/>
          <w:sz w:val="24"/>
          <w:szCs w:val="24"/>
        </w:rPr>
        <w:t xml:space="preserve">Para la identificación de los factores predictivos de la mortalidad, el análisis de los datos se basó en la construcción de un modelo multivariado (regresión logística </w:t>
      </w:r>
      <w:r w:rsidR="008E578B">
        <w:rPr>
          <w:rFonts w:ascii="Arial" w:hAnsi="Arial" w:cs="Arial"/>
          <w:bCs/>
          <w:sz w:val="24"/>
          <w:szCs w:val="24"/>
        </w:rPr>
        <w:t>binaria</w:t>
      </w:r>
      <w:r>
        <w:rPr>
          <w:rFonts w:ascii="Arial" w:hAnsi="Arial" w:cs="Arial"/>
          <w:bCs/>
          <w:sz w:val="24"/>
          <w:szCs w:val="24"/>
        </w:rPr>
        <w:t>). Como variable depen</w:t>
      </w:r>
      <w:r w:rsidRPr="001931CB">
        <w:rPr>
          <w:rFonts w:ascii="Arial" w:hAnsi="Arial" w:cs="Arial"/>
          <w:bCs/>
          <w:sz w:val="24"/>
          <w:szCs w:val="24"/>
        </w:rPr>
        <w:t>diente o marcadora de predicción se consideró la muerte. Se calculó la razón de productos cruzados (OR) como estimado</w:t>
      </w:r>
      <w:r>
        <w:rPr>
          <w:rFonts w:ascii="Arial" w:hAnsi="Arial" w:cs="Arial"/>
          <w:bCs/>
          <w:sz w:val="24"/>
          <w:szCs w:val="24"/>
        </w:rPr>
        <w:t>r del riesgo relativo (RR) e in</w:t>
      </w:r>
      <w:r w:rsidRPr="001931CB">
        <w:rPr>
          <w:rFonts w:ascii="Arial" w:hAnsi="Arial" w:cs="Arial"/>
          <w:bCs/>
          <w:sz w:val="24"/>
          <w:szCs w:val="24"/>
        </w:rPr>
        <w:t>dicador del riesgo (predictivo), y sus intervalos de confianza, que brindó el método de</w:t>
      </w:r>
      <w:r w:rsidR="008E578B">
        <w:rPr>
          <w:rFonts w:ascii="Arial" w:hAnsi="Arial" w:cs="Arial"/>
          <w:bCs/>
          <w:sz w:val="24"/>
          <w:szCs w:val="24"/>
        </w:rPr>
        <w:t xml:space="preserve"> las significaciones sucesivas</w:t>
      </w:r>
      <w:r w:rsidR="008E578B" w:rsidRPr="008E578B">
        <w:rPr>
          <w:rFonts w:ascii="Arial" w:hAnsi="Arial" w:cs="Arial"/>
          <w:bCs/>
          <w:sz w:val="24"/>
          <w:szCs w:val="24"/>
        </w:rPr>
        <w:t xml:space="preserve">. </w:t>
      </w:r>
      <w:r w:rsidRPr="001931CB">
        <w:rPr>
          <w:rFonts w:ascii="Arial" w:hAnsi="Arial" w:cs="Arial"/>
          <w:bCs/>
          <w:sz w:val="24"/>
          <w:szCs w:val="24"/>
        </w:rPr>
        <w:t>Se utilizó el método estadístico de bondad de aju</w:t>
      </w:r>
      <w:r>
        <w:rPr>
          <w:rFonts w:ascii="Arial" w:hAnsi="Arial" w:cs="Arial"/>
          <w:bCs/>
          <w:sz w:val="24"/>
          <w:szCs w:val="24"/>
        </w:rPr>
        <w:t xml:space="preserve">ste de </w:t>
      </w:r>
      <w:proofErr w:type="spellStart"/>
      <w:r>
        <w:rPr>
          <w:rFonts w:ascii="Arial" w:hAnsi="Arial" w:cs="Arial"/>
          <w:bCs/>
          <w:sz w:val="24"/>
          <w:szCs w:val="24"/>
        </w:rPr>
        <w:t>Hosmer-Lemeshow</w:t>
      </w:r>
      <w:proofErr w:type="spellEnd"/>
      <w:r>
        <w:rPr>
          <w:rFonts w:ascii="Arial" w:hAnsi="Arial" w:cs="Arial"/>
          <w:bCs/>
          <w:sz w:val="24"/>
          <w:szCs w:val="24"/>
        </w:rPr>
        <w:t xml:space="preserve"> para eva</w:t>
      </w:r>
      <w:r w:rsidRPr="001931CB">
        <w:rPr>
          <w:rFonts w:ascii="Arial" w:hAnsi="Arial" w:cs="Arial"/>
          <w:bCs/>
          <w:sz w:val="24"/>
          <w:szCs w:val="24"/>
        </w:rPr>
        <w:t xml:space="preserve">luar el modelo. </w:t>
      </w:r>
    </w:p>
    <w:p w:rsidR="008E578B" w:rsidRDefault="008E578B" w:rsidP="006C046C">
      <w:pPr>
        <w:spacing w:line="240" w:lineRule="auto"/>
        <w:jc w:val="both"/>
        <w:rPr>
          <w:rFonts w:ascii="Arial" w:hAnsi="Arial" w:cs="Arial"/>
          <w:bCs/>
          <w:sz w:val="24"/>
          <w:szCs w:val="24"/>
        </w:rPr>
      </w:pPr>
      <w:r w:rsidRPr="008E578B">
        <w:rPr>
          <w:rFonts w:ascii="Arial" w:hAnsi="Arial" w:cs="Arial"/>
          <w:bCs/>
          <w:sz w:val="24"/>
          <w:szCs w:val="24"/>
        </w:rPr>
        <w:t xml:space="preserve">Para la estrategia </w:t>
      </w:r>
      <w:proofErr w:type="spellStart"/>
      <w:r w:rsidRPr="008E578B">
        <w:rPr>
          <w:rFonts w:ascii="Arial" w:hAnsi="Arial" w:cs="Arial"/>
          <w:bCs/>
          <w:sz w:val="24"/>
          <w:szCs w:val="24"/>
        </w:rPr>
        <w:t>multivariable</w:t>
      </w:r>
      <w:proofErr w:type="spellEnd"/>
      <w:r w:rsidRPr="008E578B">
        <w:rPr>
          <w:rFonts w:ascii="Arial" w:hAnsi="Arial" w:cs="Arial"/>
          <w:bCs/>
          <w:sz w:val="24"/>
          <w:szCs w:val="24"/>
        </w:rPr>
        <w:t xml:space="preserve"> se utilizó un modelo de regresión logística binario, donde se consideró como variable dependiente el estado </w:t>
      </w:r>
      <w:r>
        <w:rPr>
          <w:rFonts w:ascii="Arial" w:hAnsi="Arial" w:cs="Arial"/>
          <w:bCs/>
          <w:sz w:val="24"/>
          <w:szCs w:val="24"/>
        </w:rPr>
        <w:t>del paciente</w:t>
      </w:r>
      <w:r w:rsidRPr="008E578B">
        <w:rPr>
          <w:rFonts w:ascii="Arial" w:hAnsi="Arial" w:cs="Arial"/>
          <w:bCs/>
          <w:sz w:val="24"/>
          <w:szCs w:val="24"/>
        </w:rPr>
        <w:t xml:space="preserve"> (1-fallecido, </w:t>
      </w:r>
      <w:r>
        <w:rPr>
          <w:rFonts w:ascii="Arial" w:hAnsi="Arial" w:cs="Arial"/>
          <w:bCs/>
          <w:sz w:val="24"/>
          <w:szCs w:val="24"/>
        </w:rPr>
        <w:t>2</w:t>
      </w:r>
      <w:r w:rsidRPr="008E578B">
        <w:rPr>
          <w:rFonts w:ascii="Arial" w:hAnsi="Arial" w:cs="Arial"/>
          <w:bCs/>
          <w:sz w:val="24"/>
          <w:szCs w:val="24"/>
        </w:rPr>
        <w:t xml:space="preserve">-vivo). Se estimaron para cada variable los coeficientes de regresión (β), el error estándar de cada coeficiente, el OR como </w:t>
      </w:r>
      <w:proofErr w:type="spellStart"/>
      <w:r w:rsidRPr="008E578B">
        <w:rPr>
          <w:rFonts w:ascii="Arial" w:hAnsi="Arial" w:cs="Arial"/>
          <w:bCs/>
          <w:sz w:val="24"/>
          <w:szCs w:val="24"/>
        </w:rPr>
        <w:t>exp</w:t>
      </w:r>
      <w:proofErr w:type="spellEnd"/>
      <w:r w:rsidRPr="008E578B">
        <w:rPr>
          <w:rFonts w:ascii="Arial" w:hAnsi="Arial" w:cs="Arial"/>
          <w:bCs/>
          <w:sz w:val="24"/>
          <w:szCs w:val="24"/>
        </w:rPr>
        <w:t xml:space="preserve"> (β) con un IC del 95 %. En el proceso de obtención del modelo, para la eliminación de variables, se consideró la magnitud de los coeficientes de regresión y sus valores de significación, además del estudio de la </w:t>
      </w:r>
      <w:proofErr w:type="spellStart"/>
      <w:r w:rsidRPr="008E578B">
        <w:rPr>
          <w:rFonts w:ascii="Arial" w:hAnsi="Arial" w:cs="Arial"/>
          <w:bCs/>
          <w:sz w:val="24"/>
          <w:szCs w:val="24"/>
        </w:rPr>
        <w:t>colinealidad</w:t>
      </w:r>
      <w:proofErr w:type="spellEnd"/>
    </w:p>
    <w:p w:rsidR="009D6B24" w:rsidRDefault="001931CB" w:rsidP="001931CB">
      <w:pPr>
        <w:spacing w:line="240" w:lineRule="auto"/>
        <w:jc w:val="both"/>
        <w:rPr>
          <w:rFonts w:ascii="Arial" w:hAnsi="Arial" w:cs="Arial"/>
          <w:bCs/>
          <w:sz w:val="24"/>
          <w:szCs w:val="24"/>
        </w:rPr>
      </w:pPr>
      <w:r w:rsidRPr="001931CB">
        <w:rPr>
          <w:rFonts w:ascii="Arial" w:hAnsi="Arial" w:cs="Arial"/>
          <w:bCs/>
          <w:sz w:val="24"/>
          <w:szCs w:val="24"/>
        </w:rPr>
        <w:t>Finalmente se evaluó la probabilidad de morir, estimada como func</w:t>
      </w:r>
      <w:r>
        <w:rPr>
          <w:rFonts w:ascii="Arial" w:hAnsi="Arial" w:cs="Arial"/>
          <w:bCs/>
          <w:sz w:val="24"/>
          <w:szCs w:val="24"/>
        </w:rPr>
        <w:t>ión de las variables hipotética</w:t>
      </w:r>
      <w:r w:rsidRPr="001931CB">
        <w:rPr>
          <w:rFonts w:ascii="Arial" w:hAnsi="Arial" w:cs="Arial"/>
          <w:bCs/>
          <w:sz w:val="24"/>
          <w:szCs w:val="24"/>
        </w:rPr>
        <w:t>mente predictivas</w:t>
      </w:r>
      <w:r>
        <w:rPr>
          <w:rFonts w:ascii="Arial" w:hAnsi="Arial" w:cs="Arial"/>
          <w:bCs/>
          <w:sz w:val="24"/>
          <w:szCs w:val="24"/>
        </w:rPr>
        <w:t>. De esta manera se buscó encon</w:t>
      </w:r>
      <w:r w:rsidRPr="001931CB">
        <w:rPr>
          <w:rFonts w:ascii="Arial" w:hAnsi="Arial" w:cs="Arial"/>
          <w:bCs/>
          <w:sz w:val="24"/>
          <w:szCs w:val="24"/>
        </w:rPr>
        <w:t>trar la función que con menor cantidad de variables logró un ajuste apropiado (parsimonia del modelo). Se calcularon indicadores como sensibilidad, especificidad y porcentaje global predictivo, para validar el modelo estimado.</w:t>
      </w:r>
    </w:p>
    <w:p w:rsidR="001931CB" w:rsidRDefault="001931CB" w:rsidP="00A56D11">
      <w:pPr>
        <w:spacing w:line="240" w:lineRule="auto"/>
        <w:jc w:val="both"/>
        <w:rPr>
          <w:rFonts w:ascii="Arial" w:hAnsi="Arial" w:cs="Arial"/>
          <w:bCs/>
          <w:sz w:val="24"/>
          <w:szCs w:val="24"/>
        </w:rPr>
      </w:pPr>
      <w:r w:rsidRPr="001931CB">
        <w:rPr>
          <w:rFonts w:ascii="Arial" w:hAnsi="Arial" w:cs="Arial"/>
          <w:bCs/>
          <w:sz w:val="24"/>
          <w:szCs w:val="24"/>
        </w:rPr>
        <w:t xml:space="preserve">Consideraciones éticas </w:t>
      </w:r>
    </w:p>
    <w:p w:rsidR="007D37B7" w:rsidRDefault="001931CB" w:rsidP="00A56D11">
      <w:pPr>
        <w:spacing w:line="240" w:lineRule="auto"/>
        <w:jc w:val="both"/>
        <w:rPr>
          <w:rFonts w:ascii="Arial" w:hAnsi="Arial" w:cs="Arial"/>
          <w:bCs/>
          <w:sz w:val="24"/>
          <w:szCs w:val="24"/>
        </w:rPr>
      </w:pPr>
      <w:r w:rsidRPr="001931CB">
        <w:rPr>
          <w:rFonts w:ascii="Arial" w:hAnsi="Arial" w:cs="Arial"/>
          <w:bCs/>
          <w:sz w:val="24"/>
          <w:szCs w:val="24"/>
        </w:rPr>
        <w:t xml:space="preserve">Para la realización de esta investigación se contó con la aprobación del Comité de Ética de </w:t>
      </w:r>
      <w:r>
        <w:rPr>
          <w:rFonts w:ascii="Arial" w:hAnsi="Arial" w:cs="Arial"/>
          <w:bCs/>
          <w:sz w:val="24"/>
          <w:szCs w:val="24"/>
        </w:rPr>
        <w:t>las tres áreas de salud y se tuvieron en conside</w:t>
      </w:r>
      <w:r w:rsidRPr="001931CB">
        <w:rPr>
          <w:rFonts w:ascii="Arial" w:hAnsi="Arial" w:cs="Arial"/>
          <w:bCs/>
          <w:sz w:val="24"/>
          <w:szCs w:val="24"/>
        </w:rPr>
        <w:t xml:space="preserve">ración los aspectos </w:t>
      </w:r>
      <w:r>
        <w:rPr>
          <w:rFonts w:ascii="Arial" w:hAnsi="Arial" w:cs="Arial"/>
          <w:bCs/>
          <w:sz w:val="24"/>
          <w:szCs w:val="24"/>
        </w:rPr>
        <w:t>éticos planteados en la Declara</w:t>
      </w:r>
      <w:r w:rsidRPr="001931CB">
        <w:rPr>
          <w:rFonts w:ascii="Arial" w:hAnsi="Arial" w:cs="Arial"/>
          <w:bCs/>
          <w:sz w:val="24"/>
          <w:szCs w:val="24"/>
        </w:rPr>
        <w:t>ción de Helsinki (ac</w:t>
      </w:r>
      <w:r>
        <w:rPr>
          <w:rFonts w:ascii="Arial" w:hAnsi="Arial" w:cs="Arial"/>
          <w:bCs/>
          <w:sz w:val="24"/>
          <w:szCs w:val="24"/>
        </w:rPr>
        <w:t>tualizada en el año 2000), refe</w:t>
      </w:r>
      <w:r w:rsidRPr="001931CB">
        <w:rPr>
          <w:rFonts w:ascii="Arial" w:hAnsi="Arial" w:cs="Arial"/>
          <w:bCs/>
          <w:sz w:val="24"/>
          <w:szCs w:val="24"/>
        </w:rPr>
        <w:t>rente a la investigación en huma</w:t>
      </w:r>
      <w:r w:rsidR="007D37B7">
        <w:rPr>
          <w:rFonts w:ascii="Arial" w:hAnsi="Arial" w:cs="Arial"/>
          <w:bCs/>
          <w:sz w:val="24"/>
          <w:szCs w:val="24"/>
        </w:rPr>
        <w:t>nos.</w:t>
      </w:r>
    </w:p>
    <w:p w:rsidR="00A56D11" w:rsidRDefault="00A56D11" w:rsidP="00A56D11">
      <w:pPr>
        <w:spacing w:line="240" w:lineRule="auto"/>
        <w:jc w:val="both"/>
        <w:rPr>
          <w:rFonts w:ascii="Arial" w:hAnsi="Arial" w:cs="Arial"/>
          <w:bCs/>
          <w:sz w:val="24"/>
          <w:szCs w:val="24"/>
          <w:lang w:val="es-ES_tradnl"/>
        </w:rPr>
      </w:pPr>
      <w:r>
        <w:rPr>
          <w:rFonts w:ascii="Arial" w:hAnsi="Arial" w:cs="Arial"/>
          <w:bCs/>
          <w:sz w:val="24"/>
          <w:szCs w:val="24"/>
          <w:lang w:val="es-ES_tradnl"/>
        </w:rPr>
        <w:t>Resultados</w:t>
      </w:r>
    </w:p>
    <w:p w:rsidR="00EA4BE4" w:rsidRDefault="00753EEF" w:rsidP="00A56D11">
      <w:pPr>
        <w:spacing w:line="240" w:lineRule="auto"/>
        <w:jc w:val="both"/>
        <w:rPr>
          <w:rFonts w:ascii="Arial" w:hAnsi="Arial" w:cs="Arial"/>
          <w:bCs/>
          <w:sz w:val="24"/>
          <w:szCs w:val="24"/>
        </w:rPr>
      </w:pPr>
      <w:r>
        <w:rPr>
          <w:rFonts w:ascii="Arial" w:hAnsi="Arial" w:cs="Arial"/>
          <w:bCs/>
          <w:sz w:val="24"/>
          <w:szCs w:val="24"/>
        </w:rPr>
        <w:t xml:space="preserve">La tabla 1 evidencia que </w:t>
      </w:r>
      <w:r w:rsidR="00742304">
        <w:rPr>
          <w:rFonts w:ascii="Arial" w:hAnsi="Arial" w:cs="Arial"/>
          <w:bCs/>
          <w:sz w:val="24"/>
          <w:szCs w:val="24"/>
        </w:rPr>
        <w:t xml:space="preserve">la </w:t>
      </w:r>
      <w:r w:rsidR="00993CB9">
        <w:rPr>
          <w:rFonts w:ascii="Arial" w:hAnsi="Arial" w:cs="Arial"/>
          <w:bCs/>
          <w:sz w:val="24"/>
          <w:szCs w:val="24"/>
        </w:rPr>
        <w:t xml:space="preserve">proporción de la edad mayor de </w:t>
      </w:r>
      <w:r w:rsidR="00EA4BE4">
        <w:rPr>
          <w:rFonts w:ascii="Arial" w:hAnsi="Arial" w:cs="Arial"/>
          <w:bCs/>
          <w:sz w:val="24"/>
          <w:szCs w:val="24"/>
        </w:rPr>
        <w:t>8</w:t>
      </w:r>
      <w:r w:rsidR="00993CB9">
        <w:rPr>
          <w:rFonts w:ascii="Arial" w:hAnsi="Arial" w:cs="Arial"/>
          <w:bCs/>
          <w:sz w:val="24"/>
          <w:szCs w:val="24"/>
        </w:rPr>
        <w:t xml:space="preserve">0 años, el sexo femenino, antecedentes de ECV, hipercolesterolemia,  </w:t>
      </w:r>
      <w:r w:rsidR="00742304">
        <w:rPr>
          <w:rFonts w:ascii="Arial" w:hAnsi="Arial" w:cs="Arial"/>
          <w:bCs/>
          <w:sz w:val="24"/>
          <w:szCs w:val="24"/>
        </w:rPr>
        <w:t xml:space="preserve">hipertensión arterial </w:t>
      </w:r>
      <w:r w:rsidR="00993CB9">
        <w:rPr>
          <w:rFonts w:ascii="Arial" w:hAnsi="Arial" w:cs="Arial"/>
          <w:bCs/>
          <w:sz w:val="24"/>
          <w:szCs w:val="24"/>
        </w:rPr>
        <w:t xml:space="preserve">y alcoholismo fue similar en los casos y controles, sin encontrar diferencias </w:t>
      </w:r>
      <w:r w:rsidR="00993CB9">
        <w:rPr>
          <w:rFonts w:ascii="Arial" w:hAnsi="Arial" w:cs="Arial"/>
          <w:bCs/>
          <w:sz w:val="24"/>
          <w:szCs w:val="24"/>
        </w:rPr>
        <w:lastRenderedPageBreak/>
        <w:t xml:space="preserve">significativas p&gt; 0,005, mientras que los </w:t>
      </w:r>
      <w:r w:rsidR="00993CB9" w:rsidRPr="00993CB9">
        <w:rPr>
          <w:rFonts w:ascii="Arial" w:hAnsi="Arial" w:cs="Arial"/>
          <w:bCs/>
          <w:sz w:val="24"/>
          <w:szCs w:val="24"/>
        </w:rPr>
        <w:t>pacientes fallecidos presentaron significativamente más</w:t>
      </w:r>
      <w:r w:rsidR="00993CB9">
        <w:rPr>
          <w:rFonts w:ascii="Arial" w:hAnsi="Arial" w:cs="Arial"/>
          <w:bCs/>
          <w:sz w:val="24"/>
          <w:szCs w:val="24"/>
        </w:rPr>
        <w:t xml:space="preserve"> enfermedad renal crónica </w:t>
      </w:r>
      <w:r w:rsidR="00742304">
        <w:rPr>
          <w:rFonts w:ascii="Arial" w:hAnsi="Arial" w:cs="Arial"/>
          <w:bCs/>
          <w:sz w:val="24"/>
          <w:szCs w:val="24"/>
        </w:rPr>
        <w:t>(</w:t>
      </w:r>
      <w:r w:rsidR="00993CB9">
        <w:rPr>
          <w:rFonts w:ascii="Arial" w:hAnsi="Arial" w:cs="Arial"/>
          <w:bCs/>
          <w:sz w:val="24"/>
          <w:szCs w:val="24"/>
        </w:rPr>
        <w:t>35</w:t>
      </w:r>
      <w:r w:rsidR="00742304">
        <w:rPr>
          <w:rFonts w:ascii="Arial" w:hAnsi="Arial" w:cs="Arial"/>
          <w:bCs/>
          <w:sz w:val="24"/>
          <w:szCs w:val="24"/>
        </w:rPr>
        <w:t>,</w:t>
      </w:r>
      <w:r w:rsidR="00993CB9">
        <w:rPr>
          <w:rFonts w:ascii="Arial" w:hAnsi="Arial" w:cs="Arial"/>
          <w:bCs/>
          <w:sz w:val="24"/>
          <w:szCs w:val="24"/>
        </w:rPr>
        <w:t>0</w:t>
      </w:r>
      <w:r w:rsidR="00742304">
        <w:rPr>
          <w:rFonts w:ascii="Arial" w:hAnsi="Arial" w:cs="Arial"/>
          <w:bCs/>
          <w:sz w:val="24"/>
          <w:szCs w:val="24"/>
        </w:rPr>
        <w:t xml:space="preserve"> % vs </w:t>
      </w:r>
      <w:r w:rsidR="00993CB9">
        <w:rPr>
          <w:rFonts w:ascii="Arial" w:hAnsi="Arial" w:cs="Arial"/>
          <w:bCs/>
          <w:sz w:val="24"/>
          <w:szCs w:val="24"/>
        </w:rPr>
        <w:t>19,1</w:t>
      </w:r>
      <w:r w:rsidR="00056E02">
        <w:rPr>
          <w:rFonts w:ascii="Arial" w:hAnsi="Arial" w:cs="Arial"/>
          <w:bCs/>
          <w:sz w:val="24"/>
          <w:szCs w:val="24"/>
        </w:rPr>
        <w:t xml:space="preserve"> %)</w:t>
      </w:r>
      <w:r w:rsidR="00993CB9">
        <w:rPr>
          <w:rFonts w:ascii="Arial" w:hAnsi="Arial" w:cs="Arial"/>
          <w:bCs/>
          <w:sz w:val="24"/>
          <w:szCs w:val="24"/>
        </w:rPr>
        <w:t>;</w:t>
      </w:r>
      <w:r w:rsidR="00EA4BE4" w:rsidRPr="00EA4BE4">
        <w:rPr>
          <w:rFonts w:ascii="Arial" w:hAnsi="Arial" w:cs="Arial"/>
          <w:bCs/>
          <w:sz w:val="24"/>
          <w:szCs w:val="24"/>
        </w:rPr>
        <w:t xml:space="preserve"> p=0.000</w:t>
      </w:r>
      <w:r w:rsidR="00993CB9">
        <w:rPr>
          <w:rFonts w:ascii="Arial" w:hAnsi="Arial" w:cs="Arial"/>
          <w:bCs/>
          <w:sz w:val="24"/>
          <w:szCs w:val="24"/>
        </w:rPr>
        <w:t xml:space="preserve"> </w:t>
      </w:r>
      <w:r w:rsidR="00056E02">
        <w:rPr>
          <w:rFonts w:ascii="Arial" w:hAnsi="Arial" w:cs="Arial"/>
          <w:bCs/>
          <w:sz w:val="24"/>
          <w:szCs w:val="24"/>
        </w:rPr>
        <w:t xml:space="preserve">, </w:t>
      </w:r>
      <w:r w:rsidR="00EA4BE4">
        <w:rPr>
          <w:rFonts w:ascii="Arial" w:hAnsi="Arial" w:cs="Arial"/>
          <w:bCs/>
          <w:sz w:val="24"/>
          <w:szCs w:val="24"/>
        </w:rPr>
        <w:t>tabaquismo</w:t>
      </w:r>
      <w:r w:rsidR="00056E02">
        <w:rPr>
          <w:rFonts w:ascii="Arial" w:hAnsi="Arial" w:cs="Arial"/>
          <w:bCs/>
          <w:sz w:val="24"/>
          <w:szCs w:val="24"/>
        </w:rPr>
        <w:t xml:space="preserve"> (</w:t>
      </w:r>
      <w:r w:rsidR="00EA4BE4">
        <w:rPr>
          <w:rFonts w:ascii="Arial" w:hAnsi="Arial" w:cs="Arial"/>
          <w:bCs/>
          <w:sz w:val="24"/>
          <w:szCs w:val="24"/>
        </w:rPr>
        <w:t xml:space="preserve">75,0 </w:t>
      </w:r>
      <w:r w:rsidR="00056E02">
        <w:rPr>
          <w:rFonts w:ascii="Arial" w:hAnsi="Arial" w:cs="Arial"/>
          <w:bCs/>
          <w:sz w:val="24"/>
          <w:szCs w:val="24"/>
        </w:rPr>
        <w:t>%</w:t>
      </w:r>
      <w:r w:rsidR="00EA4BE4">
        <w:rPr>
          <w:rFonts w:ascii="Arial" w:hAnsi="Arial" w:cs="Arial"/>
          <w:bCs/>
          <w:sz w:val="24"/>
          <w:szCs w:val="24"/>
        </w:rPr>
        <w:t xml:space="preserve"> vs 39,0</w:t>
      </w:r>
      <w:r w:rsidR="00056E02">
        <w:rPr>
          <w:rFonts w:ascii="Arial" w:hAnsi="Arial" w:cs="Arial"/>
          <w:bCs/>
          <w:sz w:val="24"/>
          <w:szCs w:val="24"/>
        </w:rPr>
        <w:t>)</w:t>
      </w:r>
      <w:r w:rsidR="00EA4BE4">
        <w:rPr>
          <w:rFonts w:ascii="Arial" w:hAnsi="Arial" w:cs="Arial"/>
          <w:bCs/>
          <w:sz w:val="24"/>
          <w:szCs w:val="24"/>
        </w:rPr>
        <w:t xml:space="preserve"> ; </w:t>
      </w:r>
      <w:r w:rsidR="00EA4BE4" w:rsidRPr="00EA4BE4">
        <w:rPr>
          <w:rFonts w:ascii="Arial" w:hAnsi="Arial" w:cs="Arial"/>
          <w:bCs/>
          <w:sz w:val="24"/>
          <w:szCs w:val="24"/>
        </w:rPr>
        <w:t>p=0.000</w:t>
      </w:r>
      <w:r w:rsidR="00056E02">
        <w:rPr>
          <w:rFonts w:ascii="Arial" w:hAnsi="Arial" w:cs="Arial"/>
          <w:bCs/>
          <w:sz w:val="24"/>
          <w:szCs w:val="24"/>
        </w:rPr>
        <w:t xml:space="preserve">, </w:t>
      </w:r>
      <w:r w:rsidR="00EA4BE4">
        <w:rPr>
          <w:rFonts w:ascii="Arial" w:hAnsi="Arial" w:cs="Arial"/>
          <w:bCs/>
          <w:sz w:val="24"/>
          <w:szCs w:val="24"/>
        </w:rPr>
        <w:t>sedentarismo</w:t>
      </w:r>
      <w:r w:rsidR="00056E02">
        <w:rPr>
          <w:rFonts w:ascii="Arial" w:hAnsi="Arial" w:cs="Arial"/>
          <w:bCs/>
          <w:sz w:val="24"/>
          <w:szCs w:val="24"/>
        </w:rPr>
        <w:t xml:space="preserve"> (5</w:t>
      </w:r>
      <w:r w:rsidR="00EA4BE4">
        <w:rPr>
          <w:rFonts w:ascii="Arial" w:hAnsi="Arial" w:cs="Arial"/>
          <w:bCs/>
          <w:sz w:val="24"/>
          <w:szCs w:val="24"/>
        </w:rPr>
        <w:t>7</w:t>
      </w:r>
      <w:r w:rsidR="00056E02">
        <w:rPr>
          <w:rFonts w:ascii="Arial" w:hAnsi="Arial" w:cs="Arial"/>
          <w:bCs/>
          <w:sz w:val="24"/>
          <w:szCs w:val="24"/>
        </w:rPr>
        <w:t>,</w:t>
      </w:r>
      <w:r w:rsidR="00EA4BE4">
        <w:rPr>
          <w:rFonts w:ascii="Arial" w:hAnsi="Arial" w:cs="Arial"/>
          <w:bCs/>
          <w:sz w:val="24"/>
          <w:szCs w:val="24"/>
        </w:rPr>
        <w:t>4</w:t>
      </w:r>
      <w:r w:rsidR="00056E02">
        <w:rPr>
          <w:rFonts w:ascii="Arial" w:hAnsi="Arial" w:cs="Arial"/>
          <w:bCs/>
          <w:sz w:val="24"/>
          <w:szCs w:val="24"/>
        </w:rPr>
        <w:t xml:space="preserve"> % vs </w:t>
      </w:r>
      <w:r w:rsidR="00EA4BE4">
        <w:rPr>
          <w:rFonts w:ascii="Arial" w:hAnsi="Arial" w:cs="Arial"/>
          <w:bCs/>
          <w:sz w:val="24"/>
          <w:szCs w:val="24"/>
        </w:rPr>
        <w:t>34</w:t>
      </w:r>
      <w:r w:rsidR="00056E02">
        <w:rPr>
          <w:rFonts w:ascii="Arial" w:hAnsi="Arial" w:cs="Arial"/>
          <w:bCs/>
          <w:sz w:val="24"/>
          <w:szCs w:val="24"/>
        </w:rPr>
        <w:t>,</w:t>
      </w:r>
      <w:r w:rsidR="00EA4BE4">
        <w:rPr>
          <w:rFonts w:ascii="Arial" w:hAnsi="Arial" w:cs="Arial"/>
          <w:bCs/>
          <w:sz w:val="24"/>
          <w:szCs w:val="24"/>
        </w:rPr>
        <w:t>9</w:t>
      </w:r>
      <w:r w:rsidR="00056E02">
        <w:rPr>
          <w:rFonts w:ascii="Arial" w:hAnsi="Arial" w:cs="Arial"/>
          <w:bCs/>
          <w:sz w:val="24"/>
          <w:szCs w:val="24"/>
        </w:rPr>
        <w:t xml:space="preserve"> %)</w:t>
      </w:r>
      <w:r w:rsidR="007C55B3">
        <w:rPr>
          <w:rFonts w:ascii="Arial" w:hAnsi="Arial" w:cs="Arial"/>
          <w:bCs/>
          <w:sz w:val="24"/>
          <w:szCs w:val="24"/>
        </w:rPr>
        <w:t xml:space="preserve"> y </w:t>
      </w:r>
      <w:r w:rsidR="00EA4BE4">
        <w:rPr>
          <w:rFonts w:ascii="Arial" w:hAnsi="Arial" w:cs="Arial"/>
          <w:bCs/>
          <w:sz w:val="24"/>
          <w:szCs w:val="24"/>
        </w:rPr>
        <w:t>diabetes mellitus</w:t>
      </w:r>
      <w:r w:rsidR="007C55B3">
        <w:rPr>
          <w:rFonts w:ascii="Arial" w:hAnsi="Arial" w:cs="Arial"/>
          <w:bCs/>
          <w:sz w:val="24"/>
          <w:szCs w:val="24"/>
        </w:rPr>
        <w:t xml:space="preserve"> (</w:t>
      </w:r>
      <w:r w:rsidR="00EA4BE4">
        <w:rPr>
          <w:rFonts w:ascii="Arial" w:hAnsi="Arial" w:cs="Arial"/>
          <w:bCs/>
          <w:sz w:val="24"/>
          <w:szCs w:val="24"/>
        </w:rPr>
        <w:t>45</w:t>
      </w:r>
      <w:r w:rsidR="007C55B3">
        <w:rPr>
          <w:rFonts w:ascii="Arial" w:hAnsi="Arial" w:cs="Arial"/>
          <w:bCs/>
          <w:sz w:val="24"/>
          <w:szCs w:val="24"/>
        </w:rPr>
        <w:t>,</w:t>
      </w:r>
      <w:r w:rsidR="00EA4BE4">
        <w:rPr>
          <w:rFonts w:ascii="Arial" w:hAnsi="Arial" w:cs="Arial"/>
          <w:bCs/>
          <w:sz w:val="24"/>
          <w:szCs w:val="24"/>
        </w:rPr>
        <w:t>1</w:t>
      </w:r>
      <w:r w:rsidR="007C55B3">
        <w:rPr>
          <w:rFonts w:ascii="Arial" w:hAnsi="Arial" w:cs="Arial"/>
          <w:bCs/>
          <w:sz w:val="24"/>
          <w:szCs w:val="24"/>
        </w:rPr>
        <w:t xml:space="preserve"> %</w:t>
      </w:r>
      <w:r w:rsidR="00EA4BE4">
        <w:rPr>
          <w:rFonts w:ascii="Arial" w:hAnsi="Arial" w:cs="Arial"/>
          <w:bCs/>
          <w:sz w:val="24"/>
          <w:szCs w:val="24"/>
        </w:rPr>
        <w:t xml:space="preserve"> vs 24,2 %</w:t>
      </w:r>
      <w:r w:rsidR="007C55B3">
        <w:rPr>
          <w:rFonts w:ascii="Arial" w:hAnsi="Arial" w:cs="Arial"/>
          <w:bCs/>
          <w:sz w:val="24"/>
          <w:szCs w:val="24"/>
        </w:rPr>
        <w:t xml:space="preserve">), </w:t>
      </w:r>
      <w:r w:rsidR="00EA4BE4">
        <w:rPr>
          <w:rFonts w:ascii="Arial" w:hAnsi="Arial" w:cs="Arial"/>
          <w:bCs/>
          <w:sz w:val="24"/>
          <w:szCs w:val="24"/>
        </w:rPr>
        <w:t>que los pacientes vivos.</w:t>
      </w:r>
    </w:p>
    <w:p w:rsidR="00753EEF" w:rsidRDefault="00753EEF" w:rsidP="00A56D11">
      <w:pPr>
        <w:spacing w:line="240" w:lineRule="auto"/>
        <w:jc w:val="both"/>
        <w:rPr>
          <w:rFonts w:ascii="Arial" w:hAnsi="Arial" w:cs="Arial"/>
          <w:bCs/>
          <w:sz w:val="24"/>
          <w:szCs w:val="24"/>
        </w:rPr>
      </w:pPr>
      <w:r>
        <w:rPr>
          <w:rFonts w:ascii="Arial" w:hAnsi="Arial" w:cs="Arial"/>
          <w:bCs/>
          <w:sz w:val="24"/>
          <w:szCs w:val="24"/>
        </w:rPr>
        <w:t>Tabla 1 Distribución de los casos y controles según factores de riesgos tradicionales.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17"/>
        <w:gridCol w:w="684"/>
        <w:gridCol w:w="617"/>
        <w:gridCol w:w="684"/>
        <w:gridCol w:w="729"/>
        <w:gridCol w:w="684"/>
      </w:tblGrid>
      <w:tr w:rsidR="003876F9" w:rsidRPr="003876F9" w:rsidTr="00191C7D">
        <w:trPr>
          <w:jc w:val="center"/>
        </w:trPr>
        <w:tc>
          <w:tcPr>
            <w:tcW w:w="0" w:type="auto"/>
            <w:vMerge w:val="restart"/>
            <w:shd w:val="clear" w:color="auto" w:fill="auto"/>
          </w:tcPr>
          <w:p w:rsidR="003876F9" w:rsidRPr="003876F9" w:rsidRDefault="003876F9" w:rsidP="003876F9">
            <w:pPr>
              <w:spacing w:line="240" w:lineRule="auto"/>
              <w:jc w:val="both"/>
              <w:rPr>
                <w:rFonts w:ascii="Arial" w:hAnsi="Arial" w:cs="Arial"/>
                <w:bCs/>
                <w:sz w:val="24"/>
                <w:szCs w:val="24"/>
                <w:lang w:val="es-419"/>
              </w:rPr>
            </w:pPr>
            <w:r w:rsidRPr="003876F9">
              <w:rPr>
                <w:rFonts w:ascii="Arial" w:hAnsi="Arial" w:cs="Arial"/>
                <w:bCs/>
                <w:sz w:val="24"/>
                <w:szCs w:val="24"/>
                <w:lang w:val="es-419"/>
              </w:rPr>
              <w:t xml:space="preserve">Factores de riesgos </w:t>
            </w:r>
          </w:p>
        </w:tc>
        <w:tc>
          <w:tcPr>
            <w:tcW w:w="0" w:type="auto"/>
            <w:gridSpan w:val="2"/>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Casos</w:t>
            </w:r>
          </w:p>
        </w:tc>
        <w:tc>
          <w:tcPr>
            <w:tcW w:w="1301" w:type="dxa"/>
            <w:gridSpan w:val="2"/>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Controles</w:t>
            </w:r>
          </w:p>
        </w:tc>
        <w:tc>
          <w:tcPr>
            <w:tcW w:w="1413" w:type="dxa"/>
            <w:gridSpan w:val="2"/>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Total</w:t>
            </w:r>
          </w:p>
        </w:tc>
      </w:tr>
      <w:tr w:rsidR="003876F9" w:rsidRPr="003876F9" w:rsidTr="00191C7D">
        <w:trPr>
          <w:jc w:val="center"/>
        </w:trPr>
        <w:tc>
          <w:tcPr>
            <w:tcW w:w="0" w:type="auto"/>
            <w:vMerge/>
            <w:shd w:val="clear" w:color="auto" w:fill="auto"/>
          </w:tcPr>
          <w:p w:rsidR="003876F9" w:rsidRPr="003876F9" w:rsidRDefault="003876F9" w:rsidP="003876F9">
            <w:pPr>
              <w:spacing w:line="240" w:lineRule="auto"/>
              <w:jc w:val="both"/>
              <w:rPr>
                <w:rFonts w:ascii="Arial" w:hAnsi="Arial" w:cs="Arial"/>
                <w:bCs/>
                <w:sz w:val="24"/>
                <w:szCs w:val="24"/>
                <w:lang w:val="es-ES"/>
              </w:rPr>
            </w:pPr>
          </w:p>
        </w:tc>
        <w:tc>
          <w:tcPr>
            <w:tcW w:w="0" w:type="auto"/>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N°</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N°</w:t>
            </w:r>
          </w:p>
        </w:tc>
        <w:tc>
          <w:tcPr>
            <w:tcW w:w="684" w:type="dxa"/>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w:t>
            </w:r>
          </w:p>
        </w:tc>
        <w:tc>
          <w:tcPr>
            <w:tcW w:w="729" w:type="dxa"/>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N°</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lang w:val="es-ES"/>
              </w:rPr>
            </w:pPr>
            <w:r w:rsidRPr="003876F9">
              <w:rPr>
                <w:rFonts w:ascii="Arial" w:hAnsi="Arial" w:cs="Arial"/>
                <w:bCs/>
                <w:sz w:val="24"/>
                <w:szCs w:val="24"/>
                <w:lang w:val="es-ES"/>
              </w:rPr>
              <w:t>%</w:t>
            </w:r>
          </w:p>
        </w:tc>
      </w:tr>
      <w:tr w:rsidR="003876F9" w:rsidRPr="003876F9" w:rsidTr="00056E02">
        <w:trPr>
          <w:jc w:val="center"/>
        </w:trPr>
        <w:tc>
          <w:tcPr>
            <w:tcW w:w="0" w:type="auto"/>
            <w:gridSpan w:val="7"/>
            <w:shd w:val="clear" w:color="auto" w:fill="auto"/>
          </w:tcPr>
          <w:p w:rsidR="003876F9" w:rsidRPr="003876F9" w:rsidRDefault="003876F9" w:rsidP="003876F9">
            <w:pPr>
              <w:spacing w:line="240" w:lineRule="auto"/>
              <w:jc w:val="both"/>
              <w:rPr>
                <w:rFonts w:ascii="Arial" w:hAnsi="Arial" w:cs="Arial"/>
                <w:bCs/>
                <w:sz w:val="24"/>
                <w:szCs w:val="24"/>
                <w:lang w:val="es-ES"/>
              </w:rPr>
            </w:pPr>
            <w:r>
              <w:rPr>
                <w:rFonts w:ascii="Arial" w:hAnsi="Arial" w:cs="Arial"/>
                <w:bCs/>
                <w:sz w:val="24"/>
                <w:szCs w:val="24"/>
                <w:lang w:val="es-ES"/>
              </w:rPr>
              <w:t>Edad mayor de 80 años</w:t>
            </w:r>
          </w:p>
        </w:tc>
      </w:tr>
      <w:tr w:rsidR="003876F9" w:rsidRPr="003876F9" w:rsidTr="002134E0">
        <w:trPr>
          <w:jc w:val="center"/>
        </w:trPr>
        <w:tc>
          <w:tcPr>
            <w:tcW w:w="0" w:type="auto"/>
            <w:shd w:val="clear" w:color="auto" w:fill="auto"/>
          </w:tcPr>
          <w:p w:rsidR="003876F9" w:rsidRPr="003876F9" w:rsidRDefault="003876F9" w:rsidP="003876F9">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100</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42,2</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340</w:t>
            </w:r>
          </w:p>
        </w:tc>
        <w:tc>
          <w:tcPr>
            <w:tcW w:w="684" w:type="dxa"/>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47,8</w:t>
            </w:r>
          </w:p>
        </w:tc>
        <w:tc>
          <w:tcPr>
            <w:tcW w:w="729" w:type="dxa"/>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440</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46,4</w:t>
            </w:r>
          </w:p>
        </w:tc>
      </w:tr>
      <w:tr w:rsidR="003876F9" w:rsidRPr="003876F9" w:rsidTr="002134E0">
        <w:trPr>
          <w:jc w:val="center"/>
        </w:trPr>
        <w:tc>
          <w:tcPr>
            <w:tcW w:w="0" w:type="auto"/>
            <w:shd w:val="clear" w:color="auto" w:fill="auto"/>
          </w:tcPr>
          <w:p w:rsidR="003876F9" w:rsidRPr="003876F9" w:rsidRDefault="003876F9" w:rsidP="003876F9">
            <w:pPr>
              <w:spacing w:line="240" w:lineRule="auto"/>
              <w:jc w:val="both"/>
              <w:rPr>
                <w:rFonts w:ascii="Arial" w:hAnsi="Arial" w:cs="Arial"/>
                <w:bCs/>
                <w:sz w:val="24"/>
                <w:szCs w:val="24"/>
                <w:lang w:val="es-ES_tradnl"/>
              </w:rPr>
            </w:pPr>
            <w:r w:rsidRPr="003876F9">
              <w:rPr>
                <w:rFonts w:ascii="Arial" w:hAnsi="Arial" w:cs="Arial"/>
                <w:bCs/>
                <w:sz w:val="24"/>
                <w:szCs w:val="24"/>
                <w:lang w:val="es-ES_tradnl"/>
              </w:rPr>
              <w:t xml:space="preserve">No </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137</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57,8</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371</w:t>
            </w:r>
          </w:p>
        </w:tc>
        <w:tc>
          <w:tcPr>
            <w:tcW w:w="684" w:type="dxa"/>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52,2</w:t>
            </w:r>
          </w:p>
        </w:tc>
        <w:tc>
          <w:tcPr>
            <w:tcW w:w="729" w:type="dxa"/>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508</w:t>
            </w:r>
          </w:p>
        </w:tc>
        <w:tc>
          <w:tcPr>
            <w:tcW w:w="0" w:type="auto"/>
            <w:shd w:val="clear" w:color="auto" w:fill="auto"/>
          </w:tcPr>
          <w:p w:rsidR="003876F9" w:rsidRPr="003876F9" w:rsidRDefault="003876F9" w:rsidP="003876F9">
            <w:pPr>
              <w:spacing w:line="240" w:lineRule="auto"/>
              <w:jc w:val="both"/>
              <w:rPr>
                <w:rFonts w:ascii="Arial" w:hAnsi="Arial" w:cs="Arial"/>
                <w:bCs/>
                <w:sz w:val="24"/>
                <w:szCs w:val="24"/>
              </w:rPr>
            </w:pPr>
            <w:r>
              <w:rPr>
                <w:rFonts w:ascii="Arial" w:hAnsi="Arial" w:cs="Arial"/>
                <w:bCs/>
                <w:sz w:val="24"/>
                <w:szCs w:val="24"/>
              </w:rPr>
              <w:t>53</w:t>
            </w:r>
            <w:r w:rsidRPr="003876F9">
              <w:rPr>
                <w:rFonts w:ascii="Arial" w:hAnsi="Arial" w:cs="Arial"/>
                <w:bCs/>
                <w:sz w:val="24"/>
                <w:szCs w:val="24"/>
              </w:rPr>
              <w:t>,6</w:t>
            </w:r>
          </w:p>
        </w:tc>
      </w:tr>
      <w:tr w:rsidR="00191C7D" w:rsidRPr="003876F9" w:rsidTr="006B5B8E">
        <w:trPr>
          <w:jc w:val="center"/>
        </w:trPr>
        <w:tc>
          <w:tcPr>
            <w:tcW w:w="6339" w:type="dxa"/>
            <w:gridSpan w:val="7"/>
            <w:shd w:val="clear" w:color="auto" w:fill="auto"/>
          </w:tcPr>
          <w:p w:rsidR="00191C7D" w:rsidRDefault="002134E0" w:rsidP="002134E0">
            <w:pPr>
              <w:spacing w:line="240" w:lineRule="auto"/>
              <w:jc w:val="both"/>
              <w:rPr>
                <w:rFonts w:ascii="Arial" w:hAnsi="Arial" w:cs="Arial"/>
                <w:bCs/>
                <w:sz w:val="24"/>
                <w:szCs w:val="24"/>
              </w:rPr>
            </w:pPr>
            <w:r>
              <w:rPr>
                <w:rFonts w:ascii="Arial" w:hAnsi="Arial" w:cs="Arial"/>
                <w:bCs/>
                <w:sz w:val="24"/>
                <w:szCs w:val="24"/>
              </w:rPr>
              <w:t>p=0.881</w:t>
            </w:r>
          </w:p>
        </w:tc>
      </w:tr>
      <w:tr w:rsidR="003876F9" w:rsidRPr="003876F9" w:rsidTr="00056E02">
        <w:trPr>
          <w:jc w:val="center"/>
        </w:trPr>
        <w:tc>
          <w:tcPr>
            <w:tcW w:w="0" w:type="auto"/>
            <w:gridSpan w:val="7"/>
            <w:shd w:val="clear" w:color="auto" w:fill="auto"/>
          </w:tcPr>
          <w:p w:rsidR="003876F9" w:rsidRPr="003876F9" w:rsidRDefault="003876F9" w:rsidP="003030F0">
            <w:pPr>
              <w:spacing w:line="240" w:lineRule="auto"/>
              <w:jc w:val="both"/>
              <w:rPr>
                <w:rFonts w:ascii="Arial" w:hAnsi="Arial" w:cs="Arial"/>
                <w:bCs/>
                <w:sz w:val="24"/>
                <w:szCs w:val="24"/>
                <w:lang w:val="es-ES"/>
              </w:rPr>
            </w:pPr>
            <w:r>
              <w:rPr>
                <w:rFonts w:ascii="Arial" w:hAnsi="Arial" w:cs="Arial"/>
                <w:bCs/>
                <w:sz w:val="24"/>
                <w:szCs w:val="24"/>
                <w:lang w:val="es-ES"/>
              </w:rPr>
              <w:t xml:space="preserve">Sexo </w:t>
            </w:r>
            <w:r w:rsidR="003030F0">
              <w:rPr>
                <w:rFonts w:ascii="Arial" w:hAnsi="Arial" w:cs="Arial"/>
                <w:bCs/>
                <w:sz w:val="24"/>
                <w:szCs w:val="24"/>
                <w:lang w:val="es-ES"/>
              </w:rPr>
              <w:t>Femenino</w:t>
            </w:r>
          </w:p>
        </w:tc>
      </w:tr>
      <w:tr w:rsidR="003876F9" w:rsidRPr="003876F9" w:rsidTr="00191C7D">
        <w:trPr>
          <w:jc w:val="center"/>
        </w:trPr>
        <w:tc>
          <w:tcPr>
            <w:tcW w:w="0" w:type="auto"/>
            <w:shd w:val="clear" w:color="auto" w:fill="auto"/>
          </w:tcPr>
          <w:p w:rsidR="003876F9" w:rsidRPr="003876F9" w:rsidRDefault="003876F9" w:rsidP="003876F9">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3876F9" w:rsidRPr="003876F9" w:rsidRDefault="003876F9" w:rsidP="00AA45A7">
            <w:pPr>
              <w:spacing w:line="240" w:lineRule="auto"/>
              <w:jc w:val="both"/>
              <w:rPr>
                <w:rFonts w:ascii="Arial" w:hAnsi="Arial" w:cs="Arial"/>
                <w:bCs/>
                <w:sz w:val="24"/>
                <w:szCs w:val="24"/>
              </w:rPr>
            </w:pPr>
            <w:r>
              <w:rPr>
                <w:rFonts w:ascii="Arial" w:hAnsi="Arial" w:cs="Arial"/>
                <w:bCs/>
                <w:sz w:val="24"/>
                <w:szCs w:val="24"/>
              </w:rPr>
              <w:t>1</w:t>
            </w:r>
            <w:r w:rsidR="007F0791">
              <w:rPr>
                <w:rFonts w:ascii="Arial" w:hAnsi="Arial" w:cs="Arial"/>
                <w:bCs/>
                <w:sz w:val="24"/>
                <w:szCs w:val="24"/>
              </w:rPr>
              <w:t>2</w:t>
            </w:r>
            <w:r w:rsidR="00AA45A7">
              <w:rPr>
                <w:rFonts w:ascii="Arial" w:hAnsi="Arial" w:cs="Arial"/>
                <w:bCs/>
                <w:sz w:val="24"/>
                <w:szCs w:val="24"/>
              </w:rPr>
              <w:t>0</w:t>
            </w:r>
          </w:p>
        </w:tc>
        <w:tc>
          <w:tcPr>
            <w:tcW w:w="0" w:type="auto"/>
            <w:shd w:val="clear" w:color="auto" w:fill="auto"/>
          </w:tcPr>
          <w:p w:rsidR="003876F9" w:rsidRPr="003876F9" w:rsidRDefault="007F0791" w:rsidP="00356892">
            <w:pPr>
              <w:spacing w:line="240" w:lineRule="auto"/>
              <w:jc w:val="both"/>
              <w:rPr>
                <w:rFonts w:ascii="Arial" w:hAnsi="Arial" w:cs="Arial"/>
                <w:bCs/>
                <w:sz w:val="24"/>
                <w:szCs w:val="24"/>
              </w:rPr>
            </w:pPr>
            <w:r>
              <w:rPr>
                <w:rFonts w:ascii="Arial" w:hAnsi="Arial" w:cs="Arial"/>
                <w:bCs/>
                <w:sz w:val="24"/>
                <w:szCs w:val="24"/>
              </w:rPr>
              <w:t>5</w:t>
            </w:r>
            <w:r w:rsidR="00356892">
              <w:rPr>
                <w:rFonts w:ascii="Arial" w:hAnsi="Arial" w:cs="Arial"/>
                <w:bCs/>
                <w:sz w:val="24"/>
                <w:szCs w:val="24"/>
              </w:rPr>
              <w:t>0</w:t>
            </w:r>
            <w:r>
              <w:rPr>
                <w:rFonts w:ascii="Arial" w:hAnsi="Arial" w:cs="Arial"/>
                <w:bCs/>
                <w:sz w:val="24"/>
                <w:szCs w:val="24"/>
              </w:rPr>
              <w:t>,</w:t>
            </w:r>
            <w:r w:rsidR="00356892">
              <w:rPr>
                <w:rFonts w:ascii="Arial" w:hAnsi="Arial" w:cs="Arial"/>
                <w:bCs/>
                <w:sz w:val="24"/>
                <w:szCs w:val="24"/>
              </w:rPr>
              <w:t>6</w:t>
            </w:r>
          </w:p>
        </w:tc>
        <w:tc>
          <w:tcPr>
            <w:tcW w:w="0" w:type="auto"/>
            <w:shd w:val="clear" w:color="auto" w:fill="auto"/>
          </w:tcPr>
          <w:p w:rsidR="003876F9" w:rsidRPr="003876F9" w:rsidRDefault="003876F9" w:rsidP="00356892">
            <w:pPr>
              <w:spacing w:line="240" w:lineRule="auto"/>
              <w:jc w:val="both"/>
              <w:rPr>
                <w:rFonts w:ascii="Arial" w:hAnsi="Arial" w:cs="Arial"/>
                <w:bCs/>
                <w:sz w:val="24"/>
                <w:szCs w:val="24"/>
              </w:rPr>
            </w:pPr>
            <w:r>
              <w:rPr>
                <w:rFonts w:ascii="Arial" w:hAnsi="Arial" w:cs="Arial"/>
                <w:bCs/>
                <w:sz w:val="24"/>
                <w:szCs w:val="24"/>
              </w:rPr>
              <w:t>3</w:t>
            </w:r>
            <w:r w:rsidR="00356892">
              <w:rPr>
                <w:rFonts w:ascii="Arial" w:hAnsi="Arial" w:cs="Arial"/>
                <w:bCs/>
                <w:sz w:val="24"/>
                <w:szCs w:val="24"/>
              </w:rPr>
              <w:t>56</w:t>
            </w:r>
          </w:p>
        </w:tc>
        <w:tc>
          <w:tcPr>
            <w:tcW w:w="684" w:type="dxa"/>
            <w:shd w:val="clear" w:color="auto" w:fill="auto"/>
          </w:tcPr>
          <w:p w:rsidR="003876F9" w:rsidRPr="003876F9" w:rsidRDefault="007F0791" w:rsidP="00356892">
            <w:pPr>
              <w:spacing w:line="240" w:lineRule="auto"/>
              <w:jc w:val="both"/>
              <w:rPr>
                <w:rFonts w:ascii="Arial" w:hAnsi="Arial" w:cs="Arial"/>
                <w:bCs/>
                <w:sz w:val="24"/>
                <w:szCs w:val="24"/>
              </w:rPr>
            </w:pPr>
            <w:r>
              <w:rPr>
                <w:rFonts w:ascii="Arial" w:hAnsi="Arial" w:cs="Arial"/>
                <w:bCs/>
                <w:sz w:val="24"/>
                <w:szCs w:val="24"/>
              </w:rPr>
              <w:t>5</w:t>
            </w:r>
            <w:r w:rsidR="00AA45A7">
              <w:rPr>
                <w:rFonts w:ascii="Arial" w:hAnsi="Arial" w:cs="Arial"/>
                <w:bCs/>
                <w:sz w:val="24"/>
                <w:szCs w:val="24"/>
              </w:rPr>
              <w:t>0</w:t>
            </w:r>
            <w:r>
              <w:rPr>
                <w:rFonts w:ascii="Arial" w:hAnsi="Arial" w:cs="Arial"/>
                <w:bCs/>
                <w:sz w:val="24"/>
                <w:szCs w:val="24"/>
              </w:rPr>
              <w:t>,</w:t>
            </w:r>
            <w:r w:rsidR="00356892">
              <w:rPr>
                <w:rFonts w:ascii="Arial" w:hAnsi="Arial" w:cs="Arial"/>
                <w:bCs/>
                <w:sz w:val="24"/>
                <w:szCs w:val="24"/>
              </w:rPr>
              <w:t>1</w:t>
            </w:r>
          </w:p>
        </w:tc>
        <w:tc>
          <w:tcPr>
            <w:tcW w:w="729" w:type="dxa"/>
            <w:shd w:val="clear" w:color="auto" w:fill="auto"/>
          </w:tcPr>
          <w:p w:rsidR="003876F9" w:rsidRPr="003876F9" w:rsidRDefault="00AA45A7" w:rsidP="00356892">
            <w:pPr>
              <w:spacing w:line="240" w:lineRule="auto"/>
              <w:jc w:val="both"/>
              <w:rPr>
                <w:rFonts w:ascii="Arial" w:hAnsi="Arial" w:cs="Arial"/>
                <w:bCs/>
                <w:sz w:val="24"/>
                <w:szCs w:val="24"/>
              </w:rPr>
            </w:pPr>
            <w:r>
              <w:rPr>
                <w:rFonts w:ascii="Arial" w:hAnsi="Arial" w:cs="Arial"/>
                <w:bCs/>
                <w:sz w:val="24"/>
                <w:szCs w:val="24"/>
              </w:rPr>
              <w:t>4</w:t>
            </w:r>
            <w:r w:rsidR="00356892">
              <w:rPr>
                <w:rFonts w:ascii="Arial" w:hAnsi="Arial" w:cs="Arial"/>
                <w:bCs/>
                <w:sz w:val="24"/>
                <w:szCs w:val="24"/>
              </w:rPr>
              <w:t>76</w:t>
            </w:r>
          </w:p>
        </w:tc>
        <w:tc>
          <w:tcPr>
            <w:tcW w:w="0" w:type="auto"/>
            <w:shd w:val="clear" w:color="auto" w:fill="auto"/>
          </w:tcPr>
          <w:p w:rsidR="003876F9" w:rsidRPr="003876F9" w:rsidRDefault="007F0791" w:rsidP="00356892">
            <w:pPr>
              <w:spacing w:line="240" w:lineRule="auto"/>
              <w:jc w:val="both"/>
              <w:rPr>
                <w:rFonts w:ascii="Arial" w:hAnsi="Arial" w:cs="Arial"/>
                <w:bCs/>
                <w:sz w:val="24"/>
                <w:szCs w:val="24"/>
              </w:rPr>
            </w:pPr>
            <w:r>
              <w:rPr>
                <w:rFonts w:ascii="Arial" w:hAnsi="Arial" w:cs="Arial"/>
                <w:bCs/>
                <w:sz w:val="24"/>
                <w:szCs w:val="24"/>
              </w:rPr>
              <w:t>5</w:t>
            </w:r>
            <w:r w:rsidR="00356892">
              <w:rPr>
                <w:rFonts w:ascii="Arial" w:hAnsi="Arial" w:cs="Arial"/>
                <w:bCs/>
                <w:sz w:val="24"/>
                <w:szCs w:val="24"/>
              </w:rPr>
              <w:t>0</w:t>
            </w:r>
            <w:r>
              <w:rPr>
                <w:rFonts w:ascii="Arial" w:hAnsi="Arial" w:cs="Arial"/>
                <w:bCs/>
                <w:sz w:val="24"/>
                <w:szCs w:val="24"/>
              </w:rPr>
              <w:t>,</w:t>
            </w:r>
            <w:r w:rsidR="00356892">
              <w:rPr>
                <w:rFonts w:ascii="Arial" w:hAnsi="Arial" w:cs="Arial"/>
                <w:bCs/>
                <w:sz w:val="24"/>
                <w:szCs w:val="24"/>
              </w:rPr>
              <w:t>2</w:t>
            </w:r>
          </w:p>
        </w:tc>
      </w:tr>
      <w:tr w:rsidR="003876F9" w:rsidRPr="003876F9" w:rsidTr="00191C7D">
        <w:trPr>
          <w:jc w:val="center"/>
        </w:trPr>
        <w:tc>
          <w:tcPr>
            <w:tcW w:w="0" w:type="auto"/>
            <w:shd w:val="clear" w:color="auto" w:fill="auto"/>
          </w:tcPr>
          <w:p w:rsidR="003876F9" w:rsidRPr="003876F9" w:rsidRDefault="003876F9" w:rsidP="003876F9">
            <w:pPr>
              <w:spacing w:line="240" w:lineRule="auto"/>
              <w:jc w:val="both"/>
              <w:rPr>
                <w:rFonts w:ascii="Arial" w:hAnsi="Arial" w:cs="Arial"/>
                <w:bCs/>
                <w:sz w:val="24"/>
                <w:szCs w:val="24"/>
                <w:lang w:val="es-ES_tradnl"/>
              </w:rPr>
            </w:pPr>
            <w:r w:rsidRPr="003876F9">
              <w:rPr>
                <w:rFonts w:ascii="Arial" w:hAnsi="Arial" w:cs="Arial"/>
                <w:bCs/>
                <w:sz w:val="24"/>
                <w:szCs w:val="24"/>
                <w:lang w:val="es-ES_tradnl"/>
              </w:rPr>
              <w:t xml:space="preserve">No </w:t>
            </w:r>
          </w:p>
        </w:tc>
        <w:tc>
          <w:tcPr>
            <w:tcW w:w="0" w:type="auto"/>
            <w:shd w:val="clear" w:color="auto" w:fill="auto"/>
          </w:tcPr>
          <w:p w:rsidR="003876F9" w:rsidRPr="003876F9" w:rsidRDefault="003876F9" w:rsidP="00AA45A7">
            <w:pPr>
              <w:spacing w:line="240" w:lineRule="auto"/>
              <w:jc w:val="both"/>
              <w:rPr>
                <w:rFonts w:ascii="Arial" w:hAnsi="Arial" w:cs="Arial"/>
                <w:bCs/>
                <w:sz w:val="24"/>
                <w:szCs w:val="24"/>
              </w:rPr>
            </w:pPr>
            <w:r w:rsidRPr="003876F9">
              <w:rPr>
                <w:rFonts w:ascii="Arial" w:hAnsi="Arial" w:cs="Arial"/>
                <w:bCs/>
                <w:sz w:val="24"/>
                <w:szCs w:val="24"/>
              </w:rPr>
              <w:t>1</w:t>
            </w:r>
            <w:r w:rsidR="007F0791">
              <w:rPr>
                <w:rFonts w:ascii="Arial" w:hAnsi="Arial" w:cs="Arial"/>
                <w:bCs/>
                <w:sz w:val="24"/>
                <w:szCs w:val="24"/>
              </w:rPr>
              <w:t>1</w:t>
            </w:r>
            <w:r w:rsidR="00AA45A7">
              <w:rPr>
                <w:rFonts w:ascii="Arial" w:hAnsi="Arial" w:cs="Arial"/>
                <w:bCs/>
                <w:sz w:val="24"/>
                <w:szCs w:val="24"/>
              </w:rPr>
              <w:t>7</w:t>
            </w:r>
          </w:p>
        </w:tc>
        <w:tc>
          <w:tcPr>
            <w:tcW w:w="0" w:type="auto"/>
            <w:shd w:val="clear" w:color="auto" w:fill="auto"/>
          </w:tcPr>
          <w:p w:rsidR="003876F9" w:rsidRPr="003876F9" w:rsidRDefault="007F0791" w:rsidP="00356892">
            <w:pPr>
              <w:spacing w:line="240" w:lineRule="auto"/>
              <w:jc w:val="both"/>
              <w:rPr>
                <w:rFonts w:ascii="Arial" w:hAnsi="Arial" w:cs="Arial"/>
                <w:bCs/>
                <w:sz w:val="24"/>
                <w:szCs w:val="24"/>
              </w:rPr>
            </w:pPr>
            <w:r>
              <w:rPr>
                <w:rFonts w:ascii="Arial" w:hAnsi="Arial" w:cs="Arial"/>
                <w:bCs/>
                <w:sz w:val="24"/>
                <w:szCs w:val="24"/>
              </w:rPr>
              <w:t>4</w:t>
            </w:r>
            <w:r w:rsidR="00356892">
              <w:rPr>
                <w:rFonts w:ascii="Arial" w:hAnsi="Arial" w:cs="Arial"/>
                <w:bCs/>
                <w:sz w:val="24"/>
                <w:szCs w:val="24"/>
              </w:rPr>
              <w:t>9</w:t>
            </w:r>
            <w:r>
              <w:rPr>
                <w:rFonts w:ascii="Arial" w:hAnsi="Arial" w:cs="Arial"/>
                <w:bCs/>
                <w:sz w:val="24"/>
                <w:szCs w:val="24"/>
              </w:rPr>
              <w:t>,</w:t>
            </w:r>
            <w:r w:rsidR="00356892">
              <w:rPr>
                <w:rFonts w:ascii="Arial" w:hAnsi="Arial" w:cs="Arial"/>
                <w:bCs/>
                <w:sz w:val="24"/>
                <w:szCs w:val="24"/>
              </w:rPr>
              <w:t>4</w:t>
            </w:r>
          </w:p>
        </w:tc>
        <w:tc>
          <w:tcPr>
            <w:tcW w:w="0" w:type="auto"/>
            <w:shd w:val="clear" w:color="auto" w:fill="auto"/>
          </w:tcPr>
          <w:p w:rsidR="003876F9" w:rsidRPr="003876F9" w:rsidRDefault="003876F9" w:rsidP="00356892">
            <w:pPr>
              <w:spacing w:line="240" w:lineRule="auto"/>
              <w:jc w:val="both"/>
              <w:rPr>
                <w:rFonts w:ascii="Arial" w:hAnsi="Arial" w:cs="Arial"/>
                <w:bCs/>
                <w:sz w:val="24"/>
                <w:szCs w:val="24"/>
              </w:rPr>
            </w:pPr>
            <w:r w:rsidRPr="003876F9">
              <w:rPr>
                <w:rFonts w:ascii="Arial" w:hAnsi="Arial" w:cs="Arial"/>
                <w:bCs/>
                <w:sz w:val="24"/>
                <w:szCs w:val="24"/>
              </w:rPr>
              <w:t>3</w:t>
            </w:r>
            <w:r w:rsidR="00356892">
              <w:rPr>
                <w:rFonts w:ascii="Arial" w:hAnsi="Arial" w:cs="Arial"/>
                <w:bCs/>
                <w:sz w:val="24"/>
                <w:szCs w:val="24"/>
              </w:rPr>
              <w:t>55</w:t>
            </w:r>
          </w:p>
        </w:tc>
        <w:tc>
          <w:tcPr>
            <w:tcW w:w="684" w:type="dxa"/>
            <w:shd w:val="clear" w:color="auto" w:fill="auto"/>
          </w:tcPr>
          <w:p w:rsidR="003876F9" w:rsidRPr="003876F9" w:rsidRDefault="007F0791" w:rsidP="00356892">
            <w:pPr>
              <w:spacing w:line="240" w:lineRule="auto"/>
              <w:jc w:val="both"/>
              <w:rPr>
                <w:rFonts w:ascii="Arial" w:hAnsi="Arial" w:cs="Arial"/>
                <w:bCs/>
                <w:sz w:val="24"/>
                <w:szCs w:val="24"/>
              </w:rPr>
            </w:pPr>
            <w:r>
              <w:rPr>
                <w:rFonts w:ascii="Arial" w:hAnsi="Arial" w:cs="Arial"/>
                <w:bCs/>
                <w:sz w:val="24"/>
                <w:szCs w:val="24"/>
              </w:rPr>
              <w:t>49,</w:t>
            </w:r>
            <w:r w:rsidR="00356892">
              <w:rPr>
                <w:rFonts w:ascii="Arial" w:hAnsi="Arial" w:cs="Arial"/>
                <w:bCs/>
                <w:sz w:val="24"/>
                <w:szCs w:val="24"/>
              </w:rPr>
              <w:t>9</w:t>
            </w:r>
          </w:p>
        </w:tc>
        <w:tc>
          <w:tcPr>
            <w:tcW w:w="729" w:type="dxa"/>
            <w:shd w:val="clear" w:color="auto" w:fill="auto"/>
          </w:tcPr>
          <w:p w:rsidR="003876F9" w:rsidRPr="003876F9" w:rsidRDefault="003876F9" w:rsidP="00356892">
            <w:pPr>
              <w:spacing w:line="240" w:lineRule="auto"/>
              <w:jc w:val="both"/>
              <w:rPr>
                <w:rFonts w:ascii="Arial" w:hAnsi="Arial" w:cs="Arial"/>
                <w:bCs/>
                <w:sz w:val="24"/>
                <w:szCs w:val="24"/>
              </w:rPr>
            </w:pPr>
            <w:r w:rsidRPr="003876F9">
              <w:rPr>
                <w:rFonts w:ascii="Arial" w:hAnsi="Arial" w:cs="Arial"/>
                <w:bCs/>
                <w:sz w:val="24"/>
                <w:szCs w:val="24"/>
              </w:rPr>
              <w:t>4</w:t>
            </w:r>
            <w:r w:rsidR="00356892">
              <w:rPr>
                <w:rFonts w:ascii="Arial" w:hAnsi="Arial" w:cs="Arial"/>
                <w:bCs/>
                <w:sz w:val="24"/>
                <w:szCs w:val="24"/>
              </w:rPr>
              <w:t>72</w:t>
            </w:r>
          </w:p>
        </w:tc>
        <w:tc>
          <w:tcPr>
            <w:tcW w:w="0" w:type="auto"/>
            <w:shd w:val="clear" w:color="auto" w:fill="auto"/>
          </w:tcPr>
          <w:p w:rsidR="003876F9" w:rsidRPr="003876F9" w:rsidRDefault="007F0791" w:rsidP="00356892">
            <w:pPr>
              <w:spacing w:line="240" w:lineRule="auto"/>
              <w:jc w:val="both"/>
              <w:rPr>
                <w:rFonts w:ascii="Arial" w:hAnsi="Arial" w:cs="Arial"/>
                <w:bCs/>
                <w:sz w:val="24"/>
                <w:szCs w:val="24"/>
              </w:rPr>
            </w:pPr>
            <w:r>
              <w:rPr>
                <w:rFonts w:ascii="Arial" w:hAnsi="Arial" w:cs="Arial"/>
                <w:bCs/>
                <w:sz w:val="24"/>
                <w:szCs w:val="24"/>
              </w:rPr>
              <w:t>4</w:t>
            </w:r>
            <w:r w:rsidR="00356892">
              <w:rPr>
                <w:rFonts w:ascii="Arial" w:hAnsi="Arial" w:cs="Arial"/>
                <w:bCs/>
                <w:sz w:val="24"/>
                <w:szCs w:val="24"/>
              </w:rPr>
              <w:t>9</w:t>
            </w:r>
            <w:r>
              <w:rPr>
                <w:rFonts w:ascii="Arial" w:hAnsi="Arial" w:cs="Arial"/>
                <w:bCs/>
                <w:sz w:val="24"/>
                <w:szCs w:val="24"/>
              </w:rPr>
              <w:t>,8</w:t>
            </w:r>
          </w:p>
        </w:tc>
      </w:tr>
      <w:tr w:rsidR="00191C7D" w:rsidRPr="003876F9" w:rsidTr="006B5B8E">
        <w:trPr>
          <w:jc w:val="center"/>
        </w:trPr>
        <w:tc>
          <w:tcPr>
            <w:tcW w:w="6339" w:type="dxa"/>
            <w:gridSpan w:val="7"/>
            <w:shd w:val="clear" w:color="auto" w:fill="auto"/>
          </w:tcPr>
          <w:p w:rsidR="00191C7D" w:rsidRDefault="00191C7D" w:rsidP="002134E0">
            <w:pPr>
              <w:spacing w:line="240" w:lineRule="auto"/>
              <w:jc w:val="both"/>
              <w:rPr>
                <w:rFonts w:ascii="Arial" w:hAnsi="Arial" w:cs="Arial"/>
                <w:bCs/>
                <w:sz w:val="24"/>
                <w:szCs w:val="24"/>
              </w:rPr>
            </w:pPr>
            <w:r>
              <w:rPr>
                <w:rFonts w:ascii="Arial" w:hAnsi="Arial" w:cs="Arial"/>
                <w:bCs/>
                <w:sz w:val="24"/>
                <w:szCs w:val="24"/>
              </w:rPr>
              <w:t>p</w:t>
            </w:r>
            <w:r w:rsidR="002134E0">
              <w:rPr>
                <w:rFonts w:ascii="Arial" w:hAnsi="Arial" w:cs="Arial"/>
                <w:bCs/>
                <w:sz w:val="24"/>
                <w:szCs w:val="24"/>
              </w:rPr>
              <w:t>=0.133</w:t>
            </w:r>
          </w:p>
        </w:tc>
      </w:tr>
      <w:tr w:rsidR="003876F9" w:rsidRPr="003876F9" w:rsidTr="00056E02">
        <w:trPr>
          <w:jc w:val="center"/>
        </w:trPr>
        <w:tc>
          <w:tcPr>
            <w:tcW w:w="0" w:type="auto"/>
            <w:gridSpan w:val="7"/>
            <w:shd w:val="clear" w:color="auto" w:fill="auto"/>
          </w:tcPr>
          <w:p w:rsidR="003876F9" w:rsidRPr="003876F9" w:rsidRDefault="007F0791" w:rsidP="007F0791">
            <w:pPr>
              <w:spacing w:line="240" w:lineRule="auto"/>
              <w:jc w:val="both"/>
              <w:rPr>
                <w:rFonts w:ascii="Arial" w:hAnsi="Arial" w:cs="Arial"/>
                <w:bCs/>
                <w:sz w:val="24"/>
                <w:szCs w:val="24"/>
              </w:rPr>
            </w:pPr>
            <w:r>
              <w:rPr>
                <w:rFonts w:ascii="Arial" w:hAnsi="Arial" w:cs="Arial"/>
                <w:bCs/>
                <w:sz w:val="24"/>
                <w:szCs w:val="24"/>
              </w:rPr>
              <w:t xml:space="preserve">Enfermedad renal crónica </w:t>
            </w:r>
          </w:p>
        </w:tc>
      </w:tr>
      <w:tr w:rsidR="003876F9" w:rsidRPr="003876F9" w:rsidTr="00191C7D">
        <w:trPr>
          <w:jc w:val="center"/>
        </w:trPr>
        <w:tc>
          <w:tcPr>
            <w:tcW w:w="0" w:type="auto"/>
            <w:shd w:val="clear" w:color="auto" w:fill="auto"/>
          </w:tcPr>
          <w:p w:rsidR="003876F9" w:rsidRPr="003876F9" w:rsidRDefault="007F0791" w:rsidP="003876F9">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3876F9" w:rsidRPr="003876F9" w:rsidRDefault="00543CD8" w:rsidP="003876F9">
            <w:pPr>
              <w:spacing w:line="240" w:lineRule="auto"/>
              <w:jc w:val="both"/>
              <w:rPr>
                <w:rFonts w:ascii="Arial" w:hAnsi="Arial" w:cs="Arial"/>
                <w:bCs/>
                <w:sz w:val="24"/>
                <w:szCs w:val="24"/>
              </w:rPr>
            </w:pPr>
            <w:r>
              <w:rPr>
                <w:rFonts w:ascii="Arial" w:hAnsi="Arial" w:cs="Arial"/>
                <w:bCs/>
                <w:sz w:val="24"/>
                <w:szCs w:val="24"/>
              </w:rPr>
              <w:t>83</w:t>
            </w:r>
          </w:p>
        </w:tc>
        <w:tc>
          <w:tcPr>
            <w:tcW w:w="0" w:type="auto"/>
            <w:shd w:val="clear" w:color="auto" w:fill="auto"/>
          </w:tcPr>
          <w:p w:rsidR="003876F9" w:rsidRPr="003876F9" w:rsidRDefault="007F0791" w:rsidP="00543CD8">
            <w:pPr>
              <w:spacing w:line="240" w:lineRule="auto"/>
              <w:jc w:val="both"/>
              <w:rPr>
                <w:rFonts w:ascii="Arial" w:hAnsi="Arial" w:cs="Arial"/>
                <w:bCs/>
                <w:sz w:val="24"/>
                <w:szCs w:val="24"/>
              </w:rPr>
            </w:pPr>
            <w:r>
              <w:rPr>
                <w:rFonts w:ascii="Arial" w:hAnsi="Arial" w:cs="Arial"/>
                <w:bCs/>
                <w:sz w:val="24"/>
                <w:szCs w:val="24"/>
              </w:rPr>
              <w:t>3</w:t>
            </w:r>
            <w:r w:rsidR="00543CD8">
              <w:rPr>
                <w:rFonts w:ascii="Arial" w:hAnsi="Arial" w:cs="Arial"/>
                <w:bCs/>
                <w:sz w:val="24"/>
                <w:szCs w:val="24"/>
              </w:rPr>
              <w:t>5</w:t>
            </w:r>
            <w:r>
              <w:rPr>
                <w:rFonts w:ascii="Arial" w:hAnsi="Arial" w:cs="Arial"/>
                <w:bCs/>
                <w:sz w:val="24"/>
                <w:szCs w:val="24"/>
              </w:rPr>
              <w:t>,</w:t>
            </w:r>
            <w:r w:rsidR="00543CD8">
              <w:rPr>
                <w:rFonts w:ascii="Arial" w:hAnsi="Arial" w:cs="Arial"/>
                <w:bCs/>
                <w:sz w:val="24"/>
                <w:szCs w:val="24"/>
              </w:rPr>
              <w:t>0</w:t>
            </w:r>
          </w:p>
        </w:tc>
        <w:tc>
          <w:tcPr>
            <w:tcW w:w="0" w:type="auto"/>
            <w:shd w:val="clear" w:color="auto" w:fill="auto"/>
          </w:tcPr>
          <w:p w:rsidR="003876F9" w:rsidRPr="003876F9" w:rsidRDefault="003876F9" w:rsidP="00543CD8">
            <w:pPr>
              <w:spacing w:line="240" w:lineRule="auto"/>
              <w:jc w:val="both"/>
              <w:rPr>
                <w:rFonts w:ascii="Arial" w:hAnsi="Arial" w:cs="Arial"/>
                <w:bCs/>
                <w:sz w:val="24"/>
                <w:szCs w:val="24"/>
              </w:rPr>
            </w:pPr>
            <w:r w:rsidRPr="003876F9">
              <w:rPr>
                <w:rFonts w:ascii="Arial" w:hAnsi="Arial" w:cs="Arial"/>
                <w:bCs/>
                <w:sz w:val="24"/>
                <w:szCs w:val="24"/>
              </w:rPr>
              <w:t>1</w:t>
            </w:r>
            <w:r w:rsidR="00543CD8">
              <w:rPr>
                <w:rFonts w:ascii="Arial" w:hAnsi="Arial" w:cs="Arial"/>
                <w:bCs/>
                <w:sz w:val="24"/>
                <w:szCs w:val="24"/>
              </w:rPr>
              <w:t>36</w:t>
            </w:r>
          </w:p>
        </w:tc>
        <w:tc>
          <w:tcPr>
            <w:tcW w:w="684" w:type="dxa"/>
            <w:shd w:val="clear" w:color="auto" w:fill="auto"/>
          </w:tcPr>
          <w:p w:rsidR="003876F9" w:rsidRPr="003876F9" w:rsidRDefault="00543CD8" w:rsidP="00C20105">
            <w:pPr>
              <w:spacing w:line="240" w:lineRule="auto"/>
              <w:jc w:val="both"/>
              <w:rPr>
                <w:rFonts w:ascii="Arial" w:hAnsi="Arial" w:cs="Arial"/>
                <w:bCs/>
                <w:sz w:val="24"/>
                <w:szCs w:val="24"/>
              </w:rPr>
            </w:pPr>
            <w:r>
              <w:rPr>
                <w:rFonts w:ascii="Arial" w:hAnsi="Arial" w:cs="Arial"/>
                <w:bCs/>
                <w:sz w:val="24"/>
                <w:szCs w:val="24"/>
              </w:rPr>
              <w:t>19,1</w:t>
            </w:r>
          </w:p>
        </w:tc>
        <w:tc>
          <w:tcPr>
            <w:tcW w:w="729" w:type="dxa"/>
            <w:shd w:val="clear" w:color="auto" w:fill="auto"/>
          </w:tcPr>
          <w:p w:rsidR="003876F9" w:rsidRPr="003876F9" w:rsidRDefault="007F0791" w:rsidP="00543CD8">
            <w:pPr>
              <w:spacing w:line="240" w:lineRule="auto"/>
              <w:jc w:val="both"/>
              <w:rPr>
                <w:rFonts w:ascii="Arial" w:hAnsi="Arial" w:cs="Arial"/>
                <w:bCs/>
                <w:sz w:val="24"/>
                <w:szCs w:val="24"/>
              </w:rPr>
            </w:pPr>
            <w:r>
              <w:rPr>
                <w:rFonts w:ascii="Arial" w:hAnsi="Arial" w:cs="Arial"/>
                <w:bCs/>
                <w:sz w:val="24"/>
                <w:szCs w:val="24"/>
              </w:rPr>
              <w:t>2</w:t>
            </w:r>
            <w:r w:rsidR="00543CD8">
              <w:rPr>
                <w:rFonts w:ascii="Arial" w:hAnsi="Arial" w:cs="Arial"/>
                <w:bCs/>
                <w:sz w:val="24"/>
                <w:szCs w:val="24"/>
              </w:rPr>
              <w:t>19</w:t>
            </w:r>
          </w:p>
        </w:tc>
        <w:tc>
          <w:tcPr>
            <w:tcW w:w="0" w:type="auto"/>
            <w:shd w:val="clear" w:color="auto" w:fill="auto"/>
          </w:tcPr>
          <w:p w:rsidR="003876F9" w:rsidRPr="003876F9" w:rsidRDefault="007F0791" w:rsidP="00543CD8">
            <w:pPr>
              <w:spacing w:line="240" w:lineRule="auto"/>
              <w:jc w:val="both"/>
              <w:rPr>
                <w:rFonts w:ascii="Arial" w:hAnsi="Arial" w:cs="Arial"/>
                <w:bCs/>
                <w:sz w:val="24"/>
                <w:szCs w:val="24"/>
              </w:rPr>
            </w:pPr>
            <w:r>
              <w:rPr>
                <w:rFonts w:ascii="Arial" w:hAnsi="Arial" w:cs="Arial"/>
                <w:bCs/>
                <w:sz w:val="24"/>
                <w:szCs w:val="24"/>
              </w:rPr>
              <w:t>2</w:t>
            </w:r>
            <w:r w:rsidR="00C20105">
              <w:rPr>
                <w:rFonts w:ascii="Arial" w:hAnsi="Arial" w:cs="Arial"/>
                <w:bCs/>
                <w:sz w:val="24"/>
                <w:szCs w:val="24"/>
              </w:rPr>
              <w:t>3</w:t>
            </w:r>
            <w:r>
              <w:rPr>
                <w:rFonts w:ascii="Arial" w:hAnsi="Arial" w:cs="Arial"/>
                <w:bCs/>
                <w:sz w:val="24"/>
                <w:szCs w:val="24"/>
              </w:rPr>
              <w:t>,</w:t>
            </w:r>
            <w:r w:rsidR="00543CD8">
              <w:rPr>
                <w:rFonts w:ascii="Arial" w:hAnsi="Arial" w:cs="Arial"/>
                <w:bCs/>
                <w:sz w:val="24"/>
                <w:szCs w:val="24"/>
              </w:rPr>
              <w:t>1</w:t>
            </w:r>
          </w:p>
        </w:tc>
      </w:tr>
      <w:tr w:rsidR="003876F9" w:rsidRPr="003876F9" w:rsidTr="00191C7D">
        <w:trPr>
          <w:jc w:val="center"/>
        </w:trPr>
        <w:tc>
          <w:tcPr>
            <w:tcW w:w="0" w:type="auto"/>
            <w:shd w:val="clear" w:color="auto" w:fill="auto"/>
          </w:tcPr>
          <w:p w:rsidR="003876F9" w:rsidRPr="003876F9" w:rsidRDefault="003876F9" w:rsidP="007F0791">
            <w:pPr>
              <w:spacing w:line="240" w:lineRule="auto"/>
              <w:jc w:val="both"/>
              <w:rPr>
                <w:rFonts w:ascii="Arial" w:hAnsi="Arial" w:cs="Arial"/>
                <w:bCs/>
                <w:sz w:val="24"/>
                <w:szCs w:val="24"/>
                <w:lang w:val="es-ES_tradnl"/>
              </w:rPr>
            </w:pPr>
            <w:r w:rsidRPr="003876F9">
              <w:rPr>
                <w:rFonts w:ascii="Arial" w:hAnsi="Arial" w:cs="Arial"/>
                <w:bCs/>
                <w:sz w:val="24"/>
                <w:szCs w:val="24"/>
                <w:lang w:val="es-ES_tradnl"/>
              </w:rPr>
              <w:t xml:space="preserve">No </w:t>
            </w:r>
          </w:p>
        </w:tc>
        <w:tc>
          <w:tcPr>
            <w:tcW w:w="0" w:type="auto"/>
            <w:shd w:val="clear" w:color="auto" w:fill="auto"/>
          </w:tcPr>
          <w:p w:rsidR="003876F9" w:rsidRPr="003876F9" w:rsidRDefault="003876F9" w:rsidP="00543CD8">
            <w:pPr>
              <w:spacing w:line="240" w:lineRule="auto"/>
              <w:jc w:val="both"/>
              <w:rPr>
                <w:rFonts w:ascii="Arial" w:hAnsi="Arial" w:cs="Arial"/>
                <w:bCs/>
                <w:sz w:val="24"/>
                <w:szCs w:val="24"/>
              </w:rPr>
            </w:pPr>
            <w:r w:rsidRPr="003876F9">
              <w:rPr>
                <w:rFonts w:ascii="Arial" w:hAnsi="Arial" w:cs="Arial"/>
                <w:bCs/>
                <w:sz w:val="24"/>
                <w:szCs w:val="24"/>
              </w:rPr>
              <w:t>1</w:t>
            </w:r>
            <w:r w:rsidR="007F0791">
              <w:rPr>
                <w:rFonts w:ascii="Arial" w:hAnsi="Arial" w:cs="Arial"/>
                <w:bCs/>
                <w:sz w:val="24"/>
                <w:szCs w:val="24"/>
              </w:rPr>
              <w:t>6</w:t>
            </w:r>
            <w:r w:rsidR="00543CD8">
              <w:rPr>
                <w:rFonts w:ascii="Arial" w:hAnsi="Arial" w:cs="Arial"/>
                <w:bCs/>
                <w:sz w:val="24"/>
                <w:szCs w:val="24"/>
              </w:rPr>
              <w:t>4</w:t>
            </w:r>
          </w:p>
        </w:tc>
        <w:tc>
          <w:tcPr>
            <w:tcW w:w="0" w:type="auto"/>
            <w:shd w:val="clear" w:color="auto" w:fill="auto"/>
          </w:tcPr>
          <w:p w:rsidR="003876F9" w:rsidRPr="003876F9" w:rsidRDefault="00543CD8" w:rsidP="00543CD8">
            <w:pPr>
              <w:spacing w:line="240" w:lineRule="auto"/>
              <w:jc w:val="both"/>
              <w:rPr>
                <w:rFonts w:ascii="Arial" w:hAnsi="Arial" w:cs="Arial"/>
                <w:bCs/>
                <w:sz w:val="24"/>
                <w:szCs w:val="24"/>
              </w:rPr>
            </w:pPr>
            <w:r>
              <w:rPr>
                <w:rFonts w:ascii="Arial" w:hAnsi="Arial" w:cs="Arial"/>
                <w:bCs/>
                <w:sz w:val="24"/>
                <w:szCs w:val="24"/>
              </w:rPr>
              <w:t>65</w:t>
            </w:r>
            <w:r w:rsidR="007F0791">
              <w:rPr>
                <w:rFonts w:ascii="Arial" w:hAnsi="Arial" w:cs="Arial"/>
                <w:bCs/>
                <w:sz w:val="24"/>
                <w:szCs w:val="24"/>
              </w:rPr>
              <w:t>,</w:t>
            </w:r>
            <w:r>
              <w:rPr>
                <w:rFonts w:ascii="Arial" w:hAnsi="Arial" w:cs="Arial"/>
                <w:bCs/>
                <w:sz w:val="24"/>
                <w:szCs w:val="24"/>
              </w:rPr>
              <w:t>0</w:t>
            </w:r>
          </w:p>
        </w:tc>
        <w:tc>
          <w:tcPr>
            <w:tcW w:w="0" w:type="auto"/>
            <w:shd w:val="clear" w:color="auto" w:fill="auto"/>
          </w:tcPr>
          <w:p w:rsidR="003876F9" w:rsidRPr="003876F9" w:rsidRDefault="00EB6EC5" w:rsidP="00543CD8">
            <w:pPr>
              <w:spacing w:line="240" w:lineRule="auto"/>
              <w:jc w:val="both"/>
              <w:rPr>
                <w:rFonts w:ascii="Arial" w:hAnsi="Arial" w:cs="Arial"/>
                <w:bCs/>
                <w:sz w:val="24"/>
                <w:szCs w:val="24"/>
              </w:rPr>
            </w:pPr>
            <w:r>
              <w:rPr>
                <w:rFonts w:ascii="Arial" w:hAnsi="Arial" w:cs="Arial"/>
                <w:bCs/>
                <w:sz w:val="24"/>
                <w:szCs w:val="24"/>
              </w:rPr>
              <w:t>5</w:t>
            </w:r>
            <w:r w:rsidR="00543CD8">
              <w:rPr>
                <w:rFonts w:ascii="Arial" w:hAnsi="Arial" w:cs="Arial"/>
                <w:bCs/>
                <w:sz w:val="24"/>
                <w:szCs w:val="24"/>
              </w:rPr>
              <w:t>75</w:t>
            </w:r>
          </w:p>
        </w:tc>
        <w:tc>
          <w:tcPr>
            <w:tcW w:w="684" w:type="dxa"/>
            <w:shd w:val="clear" w:color="auto" w:fill="auto"/>
          </w:tcPr>
          <w:p w:rsidR="003876F9" w:rsidRPr="003876F9" w:rsidRDefault="00543CD8" w:rsidP="00543CD8">
            <w:pPr>
              <w:spacing w:line="240" w:lineRule="auto"/>
              <w:jc w:val="both"/>
              <w:rPr>
                <w:rFonts w:ascii="Arial" w:hAnsi="Arial" w:cs="Arial"/>
                <w:bCs/>
                <w:sz w:val="24"/>
                <w:szCs w:val="24"/>
              </w:rPr>
            </w:pPr>
            <w:r>
              <w:rPr>
                <w:rFonts w:ascii="Arial" w:hAnsi="Arial" w:cs="Arial"/>
                <w:bCs/>
                <w:sz w:val="24"/>
                <w:szCs w:val="24"/>
              </w:rPr>
              <w:t>80</w:t>
            </w:r>
            <w:r w:rsidR="00EB6EC5">
              <w:rPr>
                <w:rFonts w:ascii="Arial" w:hAnsi="Arial" w:cs="Arial"/>
                <w:bCs/>
                <w:sz w:val="24"/>
                <w:szCs w:val="24"/>
              </w:rPr>
              <w:t>,</w:t>
            </w:r>
            <w:r>
              <w:rPr>
                <w:rFonts w:ascii="Arial" w:hAnsi="Arial" w:cs="Arial"/>
                <w:bCs/>
                <w:sz w:val="24"/>
                <w:szCs w:val="24"/>
              </w:rPr>
              <w:t>9</w:t>
            </w:r>
          </w:p>
        </w:tc>
        <w:tc>
          <w:tcPr>
            <w:tcW w:w="729" w:type="dxa"/>
            <w:shd w:val="clear" w:color="auto" w:fill="auto"/>
          </w:tcPr>
          <w:p w:rsidR="003876F9" w:rsidRPr="003876F9" w:rsidRDefault="00EB6EC5" w:rsidP="00543CD8">
            <w:pPr>
              <w:spacing w:line="240" w:lineRule="auto"/>
              <w:jc w:val="both"/>
              <w:rPr>
                <w:rFonts w:ascii="Arial" w:hAnsi="Arial" w:cs="Arial"/>
                <w:bCs/>
                <w:sz w:val="24"/>
                <w:szCs w:val="24"/>
              </w:rPr>
            </w:pPr>
            <w:r>
              <w:rPr>
                <w:rFonts w:ascii="Arial" w:hAnsi="Arial" w:cs="Arial"/>
                <w:bCs/>
                <w:sz w:val="24"/>
                <w:szCs w:val="24"/>
              </w:rPr>
              <w:t>7</w:t>
            </w:r>
            <w:r w:rsidR="00EC486F">
              <w:rPr>
                <w:rFonts w:ascii="Arial" w:hAnsi="Arial" w:cs="Arial"/>
                <w:bCs/>
                <w:sz w:val="24"/>
                <w:szCs w:val="24"/>
              </w:rPr>
              <w:t>2</w:t>
            </w:r>
            <w:r w:rsidR="00543CD8">
              <w:rPr>
                <w:rFonts w:ascii="Arial" w:hAnsi="Arial" w:cs="Arial"/>
                <w:bCs/>
                <w:sz w:val="24"/>
                <w:szCs w:val="24"/>
              </w:rPr>
              <w:t>9</w:t>
            </w:r>
          </w:p>
        </w:tc>
        <w:tc>
          <w:tcPr>
            <w:tcW w:w="0" w:type="auto"/>
            <w:shd w:val="clear" w:color="auto" w:fill="auto"/>
          </w:tcPr>
          <w:p w:rsidR="003876F9" w:rsidRPr="003876F9" w:rsidRDefault="00EB6EC5" w:rsidP="00543CD8">
            <w:pPr>
              <w:spacing w:line="240" w:lineRule="auto"/>
              <w:jc w:val="both"/>
              <w:rPr>
                <w:rFonts w:ascii="Arial" w:hAnsi="Arial" w:cs="Arial"/>
                <w:bCs/>
                <w:sz w:val="24"/>
                <w:szCs w:val="24"/>
              </w:rPr>
            </w:pPr>
            <w:r>
              <w:rPr>
                <w:rFonts w:ascii="Arial" w:hAnsi="Arial" w:cs="Arial"/>
                <w:bCs/>
                <w:sz w:val="24"/>
                <w:szCs w:val="24"/>
              </w:rPr>
              <w:t>7</w:t>
            </w:r>
            <w:r w:rsidR="00C20105">
              <w:rPr>
                <w:rFonts w:ascii="Arial" w:hAnsi="Arial" w:cs="Arial"/>
                <w:bCs/>
                <w:sz w:val="24"/>
                <w:szCs w:val="24"/>
              </w:rPr>
              <w:t>6</w:t>
            </w:r>
            <w:r>
              <w:rPr>
                <w:rFonts w:ascii="Arial" w:hAnsi="Arial" w:cs="Arial"/>
                <w:bCs/>
                <w:sz w:val="24"/>
                <w:szCs w:val="24"/>
              </w:rPr>
              <w:t>,</w:t>
            </w:r>
            <w:r w:rsidR="00543CD8">
              <w:rPr>
                <w:rFonts w:ascii="Arial" w:hAnsi="Arial" w:cs="Arial"/>
                <w:bCs/>
                <w:sz w:val="24"/>
                <w:szCs w:val="24"/>
              </w:rPr>
              <w:t>9</w:t>
            </w:r>
          </w:p>
        </w:tc>
      </w:tr>
      <w:tr w:rsidR="002134E0" w:rsidRPr="003876F9" w:rsidTr="006B5B8E">
        <w:trPr>
          <w:jc w:val="center"/>
        </w:trPr>
        <w:tc>
          <w:tcPr>
            <w:tcW w:w="6339" w:type="dxa"/>
            <w:gridSpan w:val="7"/>
            <w:shd w:val="clear" w:color="auto" w:fill="auto"/>
          </w:tcPr>
          <w:p w:rsidR="002134E0" w:rsidRDefault="002134E0" w:rsidP="00543CD8">
            <w:pPr>
              <w:spacing w:line="240" w:lineRule="auto"/>
              <w:jc w:val="both"/>
              <w:rPr>
                <w:rFonts w:ascii="Arial" w:hAnsi="Arial" w:cs="Arial"/>
                <w:bCs/>
                <w:sz w:val="24"/>
                <w:szCs w:val="24"/>
              </w:rPr>
            </w:pPr>
            <w:r w:rsidRPr="002134E0">
              <w:rPr>
                <w:rFonts w:ascii="Arial" w:hAnsi="Arial" w:cs="Arial"/>
                <w:bCs/>
                <w:sz w:val="24"/>
                <w:szCs w:val="24"/>
              </w:rPr>
              <w:t>p=0.000</w:t>
            </w:r>
          </w:p>
        </w:tc>
      </w:tr>
      <w:tr w:rsidR="003876F9" w:rsidRPr="003876F9" w:rsidTr="00056E02">
        <w:trPr>
          <w:jc w:val="center"/>
        </w:trPr>
        <w:tc>
          <w:tcPr>
            <w:tcW w:w="0" w:type="auto"/>
            <w:gridSpan w:val="7"/>
            <w:shd w:val="clear" w:color="auto" w:fill="auto"/>
          </w:tcPr>
          <w:p w:rsidR="00EB6EC5" w:rsidRPr="003876F9" w:rsidRDefault="00EB6EC5" w:rsidP="003876F9">
            <w:pPr>
              <w:spacing w:line="240" w:lineRule="auto"/>
              <w:jc w:val="both"/>
              <w:rPr>
                <w:rFonts w:ascii="Arial" w:hAnsi="Arial" w:cs="Arial"/>
                <w:bCs/>
                <w:sz w:val="24"/>
                <w:szCs w:val="24"/>
              </w:rPr>
            </w:pPr>
            <w:r>
              <w:rPr>
                <w:rFonts w:ascii="Arial" w:hAnsi="Arial" w:cs="Arial"/>
                <w:bCs/>
                <w:sz w:val="24"/>
                <w:szCs w:val="24"/>
              </w:rPr>
              <w:t>Tabaquismo</w:t>
            </w:r>
          </w:p>
        </w:tc>
      </w:tr>
      <w:tr w:rsidR="003876F9" w:rsidRPr="003876F9" w:rsidTr="00191C7D">
        <w:trPr>
          <w:jc w:val="center"/>
        </w:trPr>
        <w:tc>
          <w:tcPr>
            <w:tcW w:w="0" w:type="auto"/>
            <w:shd w:val="clear" w:color="auto" w:fill="auto"/>
          </w:tcPr>
          <w:p w:rsidR="003876F9" w:rsidRPr="003876F9" w:rsidRDefault="00EB6EC5" w:rsidP="003876F9">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3876F9" w:rsidRPr="003876F9" w:rsidRDefault="00EB6EC5" w:rsidP="003876F9">
            <w:pPr>
              <w:spacing w:line="240" w:lineRule="auto"/>
              <w:jc w:val="both"/>
              <w:rPr>
                <w:rFonts w:ascii="Arial" w:hAnsi="Arial" w:cs="Arial"/>
                <w:bCs/>
                <w:sz w:val="24"/>
                <w:szCs w:val="24"/>
              </w:rPr>
            </w:pPr>
            <w:r>
              <w:rPr>
                <w:rFonts w:ascii="Arial" w:hAnsi="Arial" w:cs="Arial"/>
                <w:bCs/>
                <w:sz w:val="24"/>
                <w:szCs w:val="24"/>
              </w:rPr>
              <w:t>179</w:t>
            </w:r>
          </w:p>
        </w:tc>
        <w:tc>
          <w:tcPr>
            <w:tcW w:w="0" w:type="auto"/>
            <w:shd w:val="clear" w:color="auto" w:fill="auto"/>
          </w:tcPr>
          <w:p w:rsidR="003876F9" w:rsidRPr="003876F9" w:rsidRDefault="00EB6EC5" w:rsidP="003876F9">
            <w:pPr>
              <w:spacing w:line="240" w:lineRule="auto"/>
              <w:jc w:val="both"/>
              <w:rPr>
                <w:rFonts w:ascii="Arial" w:hAnsi="Arial" w:cs="Arial"/>
                <w:bCs/>
                <w:sz w:val="24"/>
                <w:szCs w:val="24"/>
              </w:rPr>
            </w:pPr>
            <w:r>
              <w:rPr>
                <w:rFonts w:ascii="Arial" w:hAnsi="Arial" w:cs="Arial"/>
                <w:bCs/>
                <w:sz w:val="24"/>
                <w:szCs w:val="24"/>
              </w:rPr>
              <w:t>75,5</w:t>
            </w:r>
          </w:p>
        </w:tc>
        <w:tc>
          <w:tcPr>
            <w:tcW w:w="0" w:type="auto"/>
            <w:shd w:val="clear" w:color="auto" w:fill="auto"/>
          </w:tcPr>
          <w:p w:rsidR="003876F9" w:rsidRPr="003876F9" w:rsidRDefault="008E578B" w:rsidP="008E578B">
            <w:pPr>
              <w:spacing w:line="240" w:lineRule="auto"/>
              <w:jc w:val="both"/>
              <w:rPr>
                <w:rFonts w:ascii="Arial" w:hAnsi="Arial" w:cs="Arial"/>
                <w:bCs/>
                <w:sz w:val="24"/>
                <w:szCs w:val="24"/>
              </w:rPr>
            </w:pPr>
            <w:r>
              <w:rPr>
                <w:rFonts w:ascii="Arial" w:hAnsi="Arial" w:cs="Arial"/>
                <w:bCs/>
                <w:sz w:val="24"/>
                <w:szCs w:val="24"/>
              </w:rPr>
              <w:t>277</w:t>
            </w:r>
          </w:p>
        </w:tc>
        <w:tc>
          <w:tcPr>
            <w:tcW w:w="684" w:type="dxa"/>
            <w:shd w:val="clear" w:color="auto" w:fill="auto"/>
          </w:tcPr>
          <w:p w:rsidR="003876F9" w:rsidRPr="003876F9" w:rsidRDefault="008E578B" w:rsidP="008E578B">
            <w:pPr>
              <w:spacing w:line="240" w:lineRule="auto"/>
              <w:jc w:val="both"/>
              <w:rPr>
                <w:rFonts w:ascii="Arial" w:hAnsi="Arial" w:cs="Arial"/>
                <w:bCs/>
                <w:sz w:val="24"/>
                <w:szCs w:val="24"/>
              </w:rPr>
            </w:pPr>
            <w:r>
              <w:rPr>
                <w:rFonts w:ascii="Arial" w:hAnsi="Arial" w:cs="Arial"/>
                <w:bCs/>
                <w:sz w:val="24"/>
                <w:szCs w:val="24"/>
              </w:rPr>
              <w:t>39</w:t>
            </w:r>
            <w:r w:rsidR="00EB6EC5">
              <w:rPr>
                <w:rFonts w:ascii="Arial" w:hAnsi="Arial" w:cs="Arial"/>
                <w:bCs/>
                <w:sz w:val="24"/>
                <w:szCs w:val="24"/>
              </w:rPr>
              <w:t>,</w:t>
            </w:r>
            <w:r>
              <w:rPr>
                <w:rFonts w:ascii="Arial" w:hAnsi="Arial" w:cs="Arial"/>
                <w:bCs/>
                <w:sz w:val="24"/>
                <w:szCs w:val="24"/>
              </w:rPr>
              <w:t>0</w:t>
            </w:r>
          </w:p>
        </w:tc>
        <w:tc>
          <w:tcPr>
            <w:tcW w:w="729" w:type="dxa"/>
            <w:shd w:val="clear" w:color="auto" w:fill="auto"/>
          </w:tcPr>
          <w:p w:rsidR="003876F9" w:rsidRPr="003876F9" w:rsidRDefault="00EB6EC5" w:rsidP="008E578B">
            <w:pPr>
              <w:spacing w:line="240" w:lineRule="auto"/>
              <w:jc w:val="both"/>
              <w:rPr>
                <w:rFonts w:ascii="Arial" w:hAnsi="Arial" w:cs="Arial"/>
                <w:bCs/>
                <w:sz w:val="24"/>
                <w:szCs w:val="24"/>
              </w:rPr>
            </w:pPr>
            <w:r>
              <w:rPr>
                <w:rFonts w:ascii="Arial" w:hAnsi="Arial" w:cs="Arial"/>
                <w:bCs/>
                <w:sz w:val="24"/>
                <w:szCs w:val="24"/>
              </w:rPr>
              <w:t>4</w:t>
            </w:r>
            <w:r w:rsidR="008E578B">
              <w:rPr>
                <w:rFonts w:ascii="Arial" w:hAnsi="Arial" w:cs="Arial"/>
                <w:bCs/>
                <w:sz w:val="24"/>
                <w:szCs w:val="24"/>
              </w:rPr>
              <w:t>56</w:t>
            </w:r>
          </w:p>
        </w:tc>
        <w:tc>
          <w:tcPr>
            <w:tcW w:w="0" w:type="auto"/>
            <w:shd w:val="clear" w:color="auto" w:fill="auto"/>
          </w:tcPr>
          <w:p w:rsidR="003876F9" w:rsidRPr="003876F9" w:rsidRDefault="008E578B" w:rsidP="008E578B">
            <w:pPr>
              <w:spacing w:line="240" w:lineRule="auto"/>
              <w:jc w:val="both"/>
              <w:rPr>
                <w:rFonts w:ascii="Arial" w:hAnsi="Arial" w:cs="Arial"/>
                <w:bCs/>
                <w:sz w:val="24"/>
                <w:szCs w:val="24"/>
              </w:rPr>
            </w:pPr>
            <w:r>
              <w:rPr>
                <w:rFonts w:ascii="Arial" w:hAnsi="Arial" w:cs="Arial"/>
                <w:bCs/>
                <w:sz w:val="24"/>
                <w:szCs w:val="24"/>
              </w:rPr>
              <w:t>48</w:t>
            </w:r>
            <w:r w:rsidR="00EB6EC5">
              <w:rPr>
                <w:rFonts w:ascii="Arial" w:hAnsi="Arial" w:cs="Arial"/>
                <w:bCs/>
                <w:sz w:val="24"/>
                <w:szCs w:val="24"/>
              </w:rPr>
              <w:t>,</w:t>
            </w:r>
            <w:r>
              <w:rPr>
                <w:rFonts w:ascii="Arial" w:hAnsi="Arial" w:cs="Arial"/>
                <w:bCs/>
                <w:sz w:val="24"/>
                <w:szCs w:val="24"/>
              </w:rPr>
              <w:t>1</w:t>
            </w:r>
          </w:p>
        </w:tc>
      </w:tr>
      <w:tr w:rsidR="003876F9" w:rsidRPr="003876F9" w:rsidTr="00191C7D">
        <w:trPr>
          <w:jc w:val="center"/>
        </w:trPr>
        <w:tc>
          <w:tcPr>
            <w:tcW w:w="0" w:type="auto"/>
            <w:shd w:val="clear" w:color="auto" w:fill="auto"/>
          </w:tcPr>
          <w:p w:rsidR="003876F9" w:rsidRPr="003876F9" w:rsidRDefault="003876F9" w:rsidP="00EB6EC5">
            <w:pPr>
              <w:spacing w:line="240" w:lineRule="auto"/>
              <w:jc w:val="both"/>
              <w:rPr>
                <w:rFonts w:ascii="Arial" w:hAnsi="Arial" w:cs="Arial"/>
                <w:bCs/>
                <w:sz w:val="24"/>
                <w:szCs w:val="24"/>
                <w:lang w:val="es-ES_tradnl"/>
              </w:rPr>
            </w:pPr>
            <w:r w:rsidRPr="003876F9">
              <w:rPr>
                <w:rFonts w:ascii="Arial" w:hAnsi="Arial" w:cs="Arial"/>
                <w:bCs/>
                <w:sz w:val="24"/>
                <w:szCs w:val="24"/>
                <w:lang w:val="es-ES_tradnl"/>
              </w:rPr>
              <w:t xml:space="preserve">No </w:t>
            </w:r>
          </w:p>
        </w:tc>
        <w:tc>
          <w:tcPr>
            <w:tcW w:w="0" w:type="auto"/>
            <w:shd w:val="clear" w:color="auto" w:fill="auto"/>
          </w:tcPr>
          <w:p w:rsidR="003876F9" w:rsidRPr="003876F9" w:rsidRDefault="00EB6EC5" w:rsidP="003876F9">
            <w:pPr>
              <w:spacing w:line="240" w:lineRule="auto"/>
              <w:jc w:val="both"/>
              <w:rPr>
                <w:rFonts w:ascii="Arial" w:hAnsi="Arial" w:cs="Arial"/>
                <w:bCs/>
                <w:sz w:val="24"/>
                <w:szCs w:val="24"/>
              </w:rPr>
            </w:pPr>
            <w:r>
              <w:rPr>
                <w:rFonts w:ascii="Arial" w:hAnsi="Arial" w:cs="Arial"/>
                <w:bCs/>
                <w:sz w:val="24"/>
                <w:szCs w:val="24"/>
              </w:rPr>
              <w:t>58</w:t>
            </w:r>
          </w:p>
        </w:tc>
        <w:tc>
          <w:tcPr>
            <w:tcW w:w="0" w:type="auto"/>
            <w:shd w:val="clear" w:color="auto" w:fill="auto"/>
          </w:tcPr>
          <w:p w:rsidR="003876F9" w:rsidRPr="003876F9" w:rsidRDefault="00EB6EC5" w:rsidP="003876F9">
            <w:pPr>
              <w:spacing w:line="240" w:lineRule="auto"/>
              <w:jc w:val="both"/>
              <w:rPr>
                <w:rFonts w:ascii="Arial" w:hAnsi="Arial" w:cs="Arial"/>
                <w:bCs/>
                <w:sz w:val="24"/>
                <w:szCs w:val="24"/>
              </w:rPr>
            </w:pPr>
            <w:r>
              <w:rPr>
                <w:rFonts w:ascii="Arial" w:hAnsi="Arial" w:cs="Arial"/>
                <w:bCs/>
                <w:sz w:val="24"/>
                <w:szCs w:val="24"/>
              </w:rPr>
              <w:t>2</w:t>
            </w:r>
            <w:r w:rsidR="003876F9" w:rsidRPr="003876F9">
              <w:rPr>
                <w:rFonts w:ascii="Arial" w:hAnsi="Arial" w:cs="Arial"/>
                <w:bCs/>
                <w:sz w:val="24"/>
                <w:szCs w:val="24"/>
              </w:rPr>
              <w:t>4</w:t>
            </w:r>
            <w:r>
              <w:rPr>
                <w:rFonts w:ascii="Arial" w:hAnsi="Arial" w:cs="Arial"/>
                <w:bCs/>
                <w:sz w:val="24"/>
                <w:szCs w:val="24"/>
              </w:rPr>
              <w:t>,5</w:t>
            </w:r>
          </w:p>
        </w:tc>
        <w:tc>
          <w:tcPr>
            <w:tcW w:w="0" w:type="auto"/>
            <w:shd w:val="clear" w:color="auto" w:fill="auto"/>
          </w:tcPr>
          <w:p w:rsidR="003876F9" w:rsidRPr="003876F9" w:rsidRDefault="008E578B" w:rsidP="00EB6EC5">
            <w:pPr>
              <w:spacing w:line="240" w:lineRule="auto"/>
              <w:jc w:val="both"/>
              <w:rPr>
                <w:rFonts w:ascii="Arial" w:hAnsi="Arial" w:cs="Arial"/>
                <w:bCs/>
                <w:sz w:val="24"/>
                <w:szCs w:val="24"/>
              </w:rPr>
            </w:pPr>
            <w:r>
              <w:rPr>
                <w:rFonts w:ascii="Arial" w:hAnsi="Arial" w:cs="Arial"/>
                <w:bCs/>
                <w:sz w:val="24"/>
                <w:szCs w:val="24"/>
              </w:rPr>
              <w:t>434</w:t>
            </w:r>
          </w:p>
        </w:tc>
        <w:tc>
          <w:tcPr>
            <w:tcW w:w="684" w:type="dxa"/>
            <w:shd w:val="clear" w:color="auto" w:fill="auto"/>
          </w:tcPr>
          <w:p w:rsidR="003876F9" w:rsidRPr="003876F9" w:rsidRDefault="008E578B" w:rsidP="008E578B">
            <w:pPr>
              <w:spacing w:line="240" w:lineRule="auto"/>
              <w:jc w:val="both"/>
              <w:rPr>
                <w:rFonts w:ascii="Arial" w:hAnsi="Arial" w:cs="Arial"/>
                <w:bCs/>
                <w:sz w:val="24"/>
                <w:szCs w:val="24"/>
              </w:rPr>
            </w:pPr>
            <w:r>
              <w:rPr>
                <w:rFonts w:ascii="Arial" w:hAnsi="Arial" w:cs="Arial"/>
                <w:bCs/>
                <w:sz w:val="24"/>
                <w:szCs w:val="24"/>
              </w:rPr>
              <w:t>61</w:t>
            </w:r>
            <w:r w:rsidR="00EB6EC5">
              <w:rPr>
                <w:rFonts w:ascii="Arial" w:hAnsi="Arial" w:cs="Arial"/>
                <w:bCs/>
                <w:sz w:val="24"/>
                <w:szCs w:val="24"/>
              </w:rPr>
              <w:t>,</w:t>
            </w:r>
            <w:r>
              <w:rPr>
                <w:rFonts w:ascii="Arial" w:hAnsi="Arial" w:cs="Arial"/>
                <w:bCs/>
                <w:sz w:val="24"/>
                <w:szCs w:val="24"/>
              </w:rPr>
              <w:t>0</w:t>
            </w:r>
          </w:p>
        </w:tc>
        <w:tc>
          <w:tcPr>
            <w:tcW w:w="729" w:type="dxa"/>
            <w:shd w:val="clear" w:color="auto" w:fill="auto"/>
          </w:tcPr>
          <w:p w:rsidR="003876F9" w:rsidRPr="003876F9" w:rsidRDefault="003876F9" w:rsidP="008E578B">
            <w:pPr>
              <w:spacing w:line="240" w:lineRule="auto"/>
              <w:jc w:val="both"/>
              <w:rPr>
                <w:rFonts w:ascii="Arial" w:hAnsi="Arial" w:cs="Arial"/>
                <w:bCs/>
                <w:sz w:val="24"/>
                <w:szCs w:val="24"/>
              </w:rPr>
            </w:pPr>
            <w:r w:rsidRPr="003876F9">
              <w:rPr>
                <w:rFonts w:ascii="Arial" w:hAnsi="Arial" w:cs="Arial"/>
                <w:bCs/>
                <w:sz w:val="24"/>
                <w:szCs w:val="24"/>
              </w:rPr>
              <w:t>4</w:t>
            </w:r>
            <w:r w:rsidR="008E578B">
              <w:rPr>
                <w:rFonts w:ascii="Arial" w:hAnsi="Arial" w:cs="Arial"/>
                <w:bCs/>
                <w:sz w:val="24"/>
                <w:szCs w:val="24"/>
              </w:rPr>
              <w:t>92</w:t>
            </w:r>
          </w:p>
        </w:tc>
        <w:tc>
          <w:tcPr>
            <w:tcW w:w="0" w:type="auto"/>
            <w:shd w:val="clear" w:color="auto" w:fill="auto"/>
          </w:tcPr>
          <w:p w:rsidR="003876F9" w:rsidRPr="003876F9" w:rsidRDefault="008E578B" w:rsidP="008E578B">
            <w:pPr>
              <w:spacing w:line="240" w:lineRule="auto"/>
              <w:jc w:val="both"/>
              <w:rPr>
                <w:rFonts w:ascii="Arial" w:hAnsi="Arial" w:cs="Arial"/>
                <w:bCs/>
                <w:sz w:val="24"/>
                <w:szCs w:val="24"/>
              </w:rPr>
            </w:pPr>
            <w:r>
              <w:rPr>
                <w:rFonts w:ascii="Arial" w:hAnsi="Arial" w:cs="Arial"/>
                <w:bCs/>
                <w:sz w:val="24"/>
                <w:szCs w:val="24"/>
              </w:rPr>
              <w:t>51</w:t>
            </w:r>
            <w:r w:rsidR="003876F9" w:rsidRPr="003876F9">
              <w:rPr>
                <w:rFonts w:ascii="Arial" w:hAnsi="Arial" w:cs="Arial"/>
                <w:bCs/>
                <w:sz w:val="24"/>
                <w:szCs w:val="24"/>
              </w:rPr>
              <w:t>,</w:t>
            </w:r>
            <w:r>
              <w:rPr>
                <w:rFonts w:ascii="Arial" w:hAnsi="Arial" w:cs="Arial"/>
                <w:bCs/>
                <w:sz w:val="24"/>
                <w:szCs w:val="24"/>
              </w:rPr>
              <w:t>9</w:t>
            </w:r>
          </w:p>
        </w:tc>
      </w:tr>
      <w:tr w:rsidR="002134E0" w:rsidRPr="003876F9" w:rsidTr="006B5B8E">
        <w:trPr>
          <w:jc w:val="center"/>
        </w:trPr>
        <w:tc>
          <w:tcPr>
            <w:tcW w:w="6339" w:type="dxa"/>
            <w:gridSpan w:val="7"/>
            <w:shd w:val="clear" w:color="auto" w:fill="auto"/>
          </w:tcPr>
          <w:p w:rsidR="002134E0" w:rsidRDefault="002134E0" w:rsidP="008E578B">
            <w:pPr>
              <w:spacing w:line="240" w:lineRule="auto"/>
              <w:jc w:val="both"/>
              <w:rPr>
                <w:rFonts w:ascii="Arial" w:hAnsi="Arial" w:cs="Arial"/>
                <w:bCs/>
                <w:sz w:val="24"/>
                <w:szCs w:val="24"/>
              </w:rPr>
            </w:pPr>
            <w:r w:rsidRPr="002134E0">
              <w:rPr>
                <w:rFonts w:ascii="Arial" w:hAnsi="Arial" w:cs="Arial"/>
                <w:bCs/>
                <w:sz w:val="24"/>
                <w:szCs w:val="24"/>
              </w:rPr>
              <w:t>p=0.000</w:t>
            </w:r>
          </w:p>
        </w:tc>
      </w:tr>
      <w:tr w:rsidR="00EB6EC5" w:rsidRPr="003876F9" w:rsidTr="00056E02">
        <w:trPr>
          <w:jc w:val="center"/>
        </w:trPr>
        <w:tc>
          <w:tcPr>
            <w:tcW w:w="0" w:type="auto"/>
            <w:gridSpan w:val="7"/>
            <w:shd w:val="clear" w:color="auto" w:fill="auto"/>
          </w:tcPr>
          <w:p w:rsidR="00EB6EC5" w:rsidRDefault="00482F0C" w:rsidP="00EB6EC5">
            <w:pPr>
              <w:spacing w:line="240" w:lineRule="auto"/>
              <w:jc w:val="both"/>
              <w:rPr>
                <w:rFonts w:ascii="Arial" w:hAnsi="Arial" w:cs="Arial"/>
                <w:bCs/>
                <w:sz w:val="24"/>
                <w:szCs w:val="24"/>
              </w:rPr>
            </w:pPr>
            <w:r>
              <w:rPr>
                <w:rFonts w:ascii="Arial" w:hAnsi="Arial" w:cs="Arial"/>
                <w:bCs/>
                <w:sz w:val="24"/>
                <w:szCs w:val="24"/>
              </w:rPr>
              <w:t>Antecedentes de ECV</w:t>
            </w:r>
          </w:p>
        </w:tc>
      </w:tr>
      <w:tr w:rsidR="00EB6EC5" w:rsidRPr="003876F9" w:rsidTr="00191C7D">
        <w:trPr>
          <w:jc w:val="center"/>
        </w:trPr>
        <w:tc>
          <w:tcPr>
            <w:tcW w:w="0" w:type="auto"/>
            <w:shd w:val="clear" w:color="auto" w:fill="auto"/>
          </w:tcPr>
          <w:p w:rsidR="00EB6EC5" w:rsidRPr="003876F9" w:rsidRDefault="00482F0C"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86</w:t>
            </w:r>
          </w:p>
        </w:tc>
        <w:tc>
          <w:tcPr>
            <w:tcW w:w="0" w:type="auto"/>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36,3</w:t>
            </w:r>
          </w:p>
        </w:tc>
        <w:tc>
          <w:tcPr>
            <w:tcW w:w="0" w:type="auto"/>
            <w:shd w:val="clear" w:color="auto" w:fill="auto"/>
          </w:tcPr>
          <w:p w:rsidR="00EB6EC5" w:rsidRPr="003876F9" w:rsidRDefault="00482F0C" w:rsidP="00EB6EC5">
            <w:pPr>
              <w:spacing w:line="240" w:lineRule="auto"/>
              <w:jc w:val="both"/>
              <w:rPr>
                <w:rFonts w:ascii="Arial" w:hAnsi="Arial" w:cs="Arial"/>
                <w:bCs/>
                <w:sz w:val="24"/>
                <w:szCs w:val="24"/>
              </w:rPr>
            </w:pPr>
            <w:r>
              <w:rPr>
                <w:rFonts w:ascii="Arial" w:hAnsi="Arial" w:cs="Arial"/>
                <w:bCs/>
                <w:sz w:val="24"/>
                <w:szCs w:val="24"/>
              </w:rPr>
              <w:t>293</w:t>
            </w:r>
          </w:p>
        </w:tc>
        <w:tc>
          <w:tcPr>
            <w:tcW w:w="684" w:type="dxa"/>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41,2</w:t>
            </w:r>
          </w:p>
        </w:tc>
        <w:tc>
          <w:tcPr>
            <w:tcW w:w="729" w:type="dxa"/>
            <w:shd w:val="clear" w:color="auto" w:fill="auto"/>
          </w:tcPr>
          <w:p w:rsidR="00EB6EC5" w:rsidRPr="003876F9" w:rsidRDefault="00482F0C" w:rsidP="00EB6EC5">
            <w:pPr>
              <w:spacing w:line="240" w:lineRule="auto"/>
              <w:jc w:val="both"/>
              <w:rPr>
                <w:rFonts w:ascii="Arial" w:hAnsi="Arial" w:cs="Arial"/>
                <w:bCs/>
                <w:sz w:val="24"/>
                <w:szCs w:val="24"/>
              </w:rPr>
            </w:pPr>
            <w:r>
              <w:rPr>
                <w:rFonts w:ascii="Arial" w:hAnsi="Arial" w:cs="Arial"/>
                <w:bCs/>
                <w:sz w:val="24"/>
                <w:szCs w:val="24"/>
              </w:rPr>
              <w:t>379</w:t>
            </w:r>
          </w:p>
        </w:tc>
        <w:tc>
          <w:tcPr>
            <w:tcW w:w="0" w:type="auto"/>
            <w:shd w:val="clear" w:color="auto" w:fill="auto"/>
          </w:tcPr>
          <w:p w:rsidR="00EB6EC5" w:rsidRDefault="00482F0C" w:rsidP="00EB6EC5">
            <w:pPr>
              <w:spacing w:line="240" w:lineRule="auto"/>
              <w:jc w:val="both"/>
              <w:rPr>
                <w:rFonts w:ascii="Arial" w:hAnsi="Arial" w:cs="Arial"/>
                <w:bCs/>
                <w:sz w:val="24"/>
                <w:szCs w:val="24"/>
              </w:rPr>
            </w:pPr>
            <w:r>
              <w:rPr>
                <w:rFonts w:ascii="Arial" w:hAnsi="Arial" w:cs="Arial"/>
                <w:bCs/>
                <w:sz w:val="24"/>
                <w:szCs w:val="24"/>
              </w:rPr>
              <w:t>40,0</w:t>
            </w:r>
          </w:p>
        </w:tc>
      </w:tr>
      <w:tr w:rsidR="00EB6EC5" w:rsidRPr="003876F9" w:rsidTr="00191C7D">
        <w:trPr>
          <w:jc w:val="center"/>
        </w:trPr>
        <w:tc>
          <w:tcPr>
            <w:tcW w:w="0" w:type="auto"/>
            <w:shd w:val="clear" w:color="auto" w:fill="auto"/>
          </w:tcPr>
          <w:p w:rsidR="00EB6EC5" w:rsidRPr="003876F9" w:rsidRDefault="00482F0C"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NO</w:t>
            </w:r>
          </w:p>
        </w:tc>
        <w:tc>
          <w:tcPr>
            <w:tcW w:w="0" w:type="auto"/>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161</w:t>
            </w:r>
          </w:p>
        </w:tc>
        <w:tc>
          <w:tcPr>
            <w:tcW w:w="0" w:type="auto"/>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63,7</w:t>
            </w:r>
          </w:p>
        </w:tc>
        <w:tc>
          <w:tcPr>
            <w:tcW w:w="0" w:type="auto"/>
            <w:shd w:val="clear" w:color="auto" w:fill="auto"/>
          </w:tcPr>
          <w:p w:rsidR="00EB6EC5" w:rsidRPr="003876F9" w:rsidRDefault="00482F0C" w:rsidP="00EB6EC5">
            <w:pPr>
              <w:spacing w:line="240" w:lineRule="auto"/>
              <w:jc w:val="both"/>
              <w:rPr>
                <w:rFonts w:ascii="Arial" w:hAnsi="Arial" w:cs="Arial"/>
                <w:bCs/>
                <w:sz w:val="24"/>
                <w:szCs w:val="24"/>
              </w:rPr>
            </w:pPr>
            <w:r>
              <w:rPr>
                <w:rFonts w:ascii="Arial" w:hAnsi="Arial" w:cs="Arial"/>
                <w:bCs/>
                <w:sz w:val="24"/>
                <w:szCs w:val="24"/>
              </w:rPr>
              <w:t>418</w:t>
            </w:r>
          </w:p>
        </w:tc>
        <w:tc>
          <w:tcPr>
            <w:tcW w:w="684" w:type="dxa"/>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58,8</w:t>
            </w:r>
          </w:p>
        </w:tc>
        <w:tc>
          <w:tcPr>
            <w:tcW w:w="729" w:type="dxa"/>
            <w:shd w:val="clear" w:color="auto" w:fill="auto"/>
          </w:tcPr>
          <w:p w:rsidR="00EB6EC5" w:rsidRPr="003876F9" w:rsidRDefault="00482F0C" w:rsidP="00EB6EC5">
            <w:pPr>
              <w:spacing w:line="240" w:lineRule="auto"/>
              <w:jc w:val="both"/>
              <w:rPr>
                <w:rFonts w:ascii="Arial" w:hAnsi="Arial" w:cs="Arial"/>
                <w:bCs/>
                <w:sz w:val="24"/>
                <w:szCs w:val="24"/>
              </w:rPr>
            </w:pPr>
            <w:r>
              <w:rPr>
                <w:rFonts w:ascii="Arial" w:hAnsi="Arial" w:cs="Arial"/>
                <w:bCs/>
                <w:sz w:val="24"/>
                <w:szCs w:val="24"/>
              </w:rPr>
              <w:t>569</w:t>
            </w:r>
          </w:p>
        </w:tc>
        <w:tc>
          <w:tcPr>
            <w:tcW w:w="0" w:type="auto"/>
            <w:shd w:val="clear" w:color="auto" w:fill="auto"/>
          </w:tcPr>
          <w:p w:rsidR="00EB6EC5" w:rsidRDefault="00482F0C" w:rsidP="00EB6EC5">
            <w:pPr>
              <w:spacing w:line="240" w:lineRule="auto"/>
              <w:jc w:val="both"/>
              <w:rPr>
                <w:rFonts w:ascii="Arial" w:hAnsi="Arial" w:cs="Arial"/>
                <w:bCs/>
                <w:sz w:val="24"/>
                <w:szCs w:val="24"/>
              </w:rPr>
            </w:pPr>
            <w:r>
              <w:rPr>
                <w:rFonts w:ascii="Arial" w:hAnsi="Arial" w:cs="Arial"/>
                <w:bCs/>
                <w:sz w:val="24"/>
                <w:szCs w:val="24"/>
              </w:rPr>
              <w:t>60,0</w:t>
            </w:r>
          </w:p>
        </w:tc>
      </w:tr>
      <w:tr w:rsidR="002134E0" w:rsidRPr="003876F9" w:rsidTr="006B5B8E">
        <w:trPr>
          <w:jc w:val="center"/>
        </w:trPr>
        <w:tc>
          <w:tcPr>
            <w:tcW w:w="6339" w:type="dxa"/>
            <w:gridSpan w:val="7"/>
            <w:shd w:val="clear" w:color="auto" w:fill="auto"/>
          </w:tcPr>
          <w:p w:rsidR="002134E0" w:rsidRDefault="002134E0" w:rsidP="002134E0">
            <w:pPr>
              <w:spacing w:line="240" w:lineRule="auto"/>
              <w:jc w:val="both"/>
              <w:rPr>
                <w:rFonts w:ascii="Arial" w:hAnsi="Arial" w:cs="Arial"/>
                <w:bCs/>
                <w:sz w:val="24"/>
                <w:szCs w:val="24"/>
              </w:rPr>
            </w:pPr>
            <w:r w:rsidRPr="002134E0">
              <w:rPr>
                <w:rFonts w:ascii="Arial" w:hAnsi="Arial" w:cs="Arial"/>
                <w:bCs/>
                <w:sz w:val="24"/>
                <w:szCs w:val="24"/>
              </w:rPr>
              <w:t>p=0.</w:t>
            </w:r>
            <w:r>
              <w:rPr>
                <w:rFonts w:ascii="Arial" w:hAnsi="Arial" w:cs="Arial"/>
                <w:bCs/>
                <w:sz w:val="24"/>
                <w:szCs w:val="24"/>
              </w:rPr>
              <w:t>180</w:t>
            </w:r>
          </w:p>
        </w:tc>
      </w:tr>
      <w:tr w:rsidR="00482F0C" w:rsidRPr="003876F9" w:rsidTr="00056E02">
        <w:trPr>
          <w:jc w:val="center"/>
        </w:trPr>
        <w:tc>
          <w:tcPr>
            <w:tcW w:w="0" w:type="auto"/>
            <w:gridSpan w:val="7"/>
            <w:shd w:val="clear" w:color="auto" w:fill="auto"/>
          </w:tcPr>
          <w:p w:rsidR="00482F0C" w:rsidRDefault="00482F0C" w:rsidP="00EB6EC5">
            <w:pPr>
              <w:spacing w:line="240" w:lineRule="auto"/>
              <w:jc w:val="both"/>
              <w:rPr>
                <w:rFonts w:ascii="Arial" w:hAnsi="Arial" w:cs="Arial"/>
                <w:bCs/>
                <w:sz w:val="24"/>
                <w:szCs w:val="24"/>
              </w:rPr>
            </w:pPr>
            <w:r>
              <w:rPr>
                <w:rFonts w:ascii="Arial" w:hAnsi="Arial" w:cs="Arial"/>
                <w:bCs/>
                <w:sz w:val="24"/>
                <w:szCs w:val="24"/>
              </w:rPr>
              <w:lastRenderedPageBreak/>
              <w:t>Dieta poco saludable</w:t>
            </w:r>
          </w:p>
        </w:tc>
      </w:tr>
      <w:tr w:rsidR="00EB6EC5" w:rsidRPr="003876F9" w:rsidTr="00191C7D">
        <w:trPr>
          <w:jc w:val="center"/>
        </w:trPr>
        <w:tc>
          <w:tcPr>
            <w:tcW w:w="0" w:type="auto"/>
            <w:shd w:val="clear" w:color="auto" w:fill="auto"/>
          </w:tcPr>
          <w:p w:rsidR="00EB6EC5" w:rsidRPr="003876F9" w:rsidRDefault="00482F0C"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145</w:t>
            </w:r>
          </w:p>
        </w:tc>
        <w:tc>
          <w:tcPr>
            <w:tcW w:w="0" w:type="auto"/>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61,2</w:t>
            </w:r>
          </w:p>
        </w:tc>
        <w:tc>
          <w:tcPr>
            <w:tcW w:w="0" w:type="auto"/>
            <w:shd w:val="clear" w:color="auto" w:fill="auto"/>
          </w:tcPr>
          <w:p w:rsidR="00EB6EC5" w:rsidRPr="003876F9" w:rsidRDefault="00482F0C" w:rsidP="008E578B">
            <w:pPr>
              <w:spacing w:line="240" w:lineRule="auto"/>
              <w:jc w:val="both"/>
              <w:rPr>
                <w:rFonts w:ascii="Arial" w:hAnsi="Arial" w:cs="Arial"/>
                <w:bCs/>
                <w:sz w:val="24"/>
                <w:szCs w:val="24"/>
              </w:rPr>
            </w:pPr>
            <w:r>
              <w:rPr>
                <w:rFonts w:ascii="Arial" w:hAnsi="Arial" w:cs="Arial"/>
                <w:bCs/>
                <w:sz w:val="24"/>
                <w:szCs w:val="24"/>
              </w:rPr>
              <w:t>2</w:t>
            </w:r>
            <w:r w:rsidR="008E578B">
              <w:rPr>
                <w:rFonts w:ascii="Arial" w:hAnsi="Arial" w:cs="Arial"/>
                <w:bCs/>
                <w:sz w:val="24"/>
                <w:szCs w:val="24"/>
              </w:rPr>
              <w:t>10</w:t>
            </w:r>
          </w:p>
        </w:tc>
        <w:tc>
          <w:tcPr>
            <w:tcW w:w="684" w:type="dxa"/>
            <w:shd w:val="clear" w:color="auto" w:fill="auto"/>
          </w:tcPr>
          <w:p w:rsidR="00EB6EC5" w:rsidRDefault="008E578B" w:rsidP="008E578B">
            <w:pPr>
              <w:spacing w:line="240" w:lineRule="auto"/>
              <w:jc w:val="both"/>
              <w:rPr>
                <w:rFonts w:ascii="Arial" w:hAnsi="Arial" w:cs="Arial"/>
                <w:bCs/>
                <w:sz w:val="24"/>
                <w:szCs w:val="24"/>
              </w:rPr>
            </w:pPr>
            <w:r>
              <w:rPr>
                <w:rFonts w:ascii="Arial" w:hAnsi="Arial" w:cs="Arial"/>
                <w:bCs/>
                <w:sz w:val="24"/>
                <w:szCs w:val="24"/>
              </w:rPr>
              <w:t>29</w:t>
            </w:r>
            <w:r w:rsidR="00482F0C">
              <w:rPr>
                <w:rFonts w:ascii="Arial" w:hAnsi="Arial" w:cs="Arial"/>
                <w:bCs/>
                <w:sz w:val="24"/>
                <w:szCs w:val="24"/>
              </w:rPr>
              <w:t>,</w:t>
            </w:r>
            <w:r>
              <w:rPr>
                <w:rFonts w:ascii="Arial" w:hAnsi="Arial" w:cs="Arial"/>
                <w:bCs/>
                <w:sz w:val="24"/>
                <w:szCs w:val="24"/>
              </w:rPr>
              <w:t>5</w:t>
            </w:r>
          </w:p>
        </w:tc>
        <w:tc>
          <w:tcPr>
            <w:tcW w:w="729" w:type="dxa"/>
            <w:shd w:val="clear" w:color="auto" w:fill="auto"/>
          </w:tcPr>
          <w:p w:rsidR="00EB6EC5" w:rsidRPr="003876F9" w:rsidRDefault="00482F0C" w:rsidP="008E578B">
            <w:pPr>
              <w:spacing w:line="240" w:lineRule="auto"/>
              <w:jc w:val="both"/>
              <w:rPr>
                <w:rFonts w:ascii="Arial" w:hAnsi="Arial" w:cs="Arial"/>
                <w:bCs/>
                <w:sz w:val="24"/>
                <w:szCs w:val="24"/>
              </w:rPr>
            </w:pPr>
            <w:r>
              <w:rPr>
                <w:rFonts w:ascii="Arial" w:hAnsi="Arial" w:cs="Arial"/>
                <w:bCs/>
                <w:sz w:val="24"/>
                <w:szCs w:val="24"/>
              </w:rPr>
              <w:t>3</w:t>
            </w:r>
            <w:r w:rsidR="008E578B">
              <w:rPr>
                <w:rFonts w:ascii="Arial" w:hAnsi="Arial" w:cs="Arial"/>
                <w:bCs/>
                <w:sz w:val="24"/>
                <w:szCs w:val="24"/>
              </w:rPr>
              <w:t>55</w:t>
            </w:r>
          </w:p>
        </w:tc>
        <w:tc>
          <w:tcPr>
            <w:tcW w:w="0" w:type="auto"/>
            <w:shd w:val="clear" w:color="auto" w:fill="auto"/>
          </w:tcPr>
          <w:p w:rsidR="00EB6EC5" w:rsidRDefault="00482F0C" w:rsidP="008E578B">
            <w:pPr>
              <w:spacing w:line="240" w:lineRule="auto"/>
              <w:jc w:val="both"/>
              <w:rPr>
                <w:rFonts w:ascii="Arial" w:hAnsi="Arial" w:cs="Arial"/>
                <w:bCs/>
                <w:sz w:val="24"/>
                <w:szCs w:val="24"/>
              </w:rPr>
            </w:pPr>
            <w:r>
              <w:rPr>
                <w:rFonts w:ascii="Arial" w:hAnsi="Arial" w:cs="Arial"/>
                <w:bCs/>
                <w:sz w:val="24"/>
                <w:szCs w:val="24"/>
              </w:rPr>
              <w:t>3</w:t>
            </w:r>
            <w:r w:rsidR="008E578B">
              <w:rPr>
                <w:rFonts w:ascii="Arial" w:hAnsi="Arial" w:cs="Arial"/>
                <w:bCs/>
                <w:sz w:val="24"/>
                <w:szCs w:val="24"/>
              </w:rPr>
              <w:t>7</w:t>
            </w:r>
            <w:r>
              <w:rPr>
                <w:rFonts w:ascii="Arial" w:hAnsi="Arial" w:cs="Arial"/>
                <w:bCs/>
                <w:sz w:val="24"/>
                <w:szCs w:val="24"/>
              </w:rPr>
              <w:t>,</w:t>
            </w:r>
            <w:r w:rsidR="008E578B">
              <w:rPr>
                <w:rFonts w:ascii="Arial" w:hAnsi="Arial" w:cs="Arial"/>
                <w:bCs/>
                <w:sz w:val="24"/>
                <w:szCs w:val="24"/>
              </w:rPr>
              <w:t>4</w:t>
            </w:r>
          </w:p>
        </w:tc>
      </w:tr>
      <w:tr w:rsidR="00EB6EC5" w:rsidRPr="003876F9" w:rsidTr="00191C7D">
        <w:trPr>
          <w:jc w:val="center"/>
        </w:trPr>
        <w:tc>
          <w:tcPr>
            <w:tcW w:w="0" w:type="auto"/>
            <w:shd w:val="clear" w:color="auto" w:fill="auto"/>
          </w:tcPr>
          <w:p w:rsidR="00EB6EC5" w:rsidRPr="003876F9" w:rsidRDefault="00482F0C"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NO</w:t>
            </w:r>
          </w:p>
        </w:tc>
        <w:tc>
          <w:tcPr>
            <w:tcW w:w="0" w:type="auto"/>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92</w:t>
            </w:r>
          </w:p>
        </w:tc>
        <w:tc>
          <w:tcPr>
            <w:tcW w:w="0" w:type="auto"/>
            <w:shd w:val="clear" w:color="auto" w:fill="auto"/>
          </w:tcPr>
          <w:p w:rsidR="00EB6EC5" w:rsidRDefault="00482F0C" w:rsidP="003876F9">
            <w:pPr>
              <w:spacing w:line="240" w:lineRule="auto"/>
              <w:jc w:val="both"/>
              <w:rPr>
                <w:rFonts w:ascii="Arial" w:hAnsi="Arial" w:cs="Arial"/>
                <w:bCs/>
                <w:sz w:val="24"/>
                <w:szCs w:val="24"/>
              </w:rPr>
            </w:pPr>
            <w:r>
              <w:rPr>
                <w:rFonts w:ascii="Arial" w:hAnsi="Arial" w:cs="Arial"/>
                <w:bCs/>
                <w:sz w:val="24"/>
                <w:szCs w:val="24"/>
              </w:rPr>
              <w:t>38,8</w:t>
            </w:r>
          </w:p>
        </w:tc>
        <w:tc>
          <w:tcPr>
            <w:tcW w:w="0" w:type="auto"/>
            <w:shd w:val="clear" w:color="auto" w:fill="auto"/>
          </w:tcPr>
          <w:p w:rsidR="00EB6EC5" w:rsidRPr="003876F9" w:rsidRDefault="008E578B" w:rsidP="00EB6EC5">
            <w:pPr>
              <w:spacing w:line="240" w:lineRule="auto"/>
              <w:jc w:val="both"/>
              <w:rPr>
                <w:rFonts w:ascii="Arial" w:hAnsi="Arial" w:cs="Arial"/>
                <w:bCs/>
                <w:sz w:val="24"/>
                <w:szCs w:val="24"/>
              </w:rPr>
            </w:pPr>
            <w:r>
              <w:rPr>
                <w:rFonts w:ascii="Arial" w:hAnsi="Arial" w:cs="Arial"/>
                <w:bCs/>
                <w:sz w:val="24"/>
                <w:szCs w:val="24"/>
              </w:rPr>
              <w:t>501</w:t>
            </w:r>
          </w:p>
        </w:tc>
        <w:tc>
          <w:tcPr>
            <w:tcW w:w="684" w:type="dxa"/>
            <w:shd w:val="clear" w:color="auto" w:fill="auto"/>
          </w:tcPr>
          <w:p w:rsidR="00EB6EC5" w:rsidRDefault="008E578B" w:rsidP="008E578B">
            <w:pPr>
              <w:spacing w:line="240" w:lineRule="auto"/>
              <w:jc w:val="both"/>
              <w:rPr>
                <w:rFonts w:ascii="Arial" w:hAnsi="Arial" w:cs="Arial"/>
                <w:bCs/>
                <w:sz w:val="24"/>
                <w:szCs w:val="24"/>
              </w:rPr>
            </w:pPr>
            <w:r>
              <w:rPr>
                <w:rFonts w:ascii="Arial" w:hAnsi="Arial" w:cs="Arial"/>
                <w:bCs/>
                <w:sz w:val="24"/>
                <w:szCs w:val="24"/>
              </w:rPr>
              <w:t>70</w:t>
            </w:r>
            <w:r w:rsidR="00482F0C">
              <w:rPr>
                <w:rFonts w:ascii="Arial" w:hAnsi="Arial" w:cs="Arial"/>
                <w:bCs/>
                <w:sz w:val="24"/>
                <w:szCs w:val="24"/>
              </w:rPr>
              <w:t>,</w:t>
            </w:r>
            <w:r>
              <w:rPr>
                <w:rFonts w:ascii="Arial" w:hAnsi="Arial" w:cs="Arial"/>
                <w:bCs/>
                <w:sz w:val="24"/>
                <w:szCs w:val="24"/>
              </w:rPr>
              <w:t>5</w:t>
            </w:r>
          </w:p>
        </w:tc>
        <w:tc>
          <w:tcPr>
            <w:tcW w:w="729" w:type="dxa"/>
            <w:shd w:val="clear" w:color="auto" w:fill="auto"/>
          </w:tcPr>
          <w:p w:rsidR="00EB6EC5" w:rsidRPr="003876F9" w:rsidRDefault="00482F0C" w:rsidP="008E578B">
            <w:pPr>
              <w:spacing w:line="240" w:lineRule="auto"/>
              <w:jc w:val="both"/>
              <w:rPr>
                <w:rFonts w:ascii="Arial" w:hAnsi="Arial" w:cs="Arial"/>
                <w:bCs/>
                <w:sz w:val="24"/>
                <w:szCs w:val="24"/>
              </w:rPr>
            </w:pPr>
            <w:r>
              <w:rPr>
                <w:rFonts w:ascii="Arial" w:hAnsi="Arial" w:cs="Arial"/>
                <w:bCs/>
                <w:sz w:val="24"/>
                <w:szCs w:val="24"/>
              </w:rPr>
              <w:t>5</w:t>
            </w:r>
            <w:r w:rsidR="008E578B">
              <w:rPr>
                <w:rFonts w:ascii="Arial" w:hAnsi="Arial" w:cs="Arial"/>
                <w:bCs/>
                <w:sz w:val="24"/>
                <w:szCs w:val="24"/>
              </w:rPr>
              <w:t>93</w:t>
            </w:r>
          </w:p>
        </w:tc>
        <w:tc>
          <w:tcPr>
            <w:tcW w:w="0" w:type="auto"/>
            <w:shd w:val="clear" w:color="auto" w:fill="auto"/>
          </w:tcPr>
          <w:p w:rsidR="00EB6EC5" w:rsidRDefault="00482F0C" w:rsidP="008E578B">
            <w:pPr>
              <w:spacing w:line="240" w:lineRule="auto"/>
              <w:jc w:val="both"/>
              <w:rPr>
                <w:rFonts w:ascii="Arial" w:hAnsi="Arial" w:cs="Arial"/>
                <w:bCs/>
                <w:sz w:val="24"/>
                <w:szCs w:val="24"/>
              </w:rPr>
            </w:pPr>
            <w:r>
              <w:rPr>
                <w:rFonts w:ascii="Arial" w:hAnsi="Arial" w:cs="Arial"/>
                <w:bCs/>
                <w:sz w:val="24"/>
                <w:szCs w:val="24"/>
              </w:rPr>
              <w:t>6</w:t>
            </w:r>
            <w:r w:rsidR="008E578B">
              <w:rPr>
                <w:rFonts w:ascii="Arial" w:hAnsi="Arial" w:cs="Arial"/>
                <w:bCs/>
                <w:sz w:val="24"/>
                <w:szCs w:val="24"/>
              </w:rPr>
              <w:t>2</w:t>
            </w:r>
            <w:r>
              <w:rPr>
                <w:rFonts w:ascii="Arial" w:hAnsi="Arial" w:cs="Arial"/>
                <w:bCs/>
                <w:sz w:val="24"/>
                <w:szCs w:val="24"/>
              </w:rPr>
              <w:t>,</w:t>
            </w:r>
            <w:r w:rsidR="008E578B">
              <w:rPr>
                <w:rFonts w:ascii="Arial" w:hAnsi="Arial" w:cs="Arial"/>
                <w:bCs/>
                <w:sz w:val="24"/>
                <w:szCs w:val="24"/>
              </w:rPr>
              <w:t>3</w:t>
            </w:r>
          </w:p>
        </w:tc>
      </w:tr>
      <w:tr w:rsidR="002134E0" w:rsidRPr="003876F9" w:rsidTr="006B5B8E">
        <w:trPr>
          <w:jc w:val="center"/>
        </w:trPr>
        <w:tc>
          <w:tcPr>
            <w:tcW w:w="6339" w:type="dxa"/>
            <w:gridSpan w:val="7"/>
            <w:shd w:val="clear" w:color="auto" w:fill="auto"/>
          </w:tcPr>
          <w:p w:rsidR="002134E0" w:rsidRDefault="002134E0" w:rsidP="008E578B">
            <w:pPr>
              <w:spacing w:line="240" w:lineRule="auto"/>
              <w:jc w:val="both"/>
              <w:rPr>
                <w:rFonts w:ascii="Arial" w:hAnsi="Arial" w:cs="Arial"/>
                <w:bCs/>
                <w:sz w:val="24"/>
                <w:szCs w:val="24"/>
              </w:rPr>
            </w:pPr>
            <w:r w:rsidRPr="002134E0">
              <w:rPr>
                <w:rFonts w:ascii="Arial" w:hAnsi="Arial" w:cs="Arial"/>
                <w:bCs/>
                <w:sz w:val="24"/>
                <w:szCs w:val="24"/>
              </w:rPr>
              <w:t>p=0.000</w:t>
            </w:r>
          </w:p>
        </w:tc>
      </w:tr>
      <w:tr w:rsidR="00482F0C" w:rsidRPr="003876F9" w:rsidTr="00056E02">
        <w:trPr>
          <w:jc w:val="center"/>
        </w:trPr>
        <w:tc>
          <w:tcPr>
            <w:tcW w:w="0" w:type="auto"/>
            <w:gridSpan w:val="7"/>
            <w:shd w:val="clear" w:color="auto" w:fill="auto"/>
          </w:tcPr>
          <w:p w:rsidR="00482F0C" w:rsidRDefault="00482F0C" w:rsidP="00EB6EC5">
            <w:pPr>
              <w:spacing w:line="240" w:lineRule="auto"/>
              <w:jc w:val="both"/>
              <w:rPr>
                <w:rFonts w:ascii="Arial" w:hAnsi="Arial" w:cs="Arial"/>
                <w:bCs/>
                <w:sz w:val="24"/>
                <w:szCs w:val="24"/>
              </w:rPr>
            </w:pPr>
            <w:r>
              <w:rPr>
                <w:rFonts w:ascii="Arial" w:hAnsi="Arial" w:cs="Arial"/>
                <w:bCs/>
                <w:sz w:val="24"/>
                <w:szCs w:val="24"/>
              </w:rPr>
              <w:t xml:space="preserve">Sedentarismo </w:t>
            </w:r>
          </w:p>
        </w:tc>
      </w:tr>
      <w:tr w:rsidR="00EB6EC5" w:rsidRPr="003876F9" w:rsidTr="00191C7D">
        <w:trPr>
          <w:jc w:val="center"/>
        </w:trPr>
        <w:tc>
          <w:tcPr>
            <w:tcW w:w="0" w:type="auto"/>
            <w:shd w:val="clear" w:color="auto" w:fill="auto"/>
          </w:tcPr>
          <w:p w:rsidR="00EB6EC5" w:rsidRPr="003876F9" w:rsidRDefault="00482F0C"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EB6EC5" w:rsidRDefault="00482F0C" w:rsidP="00D026CC">
            <w:pPr>
              <w:spacing w:line="240" w:lineRule="auto"/>
              <w:jc w:val="both"/>
              <w:rPr>
                <w:rFonts w:ascii="Arial" w:hAnsi="Arial" w:cs="Arial"/>
                <w:bCs/>
                <w:sz w:val="24"/>
                <w:szCs w:val="24"/>
              </w:rPr>
            </w:pPr>
            <w:r>
              <w:rPr>
                <w:rFonts w:ascii="Arial" w:hAnsi="Arial" w:cs="Arial"/>
                <w:bCs/>
                <w:sz w:val="24"/>
                <w:szCs w:val="24"/>
              </w:rPr>
              <w:t>13</w:t>
            </w:r>
            <w:r w:rsidR="00D026CC">
              <w:rPr>
                <w:rFonts w:ascii="Arial" w:hAnsi="Arial" w:cs="Arial"/>
                <w:bCs/>
                <w:sz w:val="24"/>
                <w:szCs w:val="24"/>
              </w:rPr>
              <w:t>6</w:t>
            </w:r>
          </w:p>
        </w:tc>
        <w:tc>
          <w:tcPr>
            <w:tcW w:w="0" w:type="auto"/>
            <w:shd w:val="clear" w:color="auto" w:fill="auto"/>
          </w:tcPr>
          <w:p w:rsidR="00EB6EC5" w:rsidRDefault="00482F0C" w:rsidP="00D026CC">
            <w:pPr>
              <w:spacing w:line="240" w:lineRule="auto"/>
              <w:jc w:val="both"/>
              <w:rPr>
                <w:rFonts w:ascii="Arial" w:hAnsi="Arial" w:cs="Arial"/>
                <w:bCs/>
                <w:sz w:val="24"/>
                <w:szCs w:val="24"/>
              </w:rPr>
            </w:pPr>
            <w:r>
              <w:rPr>
                <w:rFonts w:ascii="Arial" w:hAnsi="Arial" w:cs="Arial"/>
                <w:bCs/>
                <w:sz w:val="24"/>
                <w:szCs w:val="24"/>
              </w:rPr>
              <w:t>5</w:t>
            </w:r>
            <w:r w:rsidR="00D026CC">
              <w:rPr>
                <w:rFonts w:ascii="Arial" w:hAnsi="Arial" w:cs="Arial"/>
                <w:bCs/>
                <w:sz w:val="24"/>
                <w:szCs w:val="24"/>
              </w:rPr>
              <w:t>7</w:t>
            </w:r>
            <w:r>
              <w:rPr>
                <w:rFonts w:ascii="Arial" w:hAnsi="Arial" w:cs="Arial"/>
                <w:bCs/>
                <w:sz w:val="24"/>
                <w:szCs w:val="24"/>
              </w:rPr>
              <w:t>,</w:t>
            </w:r>
            <w:r w:rsidR="00D026CC">
              <w:rPr>
                <w:rFonts w:ascii="Arial" w:hAnsi="Arial" w:cs="Arial"/>
                <w:bCs/>
                <w:sz w:val="24"/>
                <w:szCs w:val="24"/>
              </w:rPr>
              <w:t>4</w:t>
            </w:r>
          </w:p>
        </w:tc>
        <w:tc>
          <w:tcPr>
            <w:tcW w:w="0" w:type="auto"/>
            <w:shd w:val="clear" w:color="auto" w:fill="auto"/>
          </w:tcPr>
          <w:p w:rsidR="00EB6EC5" w:rsidRPr="003876F9" w:rsidRDefault="00D026CC" w:rsidP="00EB6EC5">
            <w:pPr>
              <w:spacing w:line="240" w:lineRule="auto"/>
              <w:jc w:val="both"/>
              <w:rPr>
                <w:rFonts w:ascii="Arial" w:hAnsi="Arial" w:cs="Arial"/>
                <w:bCs/>
                <w:sz w:val="24"/>
                <w:szCs w:val="24"/>
              </w:rPr>
            </w:pPr>
            <w:r>
              <w:rPr>
                <w:rFonts w:ascii="Arial" w:hAnsi="Arial" w:cs="Arial"/>
                <w:bCs/>
                <w:sz w:val="24"/>
                <w:szCs w:val="24"/>
              </w:rPr>
              <w:t>248</w:t>
            </w:r>
          </w:p>
        </w:tc>
        <w:tc>
          <w:tcPr>
            <w:tcW w:w="684" w:type="dxa"/>
            <w:shd w:val="clear" w:color="auto" w:fill="auto"/>
          </w:tcPr>
          <w:p w:rsidR="00EB6EC5" w:rsidRDefault="00D026CC" w:rsidP="00D026CC">
            <w:pPr>
              <w:spacing w:line="240" w:lineRule="auto"/>
              <w:jc w:val="both"/>
              <w:rPr>
                <w:rFonts w:ascii="Arial" w:hAnsi="Arial" w:cs="Arial"/>
                <w:bCs/>
                <w:sz w:val="24"/>
                <w:szCs w:val="24"/>
              </w:rPr>
            </w:pPr>
            <w:r>
              <w:rPr>
                <w:rFonts w:ascii="Arial" w:hAnsi="Arial" w:cs="Arial"/>
                <w:bCs/>
                <w:sz w:val="24"/>
                <w:szCs w:val="24"/>
              </w:rPr>
              <w:t>34,9</w:t>
            </w:r>
          </w:p>
        </w:tc>
        <w:tc>
          <w:tcPr>
            <w:tcW w:w="729" w:type="dxa"/>
            <w:shd w:val="clear" w:color="auto" w:fill="auto"/>
          </w:tcPr>
          <w:p w:rsidR="00EB6EC5" w:rsidRPr="003876F9" w:rsidRDefault="00D026CC" w:rsidP="00EB6EC5">
            <w:pPr>
              <w:spacing w:line="240" w:lineRule="auto"/>
              <w:jc w:val="both"/>
              <w:rPr>
                <w:rFonts w:ascii="Arial" w:hAnsi="Arial" w:cs="Arial"/>
                <w:bCs/>
                <w:sz w:val="24"/>
                <w:szCs w:val="24"/>
              </w:rPr>
            </w:pPr>
            <w:r>
              <w:rPr>
                <w:rFonts w:ascii="Arial" w:hAnsi="Arial" w:cs="Arial"/>
                <w:bCs/>
                <w:sz w:val="24"/>
                <w:szCs w:val="24"/>
              </w:rPr>
              <w:t>384</w:t>
            </w:r>
          </w:p>
        </w:tc>
        <w:tc>
          <w:tcPr>
            <w:tcW w:w="0" w:type="auto"/>
            <w:shd w:val="clear" w:color="auto" w:fill="auto"/>
          </w:tcPr>
          <w:p w:rsidR="00EB6EC5" w:rsidRDefault="00D026CC" w:rsidP="00D026CC">
            <w:pPr>
              <w:spacing w:line="240" w:lineRule="auto"/>
              <w:jc w:val="both"/>
              <w:rPr>
                <w:rFonts w:ascii="Arial" w:hAnsi="Arial" w:cs="Arial"/>
                <w:bCs/>
                <w:sz w:val="24"/>
                <w:szCs w:val="24"/>
              </w:rPr>
            </w:pPr>
            <w:r>
              <w:rPr>
                <w:rFonts w:ascii="Arial" w:hAnsi="Arial" w:cs="Arial"/>
                <w:bCs/>
                <w:sz w:val="24"/>
                <w:szCs w:val="24"/>
              </w:rPr>
              <w:t>40,5</w:t>
            </w:r>
          </w:p>
        </w:tc>
      </w:tr>
      <w:tr w:rsidR="00DB69B9" w:rsidRPr="003876F9" w:rsidTr="00191C7D">
        <w:trPr>
          <w:jc w:val="center"/>
        </w:trPr>
        <w:tc>
          <w:tcPr>
            <w:tcW w:w="0" w:type="auto"/>
            <w:shd w:val="clear" w:color="auto" w:fill="auto"/>
          </w:tcPr>
          <w:p w:rsidR="00DB69B9" w:rsidRPr="003876F9" w:rsidRDefault="00DB69B9"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NO</w:t>
            </w:r>
          </w:p>
        </w:tc>
        <w:tc>
          <w:tcPr>
            <w:tcW w:w="0" w:type="auto"/>
            <w:shd w:val="clear" w:color="auto" w:fill="auto"/>
          </w:tcPr>
          <w:p w:rsidR="00DB69B9" w:rsidRPr="003876F9" w:rsidRDefault="00DB69B9" w:rsidP="00D026CC">
            <w:pPr>
              <w:spacing w:line="240" w:lineRule="auto"/>
              <w:jc w:val="both"/>
              <w:rPr>
                <w:rFonts w:ascii="Arial" w:hAnsi="Arial" w:cs="Arial"/>
                <w:bCs/>
                <w:sz w:val="24"/>
                <w:szCs w:val="24"/>
              </w:rPr>
            </w:pPr>
            <w:r>
              <w:rPr>
                <w:rFonts w:ascii="Arial" w:hAnsi="Arial" w:cs="Arial"/>
                <w:bCs/>
                <w:sz w:val="24"/>
                <w:szCs w:val="24"/>
              </w:rPr>
              <w:t>10</w:t>
            </w:r>
            <w:r w:rsidR="00D026CC">
              <w:rPr>
                <w:rFonts w:ascii="Arial" w:hAnsi="Arial" w:cs="Arial"/>
                <w:bCs/>
                <w:sz w:val="24"/>
                <w:szCs w:val="24"/>
              </w:rPr>
              <w:t>1</w:t>
            </w:r>
          </w:p>
        </w:tc>
        <w:tc>
          <w:tcPr>
            <w:tcW w:w="0" w:type="auto"/>
            <w:shd w:val="clear" w:color="auto" w:fill="auto"/>
          </w:tcPr>
          <w:p w:rsidR="00DB69B9" w:rsidRDefault="00DB69B9" w:rsidP="00D026CC">
            <w:pPr>
              <w:spacing w:line="240" w:lineRule="auto"/>
              <w:jc w:val="both"/>
              <w:rPr>
                <w:rFonts w:ascii="Arial" w:hAnsi="Arial" w:cs="Arial"/>
                <w:bCs/>
                <w:sz w:val="24"/>
                <w:szCs w:val="24"/>
              </w:rPr>
            </w:pPr>
            <w:r>
              <w:rPr>
                <w:rFonts w:ascii="Arial" w:hAnsi="Arial" w:cs="Arial"/>
                <w:bCs/>
                <w:sz w:val="24"/>
                <w:szCs w:val="24"/>
              </w:rPr>
              <w:t>4</w:t>
            </w:r>
            <w:r w:rsidR="00D026CC">
              <w:rPr>
                <w:rFonts w:ascii="Arial" w:hAnsi="Arial" w:cs="Arial"/>
                <w:bCs/>
                <w:sz w:val="24"/>
                <w:szCs w:val="24"/>
              </w:rPr>
              <w:t>2</w:t>
            </w:r>
            <w:r>
              <w:rPr>
                <w:rFonts w:ascii="Arial" w:hAnsi="Arial" w:cs="Arial"/>
                <w:bCs/>
                <w:sz w:val="24"/>
                <w:szCs w:val="24"/>
              </w:rPr>
              <w:t>,</w:t>
            </w:r>
            <w:r w:rsidR="00D026CC">
              <w:rPr>
                <w:rFonts w:ascii="Arial" w:hAnsi="Arial" w:cs="Arial"/>
                <w:bCs/>
                <w:sz w:val="24"/>
                <w:szCs w:val="24"/>
              </w:rPr>
              <w:t>6</w:t>
            </w:r>
          </w:p>
        </w:tc>
        <w:tc>
          <w:tcPr>
            <w:tcW w:w="0" w:type="auto"/>
            <w:shd w:val="clear" w:color="auto" w:fill="auto"/>
          </w:tcPr>
          <w:p w:rsidR="00DB69B9" w:rsidRPr="003876F9" w:rsidRDefault="00D026CC" w:rsidP="00EB6EC5">
            <w:pPr>
              <w:spacing w:line="240" w:lineRule="auto"/>
              <w:jc w:val="both"/>
              <w:rPr>
                <w:rFonts w:ascii="Arial" w:hAnsi="Arial" w:cs="Arial"/>
                <w:bCs/>
                <w:sz w:val="24"/>
                <w:szCs w:val="24"/>
              </w:rPr>
            </w:pPr>
            <w:r>
              <w:rPr>
                <w:rFonts w:ascii="Arial" w:hAnsi="Arial" w:cs="Arial"/>
                <w:bCs/>
                <w:sz w:val="24"/>
                <w:szCs w:val="24"/>
              </w:rPr>
              <w:t>463</w:t>
            </w:r>
          </w:p>
        </w:tc>
        <w:tc>
          <w:tcPr>
            <w:tcW w:w="684" w:type="dxa"/>
            <w:shd w:val="clear" w:color="auto" w:fill="auto"/>
          </w:tcPr>
          <w:p w:rsidR="00DB69B9" w:rsidRDefault="00D026CC" w:rsidP="00D026CC">
            <w:pPr>
              <w:spacing w:line="240" w:lineRule="auto"/>
              <w:jc w:val="both"/>
              <w:rPr>
                <w:rFonts w:ascii="Arial" w:hAnsi="Arial" w:cs="Arial"/>
                <w:bCs/>
                <w:sz w:val="24"/>
                <w:szCs w:val="24"/>
              </w:rPr>
            </w:pPr>
            <w:r>
              <w:rPr>
                <w:rFonts w:ascii="Arial" w:hAnsi="Arial" w:cs="Arial"/>
                <w:bCs/>
                <w:sz w:val="24"/>
                <w:szCs w:val="24"/>
              </w:rPr>
              <w:t>65</w:t>
            </w:r>
            <w:r w:rsidR="00DB69B9">
              <w:rPr>
                <w:rFonts w:ascii="Arial" w:hAnsi="Arial" w:cs="Arial"/>
                <w:bCs/>
                <w:sz w:val="24"/>
                <w:szCs w:val="24"/>
              </w:rPr>
              <w:t>,</w:t>
            </w:r>
            <w:r>
              <w:rPr>
                <w:rFonts w:ascii="Arial" w:hAnsi="Arial" w:cs="Arial"/>
                <w:bCs/>
                <w:sz w:val="24"/>
                <w:szCs w:val="24"/>
              </w:rPr>
              <w:t>1</w:t>
            </w:r>
          </w:p>
        </w:tc>
        <w:tc>
          <w:tcPr>
            <w:tcW w:w="729" w:type="dxa"/>
            <w:shd w:val="clear" w:color="auto" w:fill="auto"/>
          </w:tcPr>
          <w:p w:rsidR="00DB69B9" w:rsidRPr="003876F9" w:rsidRDefault="00D026CC" w:rsidP="00EB6EC5">
            <w:pPr>
              <w:spacing w:line="240" w:lineRule="auto"/>
              <w:jc w:val="both"/>
              <w:rPr>
                <w:rFonts w:ascii="Arial" w:hAnsi="Arial" w:cs="Arial"/>
                <w:bCs/>
                <w:sz w:val="24"/>
                <w:szCs w:val="24"/>
              </w:rPr>
            </w:pPr>
            <w:r>
              <w:rPr>
                <w:rFonts w:ascii="Arial" w:hAnsi="Arial" w:cs="Arial"/>
                <w:bCs/>
                <w:sz w:val="24"/>
                <w:szCs w:val="24"/>
              </w:rPr>
              <w:t>564</w:t>
            </w:r>
          </w:p>
        </w:tc>
        <w:tc>
          <w:tcPr>
            <w:tcW w:w="0" w:type="auto"/>
            <w:shd w:val="clear" w:color="auto" w:fill="auto"/>
          </w:tcPr>
          <w:p w:rsidR="00DB69B9" w:rsidRDefault="00D026CC" w:rsidP="00D026CC">
            <w:pPr>
              <w:spacing w:line="240" w:lineRule="auto"/>
              <w:jc w:val="both"/>
              <w:rPr>
                <w:rFonts w:ascii="Arial" w:hAnsi="Arial" w:cs="Arial"/>
                <w:bCs/>
                <w:sz w:val="24"/>
                <w:szCs w:val="24"/>
              </w:rPr>
            </w:pPr>
            <w:r>
              <w:rPr>
                <w:rFonts w:ascii="Arial" w:hAnsi="Arial" w:cs="Arial"/>
                <w:bCs/>
                <w:sz w:val="24"/>
                <w:szCs w:val="24"/>
              </w:rPr>
              <w:t>59</w:t>
            </w:r>
            <w:r w:rsidR="00DB69B9">
              <w:rPr>
                <w:rFonts w:ascii="Arial" w:hAnsi="Arial" w:cs="Arial"/>
                <w:bCs/>
                <w:sz w:val="24"/>
                <w:szCs w:val="24"/>
              </w:rPr>
              <w:t>,</w:t>
            </w:r>
            <w:r>
              <w:rPr>
                <w:rFonts w:ascii="Arial" w:hAnsi="Arial" w:cs="Arial"/>
                <w:bCs/>
                <w:sz w:val="24"/>
                <w:szCs w:val="24"/>
              </w:rPr>
              <w:t>5</w:t>
            </w:r>
          </w:p>
        </w:tc>
      </w:tr>
      <w:tr w:rsidR="002134E0" w:rsidRPr="003876F9" w:rsidTr="006B5B8E">
        <w:trPr>
          <w:jc w:val="center"/>
        </w:trPr>
        <w:tc>
          <w:tcPr>
            <w:tcW w:w="6339" w:type="dxa"/>
            <w:gridSpan w:val="7"/>
            <w:shd w:val="clear" w:color="auto" w:fill="auto"/>
          </w:tcPr>
          <w:p w:rsidR="002134E0" w:rsidRDefault="002134E0" w:rsidP="00D026CC">
            <w:pPr>
              <w:spacing w:line="240" w:lineRule="auto"/>
              <w:jc w:val="both"/>
              <w:rPr>
                <w:rFonts w:ascii="Arial" w:hAnsi="Arial" w:cs="Arial"/>
                <w:bCs/>
                <w:sz w:val="24"/>
                <w:szCs w:val="24"/>
              </w:rPr>
            </w:pPr>
            <w:r>
              <w:rPr>
                <w:rFonts w:ascii="Arial" w:hAnsi="Arial" w:cs="Arial"/>
                <w:bCs/>
                <w:sz w:val="24"/>
                <w:szCs w:val="24"/>
              </w:rPr>
              <w:t>p</w:t>
            </w:r>
            <w:r w:rsidRPr="002134E0">
              <w:rPr>
                <w:rFonts w:ascii="Arial" w:hAnsi="Arial" w:cs="Arial"/>
                <w:bCs/>
                <w:sz w:val="24"/>
                <w:szCs w:val="24"/>
              </w:rPr>
              <w:t>=0.000</w:t>
            </w:r>
          </w:p>
        </w:tc>
      </w:tr>
      <w:tr w:rsidR="00DB69B9" w:rsidRPr="003876F9" w:rsidTr="00056E02">
        <w:trPr>
          <w:jc w:val="center"/>
        </w:trPr>
        <w:tc>
          <w:tcPr>
            <w:tcW w:w="0" w:type="auto"/>
            <w:gridSpan w:val="7"/>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Diabetes Mellitus</w:t>
            </w:r>
          </w:p>
        </w:tc>
      </w:tr>
      <w:tr w:rsidR="00DB69B9" w:rsidRPr="003876F9" w:rsidTr="00191C7D">
        <w:trPr>
          <w:jc w:val="center"/>
        </w:trPr>
        <w:tc>
          <w:tcPr>
            <w:tcW w:w="0" w:type="auto"/>
            <w:shd w:val="clear" w:color="auto" w:fill="auto"/>
          </w:tcPr>
          <w:p w:rsidR="00DB69B9" w:rsidRDefault="00DB69B9"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DB69B9" w:rsidRDefault="00DB69B9" w:rsidP="00056E02">
            <w:pPr>
              <w:spacing w:line="240" w:lineRule="auto"/>
              <w:jc w:val="both"/>
              <w:rPr>
                <w:rFonts w:ascii="Arial" w:hAnsi="Arial" w:cs="Arial"/>
                <w:bCs/>
                <w:sz w:val="24"/>
                <w:szCs w:val="24"/>
              </w:rPr>
            </w:pPr>
            <w:r>
              <w:rPr>
                <w:rFonts w:ascii="Arial" w:hAnsi="Arial" w:cs="Arial"/>
                <w:bCs/>
                <w:sz w:val="24"/>
                <w:szCs w:val="24"/>
              </w:rPr>
              <w:t>107</w:t>
            </w:r>
          </w:p>
        </w:tc>
        <w:tc>
          <w:tcPr>
            <w:tcW w:w="0" w:type="auto"/>
            <w:shd w:val="clear" w:color="auto" w:fill="auto"/>
          </w:tcPr>
          <w:p w:rsidR="00DB69B9" w:rsidRDefault="00DB69B9" w:rsidP="00DB69B9">
            <w:pPr>
              <w:spacing w:line="240" w:lineRule="auto"/>
              <w:jc w:val="both"/>
              <w:rPr>
                <w:rFonts w:ascii="Arial" w:hAnsi="Arial" w:cs="Arial"/>
                <w:bCs/>
                <w:sz w:val="24"/>
                <w:szCs w:val="24"/>
              </w:rPr>
            </w:pPr>
            <w:r>
              <w:rPr>
                <w:rFonts w:ascii="Arial" w:hAnsi="Arial" w:cs="Arial"/>
                <w:bCs/>
                <w:sz w:val="24"/>
                <w:szCs w:val="24"/>
              </w:rPr>
              <w:t>45,1</w:t>
            </w:r>
          </w:p>
        </w:tc>
        <w:tc>
          <w:tcPr>
            <w:tcW w:w="0" w:type="auto"/>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172</w:t>
            </w:r>
          </w:p>
        </w:tc>
        <w:tc>
          <w:tcPr>
            <w:tcW w:w="684" w:type="dxa"/>
            <w:shd w:val="clear" w:color="auto" w:fill="auto"/>
          </w:tcPr>
          <w:p w:rsidR="00DB69B9" w:rsidRDefault="00DB69B9" w:rsidP="003876F9">
            <w:pPr>
              <w:spacing w:line="240" w:lineRule="auto"/>
              <w:jc w:val="both"/>
              <w:rPr>
                <w:rFonts w:ascii="Arial" w:hAnsi="Arial" w:cs="Arial"/>
                <w:bCs/>
                <w:sz w:val="24"/>
                <w:szCs w:val="24"/>
              </w:rPr>
            </w:pPr>
            <w:r>
              <w:rPr>
                <w:rFonts w:ascii="Arial" w:hAnsi="Arial" w:cs="Arial"/>
                <w:bCs/>
                <w:sz w:val="24"/>
                <w:szCs w:val="24"/>
              </w:rPr>
              <w:t>24,2</w:t>
            </w:r>
          </w:p>
        </w:tc>
        <w:tc>
          <w:tcPr>
            <w:tcW w:w="729" w:type="dxa"/>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279</w:t>
            </w:r>
          </w:p>
        </w:tc>
        <w:tc>
          <w:tcPr>
            <w:tcW w:w="0" w:type="auto"/>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29,4</w:t>
            </w:r>
          </w:p>
        </w:tc>
      </w:tr>
      <w:tr w:rsidR="00DB69B9" w:rsidRPr="003876F9" w:rsidTr="00191C7D">
        <w:trPr>
          <w:jc w:val="center"/>
        </w:trPr>
        <w:tc>
          <w:tcPr>
            <w:tcW w:w="0" w:type="auto"/>
            <w:shd w:val="clear" w:color="auto" w:fill="auto"/>
          </w:tcPr>
          <w:p w:rsidR="00DB69B9" w:rsidRDefault="00DB69B9"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NO</w:t>
            </w:r>
          </w:p>
        </w:tc>
        <w:tc>
          <w:tcPr>
            <w:tcW w:w="0" w:type="auto"/>
            <w:shd w:val="clear" w:color="auto" w:fill="auto"/>
          </w:tcPr>
          <w:p w:rsidR="00DB69B9" w:rsidRDefault="00DB69B9" w:rsidP="00056E02">
            <w:pPr>
              <w:spacing w:line="240" w:lineRule="auto"/>
              <w:jc w:val="both"/>
              <w:rPr>
                <w:rFonts w:ascii="Arial" w:hAnsi="Arial" w:cs="Arial"/>
                <w:bCs/>
                <w:sz w:val="24"/>
                <w:szCs w:val="24"/>
              </w:rPr>
            </w:pPr>
            <w:r>
              <w:rPr>
                <w:rFonts w:ascii="Arial" w:hAnsi="Arial" w:cs="Arial"/>
                <w:bCs/>
                <w:sz w:val="24"/>
                <w:szCs w:val="24"/>
              </w:rPr>
              <w:t>130</w:t>
            </w:r>
          </w:p>
        </w:tc>
        <w:tc>
          <w:tcPr>
            <w:tcW w:w="0" w:type="auto"/>
            <w:shd w:val="clear" w:color="auto" w:fill="auto"/>
          </w:tcPr>
          <w:p w:rsidR="00DB69B9" w:rsidRDefault="00DB69B9" w:rsidP="00056E02">
            <w:pPr>
              <w:spacing w:line="240" w:lineRule="auto"/>
              <w:jc w:val="both"/>
              <w:rPr>
                <w:rFonts w:ascii="Arial" w:hAnsi="Arial" w:cs="Arial"/>
                <w:bCs/>
                <w:sz w:val="24"/>
                <w:szCs w:val="24"/>
              </w:rPr>
            </w:pPr>
            <w:r>
              <w:rPr>
                <w:rFonts w:ascii="Arial" w:hAnsi="Arial" w:cs="Arial"/>
                <w:bCs/>
                <w:sz w:val="24"/>
                <w:szCs w:val="24"/>
              </w:rPr>
              <w:t>54,9</w:t>
            </w:r>
          </w:p>
        </w:tc>
        <w:tc>
          <w:tcPr>
            <w:tcW w:w="0" w:type="auto"/>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539</w:t>
            </w:r>
          </w:p>
        </w:tc>
        <w:tc>
          <w:tcPr>
            <w:tcW w:w="684" w:type="dxa"/>
            <w:shd w:val="clear" w:color="auto" w:fill="auto"/>
          </w:tcPr>
          <w:p w:rsidR="00DB69B9" w:rsidRDefault="00DB69B9" w:rsidP="003876F9">
            <w:pPr>
              <w:spacing w:line="240" w:lineRule="auto"/>
              <w:jc w:val="both"/>
              <w:rPr>
                <w:rFonts w:ascii="Arial" w:hAnsi="Arial" w:cs="Arial"/>
                <w:bCs/>
                <w:sz w:val="24"/>
                <w:szCs w:val="24"/>
              </w:rPr>
            </w:pPr>
            <w:r>
              <w:rPr>
                <w:rFonts w:ascii="Arial" w:hAnsi="Arial" w:cs="Arial"/>
                <w:bCs/>
                <w:sz w:val="24"/>
                <w:szCs w:val="24"/>
              </w:rPr>
              <w:t>75,8</w:t>
            </w:r>
          </w:p>
        </w:tc>
        <w:tc>
          <w:tcPr>
            <w:tcW w:w="729" w:type="dxa"/>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669</w:t>
            </w:r>
          </w:p>
        </w:tc>
        <w:tc>
          <w:tcPr>
            <w:tcW w:w="0" w:type="auto"/>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70,6</w:t>
            </w:r>
          </w:p>
        </w:tc>
      </w:tr>
      <w:tr w:rsidR="002134E0" w:rsidRPr="003876F9" w:rsidTr="006B5B8E">
        <w:trPr>
          <w:jc w:val="center"/>
        </w:trPr>
        <w:tc>
          <w:tcPr>
            <w:tcW w:w="6339" w:type="dxa"/>
            <w:gridSpan w:val="7"/>
            <w:shd w:val="clear" w:color="auto" w:fill="auto"/>
          </w:tcPr>
          <w:p w:rsidR="002134E0" w:rsidRDefault="002134E0" w:rsidP="00EB6EC5">
            <w:pPr>
              <w:spacing w:line="240" w:lineRule="auto"/>
              <w:jc w:val="both"/>
              <w:rPr>
                <w:rFonts w:ascii="Arial" w:hAnsi="Arial" w:cs="Arial"/>
                <w:bCs/>
                <w:sz w:val="24"/>
                <w:szCs w:val="24"/>
              </w:rPr>
            </w:pPr>
            <w:r w:rsidRPr="002134E0">
              <w:rPr>
                <w:rFonts w:ascii="Arial" w:hAnsi="Arial" w:cs="Arial"/>
                <w:bCs/>
                <w:sz w:val="24"/>
                <w:szCs w:val="24"/>
              </w:rPr>
              <w:t>p=0.000</w:t>
            </w:r>
          </w:p>
        </w:tc>
      </w:tr>
      <w:tr w:rsidR="00DB69B9" w:rsidRPr="003876F9" w:rsidTr="00056E02">
        <w:trPr>
          <w:jc w:val="center"/>
        </w:trPr>
        <w:tc>
          <w:tcPr>
            <w:tcW w:w="0" w:type="auto"/>
            <w:gridSpan w:val="7"/>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Hipercolesterolemia</w:t>
            </w:r>
          </w:p>
        </w:tc>
      </w:tr>
      <w:tr w:rsidR="00DB69B9" w:rsidRPr="003876F9" w:rsidTr="00191C7D">
        <w:trPr>
          <w:jc w:val="center"/>
        </w:trPr>
        <w:tc>
          <w:tcPr>
            <w:tcW w:w="0" w:type="auto"/>
            <w:shd w:val="clear" w:color="auto" w:fill="auto"/>
          </w:tcPr>
          <w:p w:rsidR="00DB69B9" w:rsidRDefault="00DB69B9"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DB69B9" w:rsidRDefault="00DB69B9" w:rsidP="00056E02">
            <w:pPr>
              <w:spacing w:line="240" w:lineRule="auto"/>
              <w:jc w:val="both"/>
              <w:rPr>
                <w:rFonts w:ascii="Arial" w:hAnsi="Arial" w:cs="Arial"/>
                <w:bCs/>
                <w:sz w:val="24"/>
                <w:szCs w:val="24"/>
              </w:rPr>
            </w:pPr>
            <w:r>
              <w:rPr>
                <w:rFonts w:ascii="Arial" w:hAnsi="Arial" w:cs="Arial"/>
                <w:bCs/>
                <w:sz w:val="24"/>
                <w:szCs w:val="24"/>
              </w:rPr>
              <w:t>133</w:t>
            </w:r>
          </w:p>
        </w:tc>
        <w:tc>
          <w:tcPr>
            <w:tcW w:w="0" w:type="auto"/>
            <w:shd w:val="clear" w:color="auto" w:fill="auto"/>
          </w:tcPr>
          <w:p w:rsidR="00DB69B9" w:rsidRDefault="00DB69B9" w:rsidP="00056E02">
            <w:pPr>
              <w:spacing w:line="240" w:lineRule="auto"/>
              <w:jc w:val="both"/>
              <w:rPr>
                <w:rFonts w:ascii="Arial" w:hAnsi="Arial" w:cs="Arial"/>
                <w:bCs/>
                <w:sz w:val="24"/>
                <w:szCs w:val="24"/>
              </w:rPr>
            </w:pPr>
            <w:r>
              <w:rPr>
                <w:rFonts w:ascii="Arial" w:hAnsi="Arial" w:cs="Arial"/>
                <w:bCs/>
                <w:sz w:val="24"/>
                <w:szCs w:val="24"/>
              </w:rPr>
              <w:t>56,1</w:t>
            </w:r>
          </w:p>
        </w:tc>
        <w:tc>
          <w:tcPr>
            <w:tcW w:w="0" w:type="auto"/>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414</w:t>
            </w:r>
          </w:p>
        </w:tc>
        <w:tc>
          <w:tcPr>
            <w:tcW w:w="684" w:type="dxa"/>
            <w:shd w:val="clear" w:color="auto" w:fill="auto"/>
          </w:tcPr>
          <w:p w:rsidR="00DB69B9" w:rsidRDefault="00DB69B9" w:rsidP="003876F9">
            <w:pPr>
              <w:spacing w:line="240" w:lineRule="auto"/>
              <w:jc w:val="both"/>
              <w:rPr>
                <w:rFonts w:ascii="Arial" w:hAnsi="Arial" w:cs="Arial"/>
                <w:bCs/>
                <w:sz w:val="24"/>
                <w:szCs w:val="24"/>
              </w:rPr>
            </w:pPr>
            <w:r>
              <w:rPr>
                <w:rFonts w:ascii="Arial" w:hAnsi="Arial" w:cs="Arial"/>
                <w:bCs/>
                <w:sz w:val="24"/>
                <w:szCs w:val="24"/>
              </w:rPr>
              <w:t>58,2</w:t>
            </w:r>
          </w:p>
        </w:tc>
        <w:tc>
          <w:tcPr>
            <w:tcW w:w="729" w:type="dxa"/>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547</w:t>
            </w:r>
          </w:p>
        </w:tc>
        <w:tc>
          <w:tcPr>
            <w:tcW w:w="0" w:type="auto"/>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57,7</w:t>
            </w:r>
          </w:p>
        </w:tc>
      </w:tr>
      <w:tr w:rsidR="00DB69B9" w:rsidRPr="003876F9" w:rsidTr="00191C7D">
        <w:trPr>
          <w:jc w:val="center"/>
        </w:trPr>
        <w:tc>
          <w:tcPr>
            <w:tcW w:w="0" w:type="auto"/>
            <w:shd w:val="clear" w:color="auto" w:fill="auto"/>
          </w:tcPr>
          <w:p w:rsidR="00DB69B9" w:rsidRDefault="00DB69B9"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NO</w:t>
            </w:r>
          </w:p>
        </w:tc>
        <w:tc>
          <w:tcPr>
            <w:tcW w:w="0" w:type="auto"/>
            <w:shd w:val="clear" w:color="auto" w:fill="auto"/>
          </w:tcPr>
          <w:p w:rsidR="00DB69B9" w:rsidRDefault="00DB69B9" w:rsidP="00056E02">
            <w:pPr>
              <w:spacing w:line="240" w:lineRule="auto"/>
              <w:jc w:val="both"/>
              <w:rPr>
                <w:rFonts w:ascii="Arial" w:hAnsi="Arial" w:cs="Arial"/>
                <w:bCs/>
                <w:sz w:val="24"/>
                <w:szCs w:val="24"/>
              </w:rPr>
            </w:pPr>
            <w:r>
              <w:rPr>
                <w:rFonts w:ascii="Arial" w:hAnsi="Arial" w:cs="Arial"/>
                <w:bCs/>
                <w:sz w:val="24"/>
                <w:szCs w:val="24"/>
              </w:rPr>
              <w:t>104</w:t>
            </w:r>
          </w:p>
        </w:tc>
        <w:tc>
          <w:tcPr>
            <w:tcW w:w="0" w:type="auto"/>
            <w:shd w:val="clear" w:color="auto" w:fill="auto"/>
          </w:tcPr>
          <w:p w:rsidR="00DB69B9" w:rsidRDefault="00DB69B9" w:rsidP="00056E02">
            <w:pPr>
              <w:spacing w:line="240" w:lineRule="auto"/>
              <w:jc w:val="both"/>
              <w:rPr>
                <w:rFonts w:ascii="Arial" w:hAnsi="Arial" w:cs="Arial"/>
                <w:bCs/>
                <w:sz w:val="24"/>
                <w:szCs w:val="24"/>
              </w:rPr>
            </w:pPr>
            <w:r>
              <w:rPr>
                <w:rFonts w:ascii="Arial" w:hAnsi="Arial" w:cs="Arial"/>
                <w:bCs/>
                <w:sz w:val="24"/>
                <w:szCs w:val="24"/>
              </w:rPr>
              <w:t>43,9</w:t>
            </w:r>
          </w:p>
        </w:tc>
        <w:tc>
          <w:tcPr>
            <w:tcW w:w="0" w:type="auto"/>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297</w:t>
            </w:r>
          </w:p>
        </w:tc>
        <w:tc>
          <w:tcPr>
            <w:tcW w:w="684" w:type="dxa"/>
            <w:shd w:val="clear" w:color="auto" w:fill="auto"/>
          </w:tcPr>
          <w:p w:rsidR="00DB69B9" w:rsidRDefault="00DB69B9" w:rsidP="003876F9">
            <w:pPr>
              <w:spacing w:line="240" w:lineRule="auto"/>
              <w:jc w:val="both"/>
              <w:rPr>
                <w:rFonts w:ascii="Arial" w:hAnsi="Arial" w:cs="Arial"/>
                <w:bCs/>
                <w:sz w:val="24"/>
                <w:szCs w:val="24"/>
              </w:rPr>
            </w:pPr>
            <w:r>
              <w:rPr>
                <w:rFonts w:ascii="Arial" w:hAnsi="Arial" w:cs="Arial"/>
                <w:bCs/>
                <w:sz w:val="24"/>
                <w:szCs w:val="24"/>
              </w:rPr>
              <w:t>41,8</w:t>
            </w:r>
          </w:p>
        </w:tc>
        <w:tc>
          <w:tcPr>
            <w:tcW w:w="729" w:type="dxa"/>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401</w:t>
            </w:r>
          </w:p>
        </w:tc>
        <w:tc>
          <w:tcPr>
            <w:tcW w:w="0" w:type="auto"/>
            <w:shd w:val="clear" w:color="auto" w:fill="auto"/>
          </w:tcPr>
          <w:p w:rsidR="00DB69B9" w:rsidRDefault="00DB69B9" w:rsidP="00EB6EC5">
            <w:pPr>
              <w:spacing w:line="240" w:lineRule="auto"/>
              <w:jc w:val="both"/>
              <w:rPr>
                <w:rFonts w:ascii="Arial" w:hAnsi="Arial" w:cs="Arial"/>
                <w:bCs/>
                <w:sz w:val="24"/>
                <w:szCs w:val="24"/>
              </w:rPr>
            </w:pPr>
            <w:r>
              <w:rPr>
                <w:rFonts w:ascii="Arial" w:hAnsi="Arial" w:cs="Arial"/>
                <w:bCs/>
                <w:sz w:val="24"/>
                <w:szCs w:val="24"/>
              </w:rPr>
              <w:t>42,3</w:t>
            </w:r>
          </w:p>
        </w:tc>
      </w:tr>
      <w:tr w:rsidR="002134E0" w:rsidRPr="003876F9" w:rsidTr="006B5B8E">
        <w:trPr>
          <w:jc w:val="center"/>
        </w:trPr>
        <w:tc>
          <w:tcPr>
            <w:tcW w:w="6339" w:type="dxa"/>
            <w:gridSpan w:val="7"/>
            <w:shd w:val="clear" w:color="auto" w:fill="auto"/>
          </w:tcPr>
          <w:p w:rsidR="002134E0" w:rsidRDefault="002134E0" w:rsidP="002134E0">
            <w:pPr>
              <w:spacing w:line="240" w:lineRule="auto"/>
              <w:jc w:val="both"/>
              <w:rPr>
                <w:rFonts w:ascii="Arial" w:hAnsi="Arial" w:cs="Arial"/>
                <w:bCs/>
                <w:sz w:val="24"/>
                <w:szCs w:val="24"/>
              </w:rPr>
            </w:pPr>
            <w:r w:rsidRPr="002134E0">
              <w:rPr>
                <w:rFonts w:ascii="Arial" w:hAnsi="Arial" w:cs="Arial"/>
                <w:bCs/>
                <w:sz w:val="24"/>
                <w:szCs w:val="24"/>
              </w:rPr>
              <w:t>p=0.</w:t>
            </w:r>
            <w:r>
              <w:rPr>
                <w:rFonts w:ascii="Arial" w:hAnsi="Arial" w:cs="Arial"/>
                <w:bCs/>
                <w:sz w:val="24"/>
                <w:szCs w:val="24"/>
              </w:rPr>
              <w:t>589</w:t>
            </w:r>
          </w:p>
        </w:tc>
      </w:tr>
      <w:tr w:rsidR="008F09DF" w:rsidRPr="003876F9" w:rsidTr="00056E02">
        <w:trPr>
          <w:jc w:val="center"/>
        </w:trPr>
        <w:tc>
          <w:tcPr>
            <w:tcW w:w="0" w:type="auto"/>
            <w:gridSpan w:val="7"/>
            <w:shd w:val="clear" w:color="auto" w:fill="auto"/>
          </w:tcPr>
          <w:p w:rsidR="008F09DF" w:rsidRDefault="008F09DF" w:rsidP="00EB6EC5">
            <w:pPr>
              <w:spacing w:line="240" w:lineRule="auto"/>
              <w:jc w:val="both"/>
              <w:rPr>
                <w:rFonts w:ascii="Arial" w:hAnsi="Arial" w:cs="Arial"/>
                <w:bCs/>
                <w:sz w:val="24"/>
                <w:szCs w:val="24"/>
              </w:rPr>
            </w:pPr>
            <w:r>
              <w:rPr>
                <w:rFonts w:ascii="Arial" w:hAnsi="Arial" w:cs="Arial"/>
                <w:bCs/>
                <w:sz w:val="24"/>
                <w:szCs w:val="24"/>
              </w:rPr>
              <w:t>Obesidad</w:t>
            </w:r>
          </w:p>
        </w:tc>
      </w:tr>
      <w:tr w:rsidR="008F09DF" w:rsidRPr="003876F9" w:rsidTr="00191C7D">
        <w:trPr>
          <w:jc w:val="center"/>
        </w:trPr>
        <w:tc>
          <w:tcPr>
            <w:tcW w:w="0" w:type="auto"/>
            <w:shd w:val="clear" w:color="auto" w:fill="auto"/>
          </w:tcPr>
          <w:p w:rsidR="008F09DF" w:rsidRDefault="008F09DF"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8F09DF" w:rsidRDefault="008F09DF" w:rsidP="00056E02">
            <w:pPr>
              <w:spacing w:line="240" w:lineRule="auto"/>
              <w:jc w:val="both"/>
              <w:rPr>
                <w:rFonts w:ascii="Arial" w:hAnsi="Arial" w:cs="Arial"/>
                <w:bCs/>
                <w:sz w:val="24"/>
                <w:szCs w:val="24"/>
              </w:rPr>
            </w:pPr>
            <w:r>
              <w:rPr>
                <w:rFonts w:ascii="Arial" w:hAnsi="Arial" w:cs="Arial"/>
                <w:bCs/>
                <w:sz w:val="24"/>
                <w:szCs w:val="24"/>
              </w:rPr>
              <w:t>106</w:t>
            </w:r>
          </w:p>
        </w:tc>
        <w:tc>
          <w:tcPr>
            <w:tcW w:w="0" w:type="auto"/>
            <w:shd w:val="clear" w:color="auto" w:fill="auto"/>
          </w:tcPr>
          <w:p w:rsidR="008F09DF" w:rsidRDefault="008F09DF" w:rsidP="00056E02">
            <w:pPr>
              <w:spacing w:line="240" w:lineRule="auto"/>
              <w:jc w:val="both"/>
              <w:rPr>
                <w:rFonts w:ascii="Arial" w:hAnsi="Arial" w:cs="Arial"/>
                <w:bCs/>
                <w:sz w:val="24"/>
                <w:szCs w:val="24"/>
              </w:rPr>
            </w:pPr>
            <w:r>
              <w:rPr>
                <w:rFonts w:ascii="Arial" w:hAnsi="Arial" w:cs="Arial"/>
                <w:bCs/>
                <w:sz w:val="24"/>
                <w:szCs w:val="24"/>
              </w:rPr>
              <w:t>44,7</w:t>
            </w:r>
          </w:p>
        </w:tc>
        <w:tc>
          <w:tcPr>
            <w:tcW w:w="0" w:type="auto"/>
            <w:shd w:val="clear" w:color="auto" w:fill="auto"/>
          </w:tcPr>
          <w:p w:rsidR="008F09DF" w:rsidRDefault="008F09DF" w:rsidP="00EB6EC5">
            <w:pPr>
              <w:spacing w:line="240" w:lineRule="auto"/>
              <w:jc w:val="both"/>
              <w:rPr>
                <w:rFonts w:ascii="Arial" w:hAnsi="Arial" w:cs="Arial"/>
                <w:bCs/>
                <w:sz w:val="24"/>
                <w:szCs w:val="24"/>
              </w:rPr>
            </w:pPr>
            <w:r>
              <w:rPr>
                <w:rFonts w:ascii="Arial" w:hAnsi="Arial" w:cs="Arial"/>
                <w:bCs/>
                <w:sz w:val="24"/>
                <w:szCs w:val="24"/>
              </w:rPr>
              <w:t>356</w:t>
            </w:r>
          </w:p>
        </w:tc>
        <w:tc>
          <w:tcPr>
            <w:tcW w:w="684" w:type="dxa"/>
            <w:shd w:val="clear" w:color="auto" w:fill="auto"/>
          </w:tcPr>
          <w:p w:rsidR="008F09DF" w:rsidRDefault="008F09DF" w:rsidP="003876F9">
            <w:pPr>
              <w:spacing w:line="240" w:lineRule="auto"/>
              <w:jc w:val="both"/>
              <w:rPr>
                <w:rFonts w:ascii="Arial" w:hAnsi="Arial" w:cs="Arial"/>
                <w:bCs/>
                <w:sz w:val="24"/>
                <w:szCs w:val="24"/>
              </w:rPr>
            </w:pPr>
            <w:r>
              <w:rPr>
                <w:rFonts w:ascii="Arial" w:hAnsi="Arial" w:cs="Arial"/>
                <w:bCs/>
                <w:sz w:val="24"/>
                <w:szCs w:val="24"/>
              </w:rPr>
              <w:t>50,1</w:t>
            </w:r>
          </w:p>
        </w:tc>
        <w:tc>
          <w:tcPr>
            <w:tcW w:w="729" w:type="dxa"/>
            <w:shd w:val="clear" w:color="auto" w:fill="auto"/>
          </w:tcPr>
          <w:p w:rsidR="008F09DF" w:rsidRDefault="008F09DF" w:rsidP="00EB6EC5">
            <w:pPr>
              <w:spacing w:line="240" w:lineRule="auto"/>
              <w:jc w:val="both"/>
              <w:rPr>
                <w:rFonts w:ascii="Arial" w:hAnsi="Arial" w:cs="Arial"/>
                <w:bCs/>
                <w:sz w:val="24"/>
                <w:szCs w:val="24"/>
              </w:rPr>
            </w:pPr>
            <w:r>
              <w:rPr>
                <w:rFonts w:ascii="Arial" w:hAnsi="Arial" w:cs="Arial"/>
                <w:bCs/>
                <w:sz w:val="24"/>
                <w:szCs w:val="24"/>
              </w:rPr>
              <w:t>462</w:t>
            </w:r>
          </w:p>
        </w:tc>
        <w:tc>
          <w:tcPr>
            <w:tcW w:w="0" w:type="auto"/>
            <w:shd w:val="clear" w:color="auto" w:fill="auto"/>
          </w:tcPr>
          <w:p w:rsidR="008F09DF" w:rsidRDefault="008F09DF" w:rsidP="00EB6EC5">
            <w:pPr>
              <w:spacing w:line="240" w:lineRule="auto"/>
              <w:jc w:val="both"/>
              <w:rPr>
                <w:rFonts w:ascii="Arial" w:hAnsi="Arial" w:cs="Arial"/>
                <w:bCs/>
                <w:sz w:val="24"/>
                <w:szCs w:val="24"/>
              </w:rPr>
            </w:pPr>
            <w:r>
              <w:rPr>
                <w:rFonts w:ascii="Arial" w:hAnsi="Arial" w:cs="Arial"/>
                <w:bCs/>
                <w:sz w:val="24"/>
                <w:szCs w:val="24"/>
              </w:rPr>
              <w:t>48,7</w:t>
            </w:r>
          </w:p>
        </w:tc>
      </w:tr>
      <w:tr w:rsidR="008F09DF" w:rsidRPr="003876F9" w:rsidTr="00191C7D">
        <w:trPr>
          <w:jc w:val="center"/>
        </w:trPr>
        <w:tc>
          <w:tcPr>
            <w:tcW w:w="0" w:type="auto"/>
            <w:shd w:val="clear" w:color="auto" w:fill="auto"/>
          </w:tcPr>
          <w:p w:rsidR="008F09DF" w:rsidRDefault="008F09DF"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NO</w:t>
            </w:r>
          </w:p>
        </w:tc>
        <w:tc>
          <w:tcPr>
            <w:tcW w:w="0" w:type="auto"/>
            <w:shd w:val="clear" w:color="auto" w:fill="auto"/>
          </w:tcPr>
          <w:p w:rsidR="008F09DF" w:rsidRDefault="008F09DF" w:rsidP="00056E02">
            <w:pPr>
              <w:spacing w:line="240" w:lineRule="auto"/>
              <w:jc w:val="both"/>
              <w:rPr>
                <w:rFonts w:ascii="Arial" w:hAnsi="Arial" w:cs="Arial"/>
                <w:bCs/>
                <w:sz w:val="24"/>
                <w:szCs w:val="24"/>
              </w:rPr>
            </w:pPr>
            <w:r>
              <w:rPr>
                <w:rFonts w:ascii="Arial" w:hAnsi="Arial" w:cs="Arial"/>
                <w:bCs/>
                <w:sz w:val="24"/>
                <w:szCs w:val="24"/>
              </w:rPr>
              <w:t>131</w:t>
            </w:r>
          </w:p>
        </w:tc>
        <w:tc>
          <w:tcPr>
            <w:tcW w:w="0" w:type="auto"/>
            <w:shd w:val="clear" w:color="auto" w:fill="auto"/>
          </w:tcPr>
          <w:p w:rsidR="008F09DF" w:rsidRDefault="008F09DF" w:rsidP="00056E02">
            <w:pPr>
              <w:spacing w:line="240" w:lineRule="auto"/>
              <w:jc w:val="both"/>
              <w:rPr>
                <w:rFonts w:ascii="Arial" w:hAnsi="Arial" w:cs="Arial"/>
                <w:bCs/>
                <w:sz w:val="24"/>
                <w:szCs w:val="24"/>
              </w:rPr>
            </w:pPr>
            <w:r>
              <w:rPr>
                <w:rFonts w:ascii="Arial" w:hAnsi="Arial" w:cs="Arial"/>
                <w:bCs/>
                <w:sz w:val="24"/>
                <w:szCs w:val="24"/>
              </w:rPr>
              <w:t>55,3</w:t>
            </w:r>
          </w:p>
        </w:tc>
        <w:tc>
          <w:tcPr>
            <w:tcW w:w="0" w:type="auto"/>
            <w:shd w:val="clear" w:color="auto" w:fill="auto"/>
          </w:tcPr>
          <w:p w:rsidR="008F09DF" w:rsidRDefault="008F09DF" w:rsidP="00EB6EC5">
            <w:pPr>
              <w:spacing w:line="240" w:lineRule="auto"/>
              <w:jc w:val="both"/>
              <w:rPr>
                <w:rFonts w:ascii="Arial" w:hAnsi="Arial" w:cs="Arial"/>
                <w:bCs/>
                <w:sz w:val="24"/>
                <w:szCs w:val="24"/>
              </w:rPr>
            </w:pPr>
            <w:r>
              <w:rPr>
                <w:rFonts w:ascii="Arial" w:hAnsi="Arial" w:cs="Arial"/>
                <w:bCs/>
                <w:sz w:val="24"/>
                <w:szCs w:val="24"/>
              </w:rPr>
              <w:t>355</w:t>
            </w:r>
          </w:p>
        </w:tc>
        <w:tc>
          <w:tcPr>
            <w:tcW w:w="684" w:type="dxa"/>
            <w:shd w:val="clear" w:color="auto" w:fill="auto"/>
          </w:tcPr>
          <w:p w:rsidR="008F09DF" w:rsidRDefault="008F09DF" w:rsidP="003876F9">
            <w:pPr>
              <w:spacing w:line="240" w:lineRule="auto"/>
              <w:jc w:val="both"/>
              <w:rPr>
                <w:rFonts w:ascii="Arial" w:hAnsi="Arial" w:cs="Arial"/>
                <w:bCs/>
                <w:sz w:val="24"/>
                <w:szCs w:val="24"/>
              </w:rPr>
            </w:pPr>
            <w:r>
              <w:rPr>
                <w:rFonts w:ascii="Arial" w:hAnsi="Arial" w:cs="Arial"/>
                <w:bCs/>
                <w:sz w:val="24"/>
                <w:szCs w:val="24"/>
              </w:rPr>
              <w:t>49,9</w:t>
            </w:r>
          </w:p>
        </w:tc>
        <w:tc>
          <w:tcPr>
            <w:tcW w:w="729" w:type="dxa"/>
            <w:shd w:val="clear" w:color="auto" w:fill="auto"/>
          </w:tcPr>
          <w:p w:rsidR="008F09DF" w:rsidRDefault="008F09DF" w:rsidP="00EB6EC5">
            <w:pPr>
              <w:spacing w:line="240" w:lineRule="auto"/>
              <w:jc w:val="both"/>
              <w:rPr>
                <w:rFonts w:ascii="Arial" w:hAnsi="Arial" w:cs="Arial"/>
                <w:bCs/>
                <w:sz w:val="24"/>
                <w:szCs w:val="24"/>
              </w:rPr>
            </w:pPr>
            <w:r>
              <w:rPr>
                <w:rFonts w:ascii="Arial" w:hAnsi="Arial" w:cs="Arial"/>
                <w:bCs/>
                <w:sz w:val="24"/>
                <w:szCs w:val="24"/>
              </w:rPr>
              <w:t>486</w:t>
            </w:r>
          </w:p>
        </w:tc>
        <w:tc>
          <w:tcPr>
            <w:tcW w:w="0" w:type="auto"/>
            <w:shd w:val="clear" w:color="auto" w:fill="auto"/>
          </w:tcPr>
          <w:p w:rsidR="008F09DF" w:rsidRDefault="008F09DF" w:rsidP="00EB6EC5">
            <w:pPr>
              <w:spacing w:line="240" w:lineRule="auto"/>
              <w:jc w:val="both"/>
              <w:rPr>
                <w:rFonts w:ascii="Arial" w:hAnsi="Arial" w:cs="Arial"/>
                <w:bCs/>
                <w:sz w:val="24"/>
                <w:szCs w:val="24"/>
              </w:rPr>
            </w:pPr>
            <w:r>
              <w:rPr>
                <w:rFonts w:ascii="Arial" w:hAnsi="Arial" w:cs="Arial"/>
                <w:bCs/>
                <w:sz w:val="24"/>
                <w:szCs w:val="24"/>
              </w:rPr>
              <w:t>51,3</w:t>
            </w:r>
          </w:p>
        </w:tc>
      </w:tr>
      <w:tr w:rsidR="002134E0" w:rsidRPr="003876F9" w:rsidTr="006B5B8E">
        <w:trPr>
          <w:jc w:val="center"/>
        </w:trPr>
        <w:tc>
          <w:tcPr>
            <w:tcW w:w="6339" w:type="dxa"/>
            <w:gridSpan w:val="7"/>
            <w:shd w:val="clear" w:color="auto" w:fill="auto"/>
          </w:tcPr>
          <w:p w:rsidR="002134E0" w:rsidRDefault="002134E0" w:rsidP="002134E0">
            <w:pPr>
              <w:spacing w:line="240" w:lineRule="auto"/>
              <w:jc w:val="both"/>
              <w:rPr>
                <w:rFonts w:ascii="Arial" w:hAnsi="Arial" w:cs="Arial"/>
                <w:bCs/>
                <w:sz w:val="24"/>
                <w:szCs w:val="24"/>
              </w:rPr>
            </w:pPr>
            <w:r w:rsidRPr="002134E0">
              <w:rPr>
                <w:rFonts w:ascii="Arial" w:hAnsi="Arial" w:cs="Arial"/>
                <w:bCs/>
                <w:sz w:val="24"/>
                <w:szCs w:val="24"/>
              </w:rPr>
              <w:t>p=0.</w:t>
            </w:r>
            <w:r>
              <w:rPr>
                <w:rFonts w:ascii="Arial" w:hAnsi="Arial" w:cs="Arial"/>
                <w:bCs/>
                <w:sz w:val="24"/>
                <w:szCs w:val="24"/>
              </w:rPr>
              <w:t>154</w:t>
            </w:r>
          </w:p>
        </w:tc>
      </w:tr>
      <w:tr w:rsidR="008F09DF" w:rsidRPr="003876F9" w:rsidTr="00056E02">
        <w:trPr>
          <w:jc w:val="center"/>
        </w:trPr>
        <w:tc>
          <w:tcPr>
            <w:tcW w:w="0" w:type="auto"/>
            <w:gridSpan w:val="7"/>
            <w:shd w:val="clear" w:color="auto" w:fill="auto"/>
          </w:tcPr>
          <w:p w:rsidR="008F09DF" w:rsidRDefault="00A5783A" w:rsidP="00EB6EC5">
            <w:pPr>
              <w:spacing w:line="240" w:lineRule="auto"/>
              <w:jc w:val="both"/>
              <w:rPr>
                <w:rFonts w:ascii="Arial" w:hAnsi="Arial" w:cs="Arial"/>
                <w:bCs/>
                <w:sz w:val="24"/>
                <w:szCs w:val="24"/>
              </w:rPr>
            </w:pPr>
            <w:r>
              <w:rPr>
                <w:rFonts w:ascii="Arial" w:hAnsi="Arial" w:cs="Arial"/>
                <w:bCs/>
                <w:sz w:val="24"/>
                <w:szCs w:val="24"/>
              </w:rPr>
              <w:t>Hipertensión arterial</w:t>
            </w:r>
          </w:p>
        </w:tc>
      </w:tr>
      <w:tr w:rsidR="00DB69B9" w:rsidRPr="003876F9" w:rsidTr="00191C7D">
        <w:trPr>
          <w:jc w:val="center"/>
        </w:trPr>
        <w:tc>
          <w:tcPr>
            <w:tcW w:w="0" w:type="auto"/>
            <w:shd w:val="clear" w:color="auto" w:fill="auto"/>
          </w:tcPr>
          <w:p w:rsidR="00DB69B9" w:rsidRDefault="00A5783A"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DB69B9" w:rsidRDefault="00A5783A" w:rsidP="00056E02">
            <w:pPr>
              <w:spacing w:line="240" w:lineRule="auto"/>
              <w:jc w:val="both"/>
              <w:rPr>
                <w:rFonts w:ascii="Arial" w:hAnsi="Arial" w:cs="Arial"/>
                <w:bCs/>
                <w:sz w:val="24"/>
                <w:szCs w:val="24"/>
              </w:rPr>
            </w:pPr>
            <w:r>
              <w:rPr>
                <w:rFonts w:ascii="Arial" w:hAnsi="Arial" w:cs="Arial"/>
                <w:bCs/>
                <w:sz w:val="24"/>
                <w:szCs w:val="24"/>
              </w:rPr>
              <w:t>185</w:t>
            </w:r>
          </w:p>
        </w:tc>
        <w:tc>
          <w:tcPr>
            <w:tcW w:w="0" w:type="auto"/>
            <w:shd w:val="clear" w:color="auto" w:fill="auto"/>
          </w:tcPr>
          <w:p w:rsidR="00DB69B9" w:rsidRDefault="00A5783A" w:rsidP="00056E02">
            <w:pPr>
              <w:spacing w:line="240" w:lineRule="auto"/>
              <w:jc w:val="both"/>
              <w:rPr>
                <w:rFonts w:ascii="Arial" w:hAnsi="Arial" w:cs="Arial"/>
                <w:bCs/>
                <w:sz w:val="24"/>
                <w:szCs w:val="24"/>
              </w:rPr>
            </w:pPr>
            <w:r>
              <w:rPr>
                <w:rFonts w:ascii="Arial" w:hAnsi="Arial" w:cs="Arial"/>
                <w:bCs/>
                <w:sz w:val="24"/>
                <w:szCs w:val="24"/>
              </w:rPr>
              <w:t>78,1</w:t>
            </w:r>
          </w:p>
        </w:tc>
        <w:tc>
          <w:tcPr>
            <w:tcW w:w="0" w:type="auto"/>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516</w:t>
            </w:r>
          </w:p>
        </w:tc>
        <w:tc>
          <w:tcPr>
            <w:tcW w:w="684" w:type="dxa"/>
            <w:shd w:val="clear" w:color="auto" w:fill="auto"/>
          </w:tcPr>
          <w:p w:rsidR="00DB69B9" w:rsidRDefault="00A5783A" w:rsidP="003876F9">
            <w:pPr>
              <w:spacing w:line="240" w:lineRule="auto"/>
              <w:jc w:val="both"/>
              <w:rPr>
                <w:rFonts w:ascii="Arial" w:hAnsi="Arial" w:cs="Arial"/>
                <w:bCs/>
                <w:sz w:val="24"/>
                <w:szCs w:val="24"/>
              </w:rPr>
            </w:pPr>
            <w:r>
              <w:rPr>
                <w:rFonts w:ascii="Arial" w:hAnsi="Arial" w:cs="Arial"/>
                <w:bCs/>
                <w:sz w:val="24"/>
                <w:szCs w:val="24"/>
              </w:rPr>
              <w:t>72,6</w:t>
            </w:r>
          </w:p>
        </w:tc>
        <w:tc>
          <w:tcPr>
            <w:tcW w:w="729" w:type="dxa"/>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701</w:t>
            </w:r>
          </w:p>
        </w:tc>
        <w:tc>
          <w:tcPr>
            <w:tcW w:w="0" w:type="auto"/>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73,9</w:t>
            </w:r>
          </w:p>
        </w:tc>
      </w:tr>
      <w:tr w:rsidR="00DB69B9" w:rsidRPr="003876F9" w:rsidTr="00191C7D">
        <w:trPr>
          <w:jc w:val="center"/>
        </w:trPr>
        <w:tc>
          <w:tcPr>
            <w:tcW w:w="0" w:type="auto"/>
            <w:shd w:val="clear" w:color="auto" w:fill="auto"/>
          </w:tcPr>
          <w:p w:rsidR="00DB69B9" w:rsidRDefault="00A5783A"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NO</w:t>
            </w:r>
          </w:p>
        </w:tc>
        <w:tc>
          <w:tcPr>
            <w:tcW w:w="0" w:type="auto"/>
            <w:shd w:val="clear" w:color="auto" w:fill="auto"/>
          </w:tcPr>
          <w:p w:rsidR="00DB69B9" w:rsidRDefault="00A5783A" w:rsidP="00056E02">
            <w:pPr>
              <w:spacing w:line="240" w:lineRule="auto"/>
              <w:jc w:val="both"/>
              <w:rPr>
                <w:rFonts w:ascii="Arial" w:hAnsi="Arial" w:cs="Arial"/>
                <w:bCs/>
                <w:sz w:val="24"/>
                <w:szCs w:val="24"/>
              </w:rPr>
            </w:pPr>
            <w:r>
              <w:rPr>
                <w:rFonts w:ascii="Arial" w:hAnsi="Arial" w:cs="Arial"/>
                <w:bCs/>
                <w:sz w:val="24"/>
                <w:szCs w:val="24"/>
              </w:rPr>
              <w:t>52</w:t>
            </w:r>
          </w:p>
        </w:tc>
        <w:tc>
          <w:tcPr>
            <w:tcW w:w="0" w:type="auto"/>
            <w:shd w:val="clear" w:color="auto" w:fill="auto"/>
          </w:tcPr>
          <w:p w:rsidR="00DB69B9" w:rsidRDefault="00A5783A" w:rsidP="00056E02">
            <w:pPr>
              <w:spacing w:line="240" w:lineRule="auto"/>
              <w:jc w:val="both"/>
              <w:rPr>
                <w:rFonts w:ascii="Arial" w:hAnsi="Arial" w:cs="Arial"/>
                <w:bCs/>
                <w:sz w:val="24"/>
                <w:szCs w:val="24"/>
              </w:rPr>
            </w:pPr>
            <w:r>
              <w:rPr>
                <w:rFonts w:ascii="Arial" w:hAnsi="Arial" w:cs="Arial"/>
                <w:bCs/>
                <w:sz w:val="24"/>
                <w:szCs w:val="24"/>
              </w:rPr>
              <w:t>21,9</w:t>
            </w:r>
          </w:p>
        </w:tc>
        <w:tc>
          <w:tcPr>
            <w:tcW w:w="0" w:type="auto"/>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195</w:t>
            </w:r>
          </w:p>
        </w:tc>
        <w:tc>
          <w:tcPr>
            <w:tcW w:w="684" w:type="dxa"/>
            <w:shd w:val="clear" w:color="auto" w:fill="auto"/>
          </w:tcPr>
          <w:p w:rsidR="00DB69B9" w:rsidRDefault="00A5783A" w:rsidP="003876F9">
            <w:pPr>
              <w:spacing w:line="240" w:lineRule="auto"/>
              <w:jc w:val="both"/>
              <w:rPr>
                <w:rFonts w:ascii="Arial" w:hAnsi="Arial" w:cs="Arial"/>
                <w:bCs/>
                <w:sz w:val="24"/>
                <w:szCs w:val="24"/>
              </w:rPr>
            </w:pPr>
            <w:r>
              <w:rPr>
                <w:rFonts w:ascii="Arial" w:hAnsi="Arial" w:cs="Arial"/>
                <w:bCs/>
                <w:sz w:val="24"/>
                <w:szCs w:val="24"/>
              </w:rPr>
              <w:t>27,4</w:t>
            </w:r>
          </w:p>
        </w:tc>
        <w:tc>
          <w:tcPr>
            <w:tcW w:w="729" w:type="dxa"/>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247</w:t>
            </w:r>
          </w:p>
        </w:tc>
        <w:tc>
          <w:tcPr>
            <w:tcW w:w="0" w:type="auto"/>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26,1</w:t>
            </w:r>
          </w:p>
        </w:tc>
      </w:tr>
      <w:tr w:rsidR="002134E0" w:rsidRPr="003876F9" w:rsidTr="006B5B8E">
        <w:trPr>
          <w:jc w:val="center"/>
        </w:trPr>
        <w:tc>
          <w:tcPr>
            <w:tcW w:w="6339" w:type="dxa"/>
            <w:gridSpan w:val="7"/>
            <w:shd w:val="clear" w:color="auto" w:fill="auto"/>
          </w:tcPr>
          <w:p w:rsidR="002134E0" w:rsidRDefault="002134E0" w:rsidP="002134E0">
            <w:pPr>
              <w:spacing w:line="240" w:lineRule="auto"/>
              <w:jc w:val="both"/>
              <w:rPr>
                <w:rFonts w:ascii="Arial" w:hAnsi="Arial" w:cs="Arial"/>
                <w:bCs/>
                <w:sz w:val="24"/>
                <w:szCs w:val="24"/>
              </w:rPr>
            </w:pPr>
            <w:r w:rsidRPr="002134E0">
              <w:rPr>
                <w:rFonts w:ascii="Arial" w:hAnsi="Arial" w:cs="Arial"/>
                <w:bCs/>
                <w:sz w:val="24"/>
                <w:szCs w:val="24"/>
              </w:rPr>
              <w:t>p=0.0</w:t>
            </w:r>
            <w:r>
              <w:rPr>
                <w:rFonts w:ascii="Arial" w:hAnsi="Arial" w:cs="Arial"/>
                <w:bCs/>
                <w:sz w:val="24"/>
                <w:szCs w:val="24"/>
              </w:rPr>
              <w:t>96</w:t>
            </w:r>
          </w:p>
        </w:tc>
      </w:tr>
      <w:tr w:rsidR="00A5783A" w:rsidRPr="003876F9" w:rsidTr="00056E02">
        <w:trPr>
          <w:jc w:val="center"/>
        </w:trPr>
        <w:tc>
          <w:tcPr>
            <w:tcW w:w="0" w:type="auto"/>
            <w:gridSpan w:val="7"/>
            <w:shd w:val="clear" w:color="auto" w:fill="auto"/>
          </w:tcPr>
          <w:p w:rsidR="00A5783A" w:rsidRDefault="00A5783A" w:rsidP="00EB6EC5">
            <w:pPr>
              <w:spacing w:line="240" w:lineRule="auto"/>
              <w:jc w:val="both"/>
              <w:rPr>
                <w:rFonts w:ascii="Arial" w:hAnsi="Arial" w:cs="Arial"/>
                <w:bCs/>
                <w:sz w:val="24"/>
                <w:szCs w:val="24"/>
              </w:rPr>
            </w:pPr>
            <w:r>
              <w:rPr>
                <w:rFonts w:ascii="Arial" w:hAnsi="Arial" w:cs="Arial"/>
                <w:bCs/>
                <w:sz w:val="24"/>
                <w:szCs w:val="24"/>
              </w:rPr>
              <w:t>Alcoholismo</w:t>
            </w:r>
          </w:p>
        </w:tc>
      </w:tr>
      <w:tr w:rsidR="00DB69B9" w:rsidRPr="003876F9" w:rsidTr="00191C7D">
        <w:trPr>
          <w:jc w:val="center"/>
        </w:trPr>
        <w:tc>
          <w:tcPr>
            <w:tcW w:w="0" w:type="auto"/>
            <w:shd w:val="clear" w:color="auto" w:fill="auto"/>
          </w:tcPr>
          <w:p w:rsidR="00DB69B9" w:rsidRDefault="00A5783A" w:rsidP="00EB6EC5">
            <w:pPr>
              <w:spacing w:line="240" w:lineRule="auto"/>
              <w:jc w:val="both"/>
              <w:rPr>
                <w:rFonts w:ascii="Arial" w:hAnsi="Arial" w:cs="Arial"/>
                <w:bCs/>
                <w:sz w:val="24"/>
                <w:szCs w:val="24"/>
                <w:lang w:val="es-ES_tradnl"/>
              </w:rPr>
            </w:pPr>
            <w:r>
              <w:rPr>
                <w:rFonts w:ascii="Arial" w:hAnsi="Arial" w:cs="Arial"/>
                <w:bCs/>
                <w:sz w:val="24"/>
                <w:szCs w:val="24"/>
                <w:lang w:val="es-ES_tradnl"/>
              </w:rPr>
              <w:t>SI</w:t>
            </w:r>
          </w:p>
        </w:tc>
        <w:tc>
          <w:tcPr>
            <w:tcW w:w="0" w:type="auto"/>
            <w:shd w:val="clear" w:color="auto" w:fill="auto"/>
          </w:tcPr>
          <w:p w:rsidR="00DB69B9" w:rsidRDefault="00A5783A" w:rsidP="00056E02">
            <w:pPr>
              <w:spacing w:line="240" w:lineRule="auto"/>
              <w:jc w:val="both"/>
              <w:rPr>
                <w:rFonts w:ascii="Arial" w:hAnsi="Arial" w:cs="Arial"/>
                <w:bCs/>
                <w:sz w:val="24"/>
                <w:szCs w:val="24"/>
              </w:rPr>
            </w:pPr>
            <w:r>
              <w:rPr>
                <w:rFonts w:ascii="Arial" w:hAnsi="Arial" w:cs="Arial"/>
                <w:bCs/>
                <w:sz w:val="24"/>
                <w:szCs w:val="24"/>
              </w:rPr>
              <w:t>53</w:t>
            </w:r>
          </w:p>
        </w:tc>
        <w:tc>
          <w:tcPr>
            <w:tcW w:w="0" w:type="auto"/>
            <w:shd w:val="clear" w:color="auto" w:fill="auto"/>
          </w:tcPr>
          <w:p w:rsidR="00DB69B9" w:rsidRDefault="00A5783A" w:rsidP="00056E02">
            <w:pPr>
              <w:spacing w:line="240" w:lineRule="auto"/>
              <w:jc w:val="both"/>
              <w:rPr>
                <w:rFonts w:ascii="Arial" w:hAnsi="Arial" w:cs="Arial"/>
                <w:bCs/>
                <w:sz w:val="24"/>
                <w:szCs w:val="24"/>
              </w:rPr>
            </w:pPr>
            <w:r>
              <w:rPr>
                <w:rFonts w:ascii="Arial" w:hAnsi="Arial" w:cs="Arial"/>
                <w:bCs/>
                <w:sz w:val="24"/>
                <w:szCs w:val="24"/>
              </w:rPr>
              <w:t>22,4</w:t>
            </w:r>
          </w:p>
        </w:tc>
        <w:tc>
          <w:tcPr>
            <w:tcW w:w="0" w:type="auto"/>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178</w:t>
            </w:r>
          </w:p>
        </w:tc>
        <w:tc>
          <w:tcPr>
            <w:tcW w:w="684" w:type="dxa"/>
            <w:shd w:val="clear" w:color="auto" w:fill="auto"/>
          </w:tcPr>
          <w:p w:rsidR="00DB69B9" w:rsidRDefault="00A5783A" w:rsidP="003876F9">
            <w:pPr>
              <w:spacing w:line="240" w:lineRule="auto"/>
              <w:jc w:val="both"/>
              <w:rPr>
                <w:rFonts w:ascii="Arial" w:hAnsi="Arial" w:cs="Arial"/>
                <w:bCs/>
                <w:sz w:val="24"/>
                <w:szCs w:val="24"/>
              </w:rPr>
            </w:pPr>
            <w:r>
              <w:rPr>
                <w:rFonts w:ascii="Arial" w:hAnsi="Arial" w:cs="Arial"/>
                <w:bCs/>
                <w:sz w:val="24"/>
                <w:szCs w:val="24"/>
              </w:rPr>
              <w:t>25,0</w:t>
            </w:r>
          </w:p>
        </w:tc>
        <w:tc>
          <w:tcPr>
            <w:tcW w:w="729" w:type="dxa"/>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231</w:t>
            </w:r>
          </w:p>
        </w:tc>
        <w:tc>
          <w:tcPr>
            <w:tcW w:w="0" w:type="auto"/>
            <w:shd w:val="clear" w:color="auto" w:fill="auto"/>
          </w:tcPr>
          <w:p w:rsidR="00DB69B9" w:rsidRDefault="00A5783A" w:rsidP="00EB6EC5">
            <w:pPr>
              <w:spacing w:line="240" w:lineRule="auto"/>
              <w:jc w:val="both"/>
              <w:rPr>
                <w:rFonts w:ascii="Arial" w:hAnsi="Arial" w:cs="Arial"/>
                <w:bCs/>
                <w:sz w:val="24"/>
                <w:szCs w:val="24"/>
              </w:rPr>
            </w:pPr>
            <w:r>
              <w:rPr>
                <w:rFonts w:ascii="Arial" w:hAnsi="Arial" w:cs="Arial"/>
                <w:bCs/>
                <w:sz w:val="24"/>
                <w:szCs w:val="24"/>
              </w:rPr>
              <w:t>24,4</w:t>
            </w:r>
          </w:p>
        </w:tc>
      </w:tr>
      <w:tr w:rsidR="00A5783A" w:rsidRPr="003876F9" w:rsidTr="00191C7D">
        <w:trPr>
          <w:jc w:val="center"/>
        </w:trPr>
        <w:tc>
          <w:tcPr>
            <w:tcW w:w="0" w:type="auto"/>
            <w:shd w:val="clear" w:color="auto" w:fill="auto"/>
          </w:tcPr>
          <w:p w:rsidR="00A5783A" w:rsidRDefault="00A5783A" w:rsidP="00EB6EC5">
            <w:pPr>
              <w:spacing w:line="240" w:lineRule="auto"/>
              <w:jc w:val="both"/>
              <w:rPr>
                <w:rFonts w:ascii="Arial" w:hAnsi="Arial" w:cs="Arial"/>
                <w:bCs/>
                <w:sz w:val="24"/>
                <w:szCs w:val="24"/>
                <w:lang w:val="es-ES_tradnl"/>
              </w:rPr>
            </w:pPr>
            <w:r>
              <w:rPr>
                <w:rFonts w:ascii="Arial" w:hAnsi="Arial" w:cs="Arial"/>
                <w:bCs/>
                <w:sz w:val="24"/>
                <w:szCs w:val="24"/>
                <w:lang w:val="es-ES_tradnl"/>
              </w:rPr>
              <w:lastRenderedPageBreak/>
              <w:t>NO</w:t>
            </w:r>
          </w:p>
        </w:tc>
        <w:tc>
          <w:tcPr>
            <w:tcW w:w="0" w:type="auto"/>
            <w:shd w:val="clear" w:color="auto" w:fill="auto"/>
          </w:tcPr>
          <w:p w:rsidR="00A5783A" w:rsidRDefault="00A5783A" w:rsidP="00056E02">
            <w:pPr>
              <w:spacing w:line="240" w:lineRule="auto"/>
              <w:jc w:val="both"/>
              <w:rPr>
                <w:rFonts w:ascii="Arial" w:hAnsi="Arial" w:cs="Arial"/>
                <w:bCs/>
                <w:sz w:val="24"/>
                <w:szCs w:val="24"/>
              </w:rPr>
            </w:pPr>
            <w:r>
              <w:rPr>
                <w:rFonts w:ascii="Arial" w:hAnsi="Arial" w:cs="Arial"/>
                <w:bCs/>
                <w:sz w:val="24"/>
                <w:szCs w:val="24"/>
              </w:rPr>
              <w:t>184</w:t>
            </w:r>
          </w:p>
        </w:tc>
        <w:tc>
          <w:tcPr>
            <w:tcW w:w="0" w:type="auto"/>
            <w:shd w:val="clear" w:color="auto" w:fill="auto"/>
          </w:tcPr>
          <w:p w:rsidR="00A5783A" w:rsidRDefault="00A5783A" w:rsidP="00056E02">
            <w:pPr>
              <w:spacing w:line="240" w:lineRule="auto"/>
              <w:jc w:val="both"/>
              <w:rPr>
                <w:rFonts w:ascii="Arial" w:hAnsi="Arial" w:cs="Arial"/>
                <w:bCs/>
                <w:sz w:val="24"/>
                <w:szCs w:val="24"/>
              </w:rPr>
            </w:pPr>
            <w:r>
              <w:rPr>
                <w:rFonts w:ascii="Arial" w:hAnsi="Arial" w:cs="Arial"/>
                <w:bCs/>
                <w:sz w:val="24"/>
                <w:szCs w:val="24"/>
              </w:rPr>
              <w:t>77,6</w:t>
            </w:r>
          </w:p>
        </w:tc>
        <w:tc>
          <w:tcPr>
            <w:tcW w:w="0" w:type="auto"/>
            <w:shd w:val="clear" w:color="auto" w:fill="auto"/>
          </w:tcPr>
          <w:p w:rsidR="00A5783A" w:rsidRDefault="00A5783A" w:rsidP="00EB6EC5">
            <w:pPr>
              <w:spacing w:line="240" w:lineRule="auto"/>
              <w:jc w:val="both"/>
              <w:rPr>
                <w:rFonts w:ascii="Arial" w:hAnsi="Arial" w:cs="Arial"/>
                <w:bCs/>
                <w:sz w:val="24"/>
                <w:szCs w:val="24"/>
              </w:rPr>
            </w:pPr>
            <w:r>
              <w:rPr>
                <w:rFonts w:ascii="Arial" w:hAnsi="Arial" w:cs="Arial"/>
                <w:bCs/>
                <w:sz w:val="24"/>
                <w:szCs w:val="24"/>
              </w:rPr>
              <w:t>533</w:t>
            </w:r>
          </w:p>
        </w:tc>
        <w:tc>
          <w:tcPr>
            <w:tcW w:w="684" w:type="dxa"/>
            <w:shd w:val="clear" w:color="auto" w:fill="auto"/>
          </w:tcPr>
          <w:p w:rsidR="00A5783A" w:rsidRDefault="00A5783A" w:rsidP="003876F9">
            <w:pPr>
              <w:spacing w:line="240" w:lineRule="auto"/>
              <w:jc w:val="both"/>
              <w:rPr>
                <w:rFonts w:ascii="Arial" w:hAnsi="Arial" w:cs="Arial"/>
                <w:bCs/>
                <w:sz w:val="24"/>
                <w:szCs w:val="24"/>
              </w:rPr>
            </w:pPr>
            <w:r>
              <w:rPr>
                <w:rFonts w:ascii="Arial" w:hAnsi="Arial" w:cs="Arial"/>
                <w:bCs/>
                <w:sz w:val="24"/>
                <w:szCs w:val="24"/>
              </w:rPr>
              <w:t>75,0</w:t>
            </w:r>
          </w:p>
        </w:tc>
        <w:tc>
          <w:tcPr>
            <w:tcW w:w="729" w:type="dxa"/>
            <w:shd w:val="clear" w:color="auto" w:fill="auto"/>
          </w:tcPr>
          <w:p w:rsidR="00A5783A" w:rsidRDefault="00A5783A" w:rsidP="00EB6EC5">
            <w:pPr>
              <w:spacing w:line="240" w:lineRule="auto"/>
              <w:jc w:val="both"/>
              <w:rPr>
                <w:rFonts w:ascii="Arial" w:hAnsi="Arial" w:cs="Arial"/>
                <w:bCs/>
                <w:sz w:val="24"/>
                <w:szCs w:val="24"/>
              </w:rPr>
            </w:pPr>
            <w:r>
              <w:rPr>
                <w:rFonts w:ascii="Arial" w:hAnsi="Arial" w:cs="Arial"/>
                <w:bCs/>
                <w:sz w:val="24"/>
                <w:szCs w:val="24"/>
              </w:rPr>
              <w:t>717</w:t>
            </w:r>
          </w:p>
        </w:tc>
        <w:tc>
          <w:tcPr>
            <w:tcW w:w="0" w:type="auto"/>
            <w:shd w:val="clear" w:color="auto" w:fill="auto"/>
          </w:tcPr>
          <w:p w:rsidR="00A5783A" w:rsidRDefault="00A5783A" w:rsidP="00EB6EC5">
            <w:pPr>
              <w:spacing w:line="240" w:lineRule="auto"/>
              <w:jc w:val="both"/>
              <w:rPr>
                <w:rFonts w:ascii="Arial" w:hAnsi="Arial" w:cs="Arial"/>
                <w:bCs/>
                <w:sz w:val="24"/>
                <w:szCs w:val="24"/>
              </w:rPr>
            </w:pPr>
            <w:r>
              <w:rPr>
                <w:rFonts w:ascii="Arial" w:hAnsi="Arial" w:cs="Arial"/>
                <w:bCs/>
                <w:sz w:val="24"/>
                <w:szCs w:val="24"/>
              </w:rPr>
              <w:t>75,6</w:t>
            </w:r>
          </w:p>
        </w:tc>
      </w:tr>
      <w:tr w:rsidR="002134E0" w:rsidRPr="003876F9" w:rsidTr="006B5B8E">
        <w:trPr>
          <w:jc w:val="center"/>
        </w:trPr>
        <w:tc>
          <w:tcPr>
            <w:tcW w:w="6339" w:type="dxa"/>
            <w:gridSpan w:val="7"/>
            <w:shd w:val="clear" w:color="auto" w:fill="auto"/>
          </w:tcPr>
          <w:p w:rsidR="002134E0" w:rsidRDefault="002134E0" w:rsidP="002134E0">
            <w:pPr>
              <w:spacing w:line="240" w:lineRule="auto"/>
              <w:jc w:val="both"/>
              <w:rPr>
                <w:rFonts w:ascii="Arial" w:hAnsi="Arial" w:cs="Arial"/>
                <w:bCs/>
                <w:sz w:val="24"/>
                <w:szCs w:val="24"/>
              </w:rPr>
            </w:pPr>
            <w:r w:rsidRPr="002134E0">
              <w:rPr>
                <w:rFonts w:ascii="Arial" w:hAnsi="Arial" w:cs="Arial"/>
                <w:bCs/>
                <w:sz w:val="24"/>
                <w:szCs w:val="24"/>
              </w:rPr>
              <w:t>p=0.</w:t>
            </w:r>
            <w:r>
              <w:rPr>
                <w:rFonts w:ascii="Arial" w:hAnsi="Arial" w:cs="Arial"/>
                <w:bCs/>
                <w:sz w:val="24"/>
                <w:szCs w:val="24"/>
              </w:rPr>
              <w:t>407</w:t>
            </w:r>
          </w:p>
        </w:tc>
      </w:tr>
    </w:tbl>
    <w:p w:rsidR="00753EEF" w:rsidRDefault="00753EEF" w:rsidP="00A56D11">
      <w:pPr>
        <w:spacing w:line="240" w:lineRule="auto"/>
        <w:jc w:val="both"/>
        <w:rPr>
          <w:rFonts w:ascii="Arial" w:hAnsi="Arial" w:cs="Arial"/>
          <w:bCs/>
          <w:sz w:val="24"/>
          <w:szCs w:val="24"/>
          <w:lang w:val="es-ES_tradnl"/>
        </w:rPr>
      </w:pPr>
    </w:p>
    <w:p w:rsidR="000478D8" w:rsidRDefault="004C14DF" w:rsidP="009B3150">
      <w:pPr>
        <w:spacing w:line="240" w:lineRule="auto"/>
        <w:jc w:val="both"/>
        <w:rPr>
          <w:rFonts w:ascii="Arial" w:hAnsi="Arial" w:cs="Arial"/>
          <w:bCs/>
          <w:sz w:val="24"/>
          <w:szCs w:val="24"/>
        </w:rPr>
      </w:pPr>
      <w:r w:rsidRPr="004C14DF">
        <w:rPr>
          <w:rFonts w:ascii="Arial" w:hAnsi="Arial" w:cs="Arial"/>
          <w:bCs/>
          <w:sz w:val="24"/>
          <w:szCs w:val="24"/>
        </w:rPr>
        <w:t xml:space="preserve">En la tabla </w:t>
      </w:r>
      <w:r w:rsidR="00B34036">
        <w:rPr>
          <w:rFonts w:ascii="Arial" w:hAnsi="Arial" w:cs="Arial"/>
          <w:bCs/>
          <w:sz w:val="24"/>
          <w:szCs w:val="24"/>
        </w:rPr>
        <w:t>2</w:t>
      </w:r>
      <w:r w:rsidRPr="004C14DF">
        <w:rPr>
          <w:rFonts w:ascii="Arial" w:hAnsi="Arial" w:cs="Arial"/>
          <w:bCs/>
          <w:sz w:val="24"/>
          <w:szCs w:val="24"/>
        </w:rPr>
        <w:t xml:space="preserve"> se observan las variables independientes que se sometieron al análisis </w:t>
      </w:r>
      <w:proofErr w:type="spellStart"/>
      <w:r w:rsidRPr="004C14DF">
        <w:rPr>
          <w:rFonts w:ascii="Arial" w:hAnsi="Arial" w:cs="Arial"/>
          <w:bCs/>
          <w:sz w:val="24"/>
          <w:szCs w:val="24"/>
        </w:rPr>
        <w:t>bivariado</w:t>
      </w:r>
      <w:proofErr w:type="spellEnd"/>
      <w:r w:rsidRPr="004C14DF">
        <w:rPr>
          <w:rFonts w:ascii="Arial" w:hAnsi="Arial" w:cs="Arial"/>
          <w:bCs/>
          <w:sz w:val="24"/>
          <w:szCs w:val="24"/>
        </w:rPr>
        <w:t xml:space="preserve">. Las que presentaron asociación con el riesgo de muerte por </w:t>
      </w:r>
      <w:r>
        <w:rPr>
          <w:rFonts w:ascii="Arial" w:hAnsi="Arial" w:cs="Arial"/>
          <w:bCs/>
          <w:sz w:val="24"/>
          <w:szCs w:val="24"/>
        </w:rPr>
        <w:t>ECV</w:t>
      </w:r>
      <w:r w:rsidRPr="004C14DF">
        <w:rPr>
          <w:rFonts w:ascii="Arial" w:hAnsi="Arial" w:cs="Arial"/>
          <w:bCs/>
          <w:sz w:val="24"/>
          <w:szCs w:val="24"/>
        </w:rPr>
        <w:t xml:space="preserve"> fueron: la </w:t>
      </w:r>
      <w:r w:rsidR="00C75479">
        <w:rPr>
          <w:rFonts w:ascii="Arial" w:hAnsi="Arial" w:cs="Arial"/>
          <w:bCs/>
          <w:sz w:val="24"/>
          <w:szCs w:val="24"/>
        </w:rPr>
        <w:t>diabetes mellitus</w:t>
      </w:r>
      <w:r w:rsidRPr="004C14DF">
        <w:rPr>
          <w:rFonts w:ascii="Arial" w:hAnsi="Arial" w:cs="Arial"/>
          <w:bCs/>
          <w:sz w:val="24"/>
          <w:szCs w:val="24"/>
        </w:rPr>
        <w:t xml:space="preserve"> [</w:t>
      </w:r>
      <w:r w:rsidR="00C75479">
        <w:rPr>
          <w:rFonts w:ascii="Arial" w:hAnsi="Arial" w:cs="Arial"/>
          <w:bCs/>
          <w:sz w:val="24"/>
          <w:szCs w:val="24"/>
        </w:rPr>
        <w:t>OR</w:t>
      </w:r>
      <w:r w:rsidRPr="004C14DF">
        <w:rPr>
          <w:rFonts w:ascii="Arial" w:hAnsi="Arial" w:cs="Arial"/>
          <w:bCs/>
          <w:sz w:val="24"/>
          <w:szCs w:val="24"/>
        </w:rPr>
        <w:t xml:space="preserve"> </w:t>
      </w:r>
      <w:r w:rsidR="00EA4BE4">
        <w:rPr>
          <w:rFonts w:ascii="Arial" w:hAnsi="Arial" w:cs="Arial"/>
          <w:bCs/>
          <w:sz w:val="24"/>
          <w:szCs w:val="24"/>
        </w:rPr>
        <w:t>2,57</w:t>
      </w:r>
      <w:r w:rsidRPr="004C14DF">
        <w:rPr>
          <w:rFonts w:ascii="Arial" w:hAnsi="Arial" w:cs="Arial"/>
          <w:bCs/>
          <w:sz w:val="24"/>
          <w:szCs w:val="24"/>
        </w:rPr>
        <w:t>; (</w:t>
      </w:r>
      <w:r w:rsidR="00C75479" w:rsidRPr="00C75479">
        <w:rPr>
          <w:rFonts w:ascii="Arial" w:hAnsi="Arial" w:cs="Arial"/>
          <w:bCs/>
          <w:sz w:val="24"/>
          <w:szCs w:val="24"/>
        </w:rPr>
        <w:t>1.89-3.51</w:t>
      </w:r>
      <w:r w:rsidRPr="004C14DF">
        <w:rPr>
          <w:rFonts w:ascii="Arial" w:hAnsi="Arial" w:cs="Arial"/>
          <w:bCs/>
          <w:sz w:val="24"/>
          <w:szCs w:val="24"/>
        </w:rPr>
        <w:t>); p=0,00</w:t>
      </w:r>
      <w:r w:rsidR="00C75479">
        <w:rPr>
          <w:rFonts w:ascii="Arial" w:hAnsi="Arial" w:cs="Arial"/>
          <w:bCs/>
          <w:sz w:val="24"/>
          <w:szCs w:val="24"/>
        </w:rPr>
        <w:t xml:space="preserve">0], </w:t>
      </w:r>
      <w:r w:rsidR="00123472">
        <w:rPr>
          <w:rFonts w:ascii="Arial" w:hAnsi="Arial" w:cs="Arial"/>
          <w:bCs/>
          <w:sz w:val="24"/>
          <w:szCs w:val="24"/>
        </w:rPr>
        <w:t xml:space="preserve">el </w:t>
      </w:r>
      <w:r w:rsidR="00C75479">
        <w:rPr>
          <w:rFonts w:ascii="Arial" w:hAnsi="Arial" w:cs="Arial"/>
          <w:bCs/>
          <w:sz w:val="24"/>
          <w:szCs w:val="24"/>
        </w:rPr>
        <w:t>tabaquismo</w:t>
      </w:r>
      <w:r w:rsidRPr="004C14DF">
        <w:rPr>
          <w:rFonts w:ascii="Arial" w:hAnsi="Arial" w:cs="Arial"/>
          <w:bCs/>
          <w:sz w:val="24"/>
          <w:szCs w:val="24"/>
        </w:rPr>
        <w:t xml:space="preserve"> [</w:t>
      </w:r>
      <w:r w:rsidR="00C75479">
        <w:rPr>
          <w:rFonts w:ascii="Arial" w:hAnsi="Arial" w:cs="Arial"/>
          <w:bCs/>
          <w:sz w:val="24"/>
          <w:szCs w:val="24"/>
        </w:rPr>
        <w:t xml:space="preserve">OR </w:t>
      </w:r>
      <w:r w:rsidR="00EA4BE4">
        <w:rPr>
          <w:rFonts w:ascii="Arial" w:hAnsi="Arial" w:cs="Arial"/>
          <w:bCs/>
          <w:sz w:val="24"/>
          <w:szCs w:val="24"/>
        </w:rPr>
        <w:t>4,83</w:t>
      </w:r>
      <w:r w:rsidRPr="004C14DF">
        <w:rPr>
          <w:rFonts w:ascii="Arial" w:hAnsi="Arial" w:cs="Arial"/>
          <w:bCs/>
          <w:sz w:val="24"/>
          <w:szCs w:val="24"/>
        </w:rPr>
        <w:t>;(</w:t>
      </w:r>
      <w:r w:rsidR="00C75479" w:rsidRPr="00C75479">
        <w:rPr>
          <w:rFonts w:ascii="Arial" w:hAnsi="Arial" w:cs="Arial"/>
          <w:bCs/>
          <w:sz w:val="24"/>
          <w:szCs w:val="24"/>
        </w:rPr>
        <w:t xml:space="preserve"> </w:t>
      </w:r>
      <w:r w:rsidR="00EA4BE4">
        <w:rPr>
          <w:rFonts w:ascii="Arial" w:hAnsi="Arial" w:cs="Arial"/>
          <w:bCs/>
          <w:sz w:val="24"/>
          <w:szCs w:val="24"/>
        </w:rPr>
        <w:t>3.46</w:t>
      </w:r>
      <w:r w:rsidR="00C75479" w:rsidRPr="00C75479">
        <w:rPr>
          <w:rFonts w:ascii="Arial" w:hAnsi="Arial" w:cs="Arial"/>
          <w:bCs/>
          <w:sz w:val="24"/>
          <w:szCs w:val="24"/>
        </w:rPr>
        <w:t xml:space="preserve">- </w:t>
      </w:r>
      <w:r w:rsidR="00EA4BE4">
        <w:rPr>
          <w:rFonts w:ascii="Arial" w:hAnsi="Arial" w:cs="Arial"/>
          <w:bCs/>
          <w:sz w:val="24"/>
          <w:szCs w:val="24"/>
        </w:rPr>
        <w:t>6.74</w:t>
      </w:r>
      <w:r w:rsidRPr="004C14DF">
        <w:rPr>
          <w:rFonts w:ascii="Arial" w:hAnsi="Arial" w:cs="Arial"/>
          <w:bCs/>
          <w:sz w:val="24"/>
          <w:szCs w:val="24"/>
        </w:rPr>
        <w:t xml:space="preserve">); </w:t>
      </w:r>
      <w:r w:rsidR="00C75479" w:rsidRPr="00C75479">
        <w:rPr>
          <w:rFonts w:ascii="Arial" w:hAnsi="Arial" w:cs="Arial"/>
          <w:bCs/>
          <w:sz w:val="24"/>
          <w:szCs w:val="24"/>
        </w:rPr>
        <w:t>p=0,000</w:t>
      </w:r>
      <w:r w:rsidR="009120A7" w:rsidRPr="009120A7">
        <w:rPr>
          <w:rFonts w:ascii="Arial" w:hAnsi="Arial" w:cs="Arial"/>
          <w:bCs/>
          <w:sz w:val="24"/>
          <w:szCs w:val="24"/>
        </w:rPr>
        <w:t xml:space="preserve">], </w:t>
      </w:r>
      <w:r w:rsidR="00123472">
        <w:rPr>
          <w:rFonts w:ascii="Arial" w:hAnsi="Arial" w:cs="Arial"/>
          <w:bCs/>
          <w:sz w:val="24"/>
          <w:szCs w:val="24"/>
        </w:rPr>
        <w:t xml:space="preserve">el </w:t>
      </w:r>
      <w:r w:rsidR="00C75479">
        <w:rPr>
          <w:rFonts w:ascii="Arial" w:hAnsi="Arial" w:cs="Arial"/>
          <w:bCs/>
          <w:sz w:val="24"/>
          <w:szCs w:val="24"/>
        </w:rPr>
        <w:t>sedentarismo</w:t>
      </w:r>
      <w:r w:rsidR="009120A7" w:rsidRPr="009120A7">
        <w:rPr>
          <w:rFonts w:ascii="Arial" w:hAnsi="Arial" w:cs="Arial"/>
          <w:bCs/>
          <w:sz w:val="24"/>
          <w:szCs w:val="24"/>
        </w:rPr>
        <w:t xml:space="preserve"> [</w:t>
      </w:r>
      <w:r w:rsidR="00C75479">
        <w:rPr>
          <w:rFonts w:ascii="Arial" w:hAnsi="Arial" w:cs="Arial"/>
          <w:bCs/>
          <w:sz w:val="24"/>
          <w:szCs w:val="24"/>
        </w:rPr>
        <w:t xml:space="preserve">OR </w:t>
      </w:r>
      <w:r w:rsidR="00C75479" w:rsidRPr="00C75479">
        <w:rPr>
          <w:rFonts w:ascii="Arial" w:hAnsi="Arial" w:cs="Arial"/>
          <w:bCs/>
          <w:sz w:val="24"/>
          <w:szCs w:val="24"/>
        </w:rPr>
        <w:t>2.</w:t>
      </w:r>
      <w:r w:rsidR="00EA4BE4">
        <w:rPr>
          <w:rFonts w:ascii="Arial" w:hAnsi="Arial" w:cs="Arial"/>
          <w:bCs/>
          <w:sz w:val="24"/>
          <w:szCs w:val="24"/>
        </w:rPr>
        <w:t>51</w:t>
      </w:r>
      <w:r w:rsidR="009120A7" w:rsidRPr="009120A7">
        <w:rPr>
          <w:rFonts w:ascii="Arial" w:hAnsi="Arial" w:cs="Arial"/>
          <w:bCs/>
          <w:sz w:val="24"/>
          <w:szCs w:val="24"/>
        </w:rPr>
        <w:t>; (</w:t>
      </w:r>
      <w:r w:rsidR="00C75479" w:rsidRPr="00C75479">
        <w:rPr>
          <w:rFonts w:ascii="Arial" w:hAnsi="Arial" w:cs="Arial"/>
          <w:bCs/>
          <w:sz w:val="24"/>
          <w:szCs w:val="24"/>
        </w:rPr>
        <w:t>1.8</w:t>
      </w:r>
      <w:r w:rsidR="00EA4BE4">
        <w:rPr>
          <w:rFonts w:ascii="Arial" w:hAnsi="Arial" w:cs="Arial"/>
          <w:bCs/>
          <w:sz w:val="24"/>
          <w:szCs w:val="24"/>
        </w:rPr>
        <w:t>6</w:t>
      </w:r>
      <w:r w:rsidR="00C75479" w:rsidRPr="00C75479">
        <w:rPr>
          <w:rFonts w:ascii="Arial" w:hAnsi="Arial" w:cs="Arial"/>
          <w:bCs/>
          <w:sz w:val="24"/>
          <w:szCs w:val="24"/>
        </w:rPr>
        <w:t>-3.3</w:t>
      </w:r>
      <w:r w:rsidR="00EA4BE4">
        <w:rPr>
          <w:rFonts w:ascii="Arial" w:hAnsi="Arial" w:cs="Arial"/>
          <w:bCs/>
          <w:sz w:val="24"/>
          <w:szCs w:val="24"/>
        </w:rPr>
        <w:t>9</w:t>
      </w:r>
      <w:r w:rsidR="009120A7" w:rsidRPr="009120A7">
        <w:rPr>
          <w:rFonts w:ascii="Arial" w:hAnsi="Arial" w:cs="Arial"/>
          <w:bCs/>
          <w:sz w:val="24"/>
          <w:szCs w:val="24"/>
        </w:rPr>
        <w:t>); p</w:t>
      </w:r>
      <w:r w:rsidR="009120A7" w:rsidRPr="009120A7">
        <w:t xml:space="preserve"> </w:t>
      </w:r>
      <w:r w:rsidR="009120A7" w:rsidRPr="009120A7">
        <w:rPr>
          <w:rFonts w:ascii="Arial" w:hAnsi="Arial" w:cs="Arial"/>
          <w:bCs/>
          <w:sz w:val="24"/>
          <w:szCs w:val="24"/>
        </w:rPr>
        <w:t>0,00</w:t>
      </w:r>
      <w:r w:rsidR="00EA4BE4">
        <w:rPr>
          <w:rFonts w:ascii="Arial" w:hAnsi="Arial" w:cs="Arial"/>
          <w:bCs/>
          <w:sz w:val="24"/>
          <w:szCs w:val="24"/>
        </w:rPr>
        <w:t>0</w:t>
      </w:r>
      <w:r w:rsidR="009120A7" w:rsidRPr="009120A7">
        <w:rPr>
          <w:rFonts w:ascii="Arial" w:hAnsi="Arial" w:cs="Arial"/>
          <w:bCs/>
          <w:sz w:val="24"/>
          <w:szCs w:val="24"/>
        </w:rPr>
        <w:t xml:space="preserve">], </w:t>
      </w:r>
      <w:r w:rsidR="00123472">
        <w:rPr>
          <w:rFonts w:ascii="Arial" w:hAnsi="Arial" w:cs="Arial"/>
          <w:bCs/>
          <w:sz w:val="24"/>
          <w:szCs w:val="24"/>
        </w:rPr>
        <w:t xml:space="preserve">la </w:t>
      </w:r>
      <w:r w:rsidR="00C75479">
        <w:rPr>
          <w:rFonts w:ascii="Arial" w:hAnsi="Arial" w:cs="Arial"/>
          <w:bCs/>
          <w:sz w:val="24"/>
          <w:szCs w:val="24"/>
        </w:rPr>
        <w:t>dieta poco saludable</w:t>
      </w:r>
      <w:r w:rsidR="009120A7" w:rsidRPr="009120A7">
        <w:rPr>
          <w:rFonts w:ascii="Arial" w:hAnsi="Arial" w:cs="Arial"/>
          <w:bCs/>
          <w:sz w:val="24"/>
          <w:szCs w:val="24"/>
        </w:rPr>
        <w:t xml:space="preserve"> [</w:t>
      </w:r>
      <w:r w:rsidR="00C75479">
        <w:rPr>
          <w:rFonts w:ascii="Arial" w:hAnsi="Arial" w:cs="Arial"/>
          <w:bCs/>
          <w:sz w:val="24"/>
          <w:szCs w:val="24"/>
        </w:rPr>
        <w:t>OR</w:t>
      </w:r>
      <w:r w:rsidR="009120A7" w:rsidRPr="009120A7">
        <w:rPr>
          <w:rFonts w:ascii="Arial" w:hAnsi="Arial" w:cs="Arial"/>
          <w:bCs/>
          <w:sz w:val="24"/>
          <w:szCs w:val="24"/>
        </w:rPr>
        <w:t xml:space="preserve"> </w:t>
      </w:r>
      <w:r w:rsidR="00C75479" w:rsidRPr="00C75479">
        <w:rPr>
          <w:rFonts w:ascii="Arial" w:hAnsi="Arial" w:cs="Arial"/>
          <w:bCs/>
          <w:sz w:val="24"/>
          <w:szCs w:val="24"/>
        </w:rPr>
        <w:t>3.</w:t>
      </w:r>
      <w:r w:rsidR="00EA4BE4">
        <w:rPr>
          <w:rFonts w:ascii="Arial" w:hAnsi="Arial" w:cs="Arial"/>
          <w:bCs/>
          <w:sz w:val="24"/>
          <w:szCs w:val="24"/>
        </w:rPr>
        <w:t>76</w:t>
      </w:r>
      <w:r w:rsidR="009120A7" w:rsidRPr="009120A7">
        <w:rPr>
          <w:rFonts w:ascii="Arial" w:hAnsi="Arial" w:cs="Arial"/>
          <w:bCs/>
          <w:sz w:val="24"/>
          <w:szCs w:val="24"/>
        </w:rPr>
        <w:t>; (</w:t>
      </w:r>
      <w:r w:rsidR="00C75479" w:rsidRPr="00C75479">
        <w:rPr>
          <w:rFonts w:ascii="Arial" w:hAnsi="Arial" w:cs="Arial"/>
          <w:bCs/>
          <w:sz w:val="24"/>
          <w:szCs w:val="24"/>
        </w:rPr>
        <w:t>2.</w:t>
      </w:r>
      <w:r w:rsidR="00EA4BE4">
        <w:rPr>
          <w:rFonts w:ascii="Arial" w:hAnsi="Arial" w:cs="Arial"/>
          <w:bCs/>
          <w:sz w:val="24"/>
          <w:szCs w:val="24"/>
        </w:rPr>
        <w:t>76</w:t>
      </w:r>
      <w:r w:rsidR="00C75479" w:rsidRPr="00C75479">
        <w:rPr>
          <w:rFonts w:ascii="Arial" w:hAnsi="Arial" w:cs="Arial"/>
          <w:bCs/>
          <w:sz w:val="24"/>
          <w:szCs w:val="24"/>
        </w:rPr>
        <w:t>-</w:t>
      </w:r>
      <w:r w:rsidR="00EA4BE4">
        <w:rPr>
          <w:rFonts w:ascii="Arial" w:hAnsi="Arial" w:cs="Arial"/>
          <w:bCs/>
          <w:sz w:val="24"/>
          <w:szCs w:val="24"/>
        </w:rPr>
        <w:t>5.11</w:t>
      </w:r>
      <w:r w:rsidR="009120A7" w:rsidRPr="009120A7">
        <w:rPr>
          <w:rFonts w:ascii="Arial" w:hAnsi="Arial" w:cs="Arial"/>
          <w:bCs/>
          <w:sz w:val="24"/>
          <w:szCs w:val="24"/>
        </w:rPr>
        <w:t>); p</w:t>
      </w:r>
      <w:r w:rsidR="00B34036">
        <w:rPr>
          <w:rFonts w:ascii="Arial" w:hAnsi="Arial" w:cs="Arial"/>
          <w:bCs/>
          <w:sz w:val="24"/>
          <w:szCs w:val="24"/>
        </w:rPr>
        <w:t>=</w:t>
      </w:r>
      <w:r w:rsidR="00C75479" w:rsidRPr="00C75479">
        <w:rPr>
          <w:rFonts w:ascii="Arial" w:hAnsi="Arial" w:cs="Arial"/>
          <w:bCs/>
          <w:sz w:val="24"/>
          <w:szCs w:val="24"/>
        </w:rPr>
        <w:t>0,000</w:t>
      </w:r>
      <w:r w:rsidR="007C55B3">
        <w:rPr>
          <w:rFonts w:ascii="Arial" w:hAnsi="Arial" w:cs="Arial"/>
          <w:bCs/>
          <w:sz w:val="24"/>
          <w:szCs w:val="24"/>
        </w:rPr>
        <w:t xml:space="preserve">] y </w:t>
      </w:r>
      <w:r w:rsidR="00123472">
        <w:rPr>
          <w:rFonts w:ascii="Arial" w:hAnsi="Arial" w:cs="Arial"/>
          <w:bCs/>
          <w:sz w:val="24"/>
          <w:szCs w:val="24"/>
        </w:rPr>
        <w:t>la enfermedad renal crónica</w:t>
      </w:r>
      <w:r w:rsidR="007C55B3">
        <w:rPr>
          <w:rFonts w:ascii="Arial" w:hAnsi="Arial" w:cs="Arial"/>
          <w:bCs/>
          <w:sz w:val="24"/>
          <w:szCs w:val="24"/>
        </w:rPr>
        <w:t xml:space="preserve"> </w:t>
      </w:r>
      <w:r w:rsidR="007C55B3" w:rsidRPr="007C55B3">
        <w:rPr>
          <w:rFonts w:ascii="Arial" w:hAnsi="Arial" w:cs="Arial"/>
          <w:bCs/>
          <w:sz w:val="24"/>
          <w:szCs w:val="24"/>
        </w:rPr>
        <w:t xml:space="preserve">[OR </w:t>
      </w:r>
      <w:r w:rsidR="00EA4BE4">
        <w:rPr>
          <w:rFonts w:ascii="Arial" w:hAnsi="Arial" w:cs="Arial"/>
          <w:bCs/>
          <w:sz w:val="24"/>
          <w:szCs w:val="24"/>
        </w:rPr>
        <w:t>2,27</w:t>
      </w:r>
      <w:r w:rsidR="007C55B3" w:rsidRPr="007C55B3">
        <w:rPr>
          <w:rFonts w:ascii="Arial" w:hAnsi="Arial" w:cs="Arial"/>
          <w:bCs/>
          <w:sz w:val="24"/>
          <w:szCs w:val="24"/>
        </w:rPr>
        <w:t>; (1.</w:t>
      </w:r>
      <w:r w:rsidR="00EA4BE4">
        <w:rPr>
          <w:rFonts w:ascii="Arial" w:hAnsi="Arial" w:cs="Arial"/>
          <w:bCs/>
          <w:sz w:val="24"/>
          <w:szCs w:val="24"/>
        </w:rPr>
        <w:t>64</w:t>
      </w:r>
      <w:r w:rsidR="007C55B3" w:rsidRPr="007C55B3">
        <w:rPr>
          <w:rFonts w:ascii="Arial" w:hAnsi="Arial" w:cs="Arial"/>
          <w:bCs/>
          <w:sz w:val="24"/>
          <w:szCs w:val="24"/>
        </w:rPr>
        <w:t>-</w:t>
      </w:r>
      <w:r w:rsidR="00EA4BE4">
        <w:rPr>
          <w:rFonts w:ascii="Arial" w:hAnsi="Arial" w:cs="Arial"/>
          <w:bCs/>
          <w:sz w:val="24"/>
          <w:szCs w:val="24"/>
        </w:rPr>
        <w:t>3.15</w:t>
      </w:r>
      <w:r w:rsidR="007C55B3" w:rsidRPr="007C55B3">
        <w:rPr>
          <w:rFonts w:ascii="Arial" w:hAnsi="Arial" w:cs="Arial"/>
          <w:bCs/>
          <w:sz w:val="24"/>
          <w:szCs w:val="24"/>
        </w:rPr>
        <w:t>); p 0,00</w:t>
      </w:r>
      <w:r w:rsidR="00EC486F">
        <w:rPr>
          <w:rFonts w:ascii="Arial" w:hAnsi="Arial" w:cs="Arial"/>
          <w:bCs/>
          <w:sz w:val="24"/>
          <w:szCs w:val="24"/>
        </w:rPr>
        <w:t>0</w:t>
      </w:r>
      <w:r w:rsidR="007C55B3" w:rsidRPr="007C55B3">
        <w:rPr>
          <w:rFonts w:ascii="Arial" w:hAnsi="Arial" w:cs="Arial"/>
          <w:bCs/>
          <w:sz w:val="24"/>
          <w:szCs w:val="24"/>
        </w:rPr>
        <w:t>]</w:t>
      </w:r>
      <w:r w:rsidR="007C55B3">
        <w:rPr>
          <w:rFonts w:ascii="Arial" w:hAnsi="Arial" w:cs="Arial"/>
          <w:bCs/>
          <w:sz w:val="24"/>
          <w:szCs w:val="24"/>
        </w:rPr>
        <w:t xml:space="preserve">, </w:t>
      </w:r>
      <w:r w:rsidR="00C75479">
        <w:rPr>
          <w:rFonts w:ascii="Arial" w:hAnsi="Arial" w:cs="Arial"/>
          <w:bCs/>
          <w:sz w:val="24"/>
          <w:szCs w:val="24"/>
        </w:rPr>
        <w:t xml:space="preserve">a pesar de la hipertensión arterial presentar un OR 1.34, </w:t>
      </w:r>
      <w:r w:rsidR="005A7394">
        <w:rPr>
          <w:rFonts w:ascii="Arial" w:hAnsi="Arial" w:cs="Arial"/>
          <w:bCs/>
          <w:sz w:val="24"/>
          <w:szCs w:val="24"/>
        </w:rPr>
        <w:t xml:space="preserve">y el sexo </w:t>
      </w:r>
      <w:r w:rsidR="00EA4BE4">
        <w:rPr>
          <w:rFonts w:ascii="Arial" w:hAnsi="Arial" w:cs="Arial"/>
          <w:bCs/>
          <w:sz w:val="24"/>
          <w:szCs w:val="24"/>
        </w:rPr>
        <w:t>femenino</w:t>
      </w:r>
      <w:r w:rsidR="005A7394">
        <w:rPr>
          <w:rFonts w:ascii="Arial" w:hAnsi="Arial" w:cs="Arial"/>
          <w:bCs/>
          <w:sz w:val="24"/>
          <w:szCs w:val="24"/>
        </w:rPr>
        <w:t xml:space="preserve"> OR 1.</w:t>
      </w:r>
      <w:r w:rsidR="00A3025C">
        <w:rPr>
          <w:rFonts w:ascii="Arial" w:hAnsi="Arial" w:cs="Arial"/>
          <w:bCs/>
          <w:sz w:val="24"/>
          <w:szCs w:val="24"/>
        </w:rPr>
        <w:t>02</w:t>
      </w:r>
      <w:r w:rsidR="005A7394">
        <w:rPr>
          <w:rFonts w:ascii="Arial" w:hAnsi="Arial" w:cs="Arial"/>
          <w:bCs/>
          <w:sz w:val="24"/>
          <w:szCs w:val="24"/>
        </w:rPr>
        <w:t xml:space="preserve">, </w:t>
      </w:r>
      <w:r w:rsidR="00C75479">
        <w:rPr>
          <w:rFonts w:ascii="Arial" w:hAnsi="Arial" w:cs="Arial"/>
          <w:bCs/>
          <w:sz w:val="24"/>
          <w:szCs w:val="24"/>
        </w:rPr>
        <w:t>no fue</w:t>
      </w:r>
      <w:r w:rsidR="005A7394">
        <w:rPr>
          <w:rFonts w:ascii="Arial" w:hAnsi="Arial" w:cs="Arial"/>
          <w:bCs/>
          <w:sz w:val="24"/>
          <w:szCs w:val="24"/>
        </w:rPr>
        <w:t>ron</w:t>
      </w:r>
      <w:r w:rsidR="00C75479">
        <w:rPr>
          <w:rFonts w:ascii="Arial" w:hAnsi="Arial" w:cs="Arial"/>
          <w:bCs/>
          <w:sz w:val="24"/>
          <w:szCs w:val="24"/>
        </w:rPr>
        <w:t xml:space="preserve"> avalado </w:t>
      </w:r>
      <w:r w:rsidR="005A7394">
        <w:rPr>
          <w:rFonts w:ascii="Arial" w:hAnsi="Arial" w:cs="Arial"/>
          <w:bCs/>
          <w:sz w:val="24"/>
          <w:szCs w:val="24"/>
        </w:rPr>
        <w:t>estadísticamente</w:t>
      </w:r>
      <w:r w:rsidR="00C75479">
        <w:rPr>
          <w:rFonts w:ascii="Arial" w:hAnsi="Arial" w:cs="Arial"/>
          <w:bCs/>
          <w:sz w:val="24"/>
          <w:szCs w:val="24"/>
        </w:rPr>
        <w:t xml:space="preserve"> por el intervalo de confianza </w:t>
      </w:r>
      <w:r w:rsidR="00EA4BE4">
        <w:rPr>
          <w:rFonts w:ascii="Arial" w:hAnsi="Arial" w:cs="Arial"/>
          <w:bCs/>
          <w:sz w:val="24"/>
          <w:szCs w:val="24"/>
        </w:rPr>
        <w:t>con</w:t>
      </w:r>
      <w:r w:rsidR="00C75479">
        <w:rPr>
          <w:rFonts w:ascii="Arial" w:hAnsi="Arial" w:cs="Arial"/>
          <w:bCs/>
          <w:sz w:val="24"/>
          <w:szCs w:val="24"/>
        </w:rPr>
        <w:t xml:space="preserve"> una p &gt; 0.005, por lo que no se consider</w:t>
      </w:r>
      <w:r w:rsidR="005A7394">
        <w:rPr>
          <w:rFonts w:ascii="Arial" w:hAnsi="Arial" w:cs="Arial"/>
          <w:bCs/>
          <w:sz w:val="24"/>
          <w:szCs w:val="24"/>
        </w:rPr>
        <w:t>aron</w:t>
      </w:r>
      <w:r w:rsidR="00C75479">
        <w:rPr>
          <w:rFonts w:ascii="Arial" w:hAnsi="Arial" w:cs="Arial"/>
          <w:bCs/>
          <w:sz w:val="24"/>
          <w:szCs w:val="24"/>
        </w:rPr>
        <w:t xml:space="preserve"> factor</w:t>
      </w:r>
      <w:r w:rsidR="005A7394">
        <w:rPr>
          <w:rFonts w:ascii="Arial" w:hAnsi="Arial" w:cs="Arial"/>
          <w:bCs/>
          <w:sz w:val="24"/>
          <w:szCs w:val="24"/>
        </w:rPr>
        <w:t>es</w:t>
      </w:r>
      <w:r w:rsidR="00C75479">
        <w:rPr>
          <w:rFonts w:ascii="Arial" w:hAnsi="Arial" w:cs="Arial"/>
          <w:bCs/>
          <w:sz w:val="24"/>
          <w:szCs w:val="24"/>
        </w:rPr>
        <w:t xml:space="preserve"> de riesgo para la ECV en la presente casuística.  </w:t>
      </w:r>
    </w:p>
    <w:p w:rsidR="009120A7" w:rsidRDefault="009120A7" w:rsidP="009B3150">
      <w:pPr>
        <w:spacing w:line="240" w:lineRule="auto"/>
        <w:jc w:val="both"/>
        <w:rPr>
          <w:rFonts w:ascii="Arial" w:hAnsi="Arial" w:cs="Arial"/>
          <w:bCs/>
          <w:sz w:val="24"/>
          <w:szCs w:val="24"/>
        </w:rPr>
      </w:pPr>
      <w:r w:rsidRPr="009120A7">
        <w:rPr>
          <w:rFonts w:ascii="Arial" w:hAnsi="Arial" w:cs="Arial"/>
          <w:bCs/>
          <w:sz w:val="24"/>
          <w:szCs w:val="24"/>
        </w:rPr>
        <w:t xml:space="preserve">Tabla </w:t>
      </w:r>
      <w:r w:rsidR="00B34036">
        <w:rPr>
          <w:rFonts w:ascii="Arial" w:hAnsi="Arial" w:cs="Arial"/>
          <w:bCs/>
          <w:sz w:val="24"/>
          <w:szCs w:val="24"/>
        </w:rPr>
        <w:t>2</w:t>
      </w:r>
      <w:r w:rsidRPr="009120A7">
        <w:rPr>
          <w:rFonts w:ascii="Arial" w:hAnsi="Arial" w:cs="Arial"/>
          <w:bCs/>
          <w:sz w:val="24"/>
          <w:szCs w:val="24"/>
        </w:rPr>
        <w:t xml:space="preserve">: Resultados del análisis </w:t>
      </w:r>
      <w:proofErr w:type="spellStart"/>
      <w:r w:rsidRPr="009120A7">
        <w:rPr>
          <w:rFonts w:ascii="Arial" w:hAnsi="Arial" w:cs="Arial"/>
          <w:bCs/>
          <w:sz w:val="24"/>
          <w:szCs w:val="24"/>
        </w:rPr>
        <w:t>bivariado</w:t>
      </w:r>
      <w:proofErr w:type="spellEnd"/>
      <w:r w:rsidRPr="009120A7">
        <w:rPr>
          <w:rFonts w:ascii="Arial" w:hAnsi="Arial" w:cs="Arial"/>
          <w:bCs/>
          <w:sz w:val="24"/>
          <w:szCs w:val="24"/>
        </w:rPr>
        <w:t xml:space="preserve"> con la variable dependiente </w:t>
      </w:r>
      <w:r>
        <w:rPr>
          <w:rFonts w:ascii="Arial" w:hAnsi="Arial" w:cs="Arial"/>
          <w:bCs/>
          <w:sz w:val="24"/>
          <w:szCs w:val="24"/>
        </w:rPr>
        <w:t>fallecido.</w:t>
      </w:r>
    </w:p>
    <w:tbl>
      <w:tblPr>
        <w:tblStyle w:val="Tablaconcuadrcula"/>
        <w:tblW w:w="0" w:type="auto"/>
        <w:tblLook w:val="04A0" w:firstRow="1" w:lastRow="0" w:firstColumn="1" w:lastColumn="0" w:noHBand="0" w:noVBand="1"/>
      </w:tblPr>
      <w:tblGrid>
        <w:gridCol w:w="2337"/>
        <w:gridCol w:w="2238"/>
        <w:gridCol w:w="2239"/>
        <w:gridCol w:w="2240"/>
      </w:tblGrid>
      <w:tr w:rsidR="009120A7" w:rsidTr="009329AA">
        <w:tc>
          <w:tcPr>
            <w:tcW w:w="2337" w:type="dxa"/>
          </w:tcPr>
          <w:p w:rsidR="009120A7" w:rsidRDefault="009120A7" w:rsidP="009B3150">
            <w:pPr>
              <w:jc w:val="both"/>
              <w:rPr>
                <w:rFonts w:ascii="Arial" w:hAnsi="Arial" w:cs="Arial"/>
                <w:bCs/>
                <w:sz w:val="24"/>
                <w:szCs w:val="24"/>
              </w:rPr>
            </w:pPr>
            <w:r>
              <w:rPr>
                <w:rFonts w:ascii="Arial" w:hAnsi="Arial" w:cs="Arial"/>
                <w:bCs/>
                <w:sz w:val="24"/>
                <w:szCs w:val="24"/>
              </w:rPr>
              <w:t>Variable</w:t>
            </w:r>
          </w:p>
        </w:tc>
        <w:tc>
          <w:tcPr>
            <w:tcW w:w="2238" w:type="dxa"/>
          </w:tcPr>
          <w:p w:rsidR="009120A7" w:rsidRDefault="009120A7" w:rsidP="009B3150">
            <w:pPr>
              <w:jc w:val="both"/>
              <w:rPr>
                <w:rFonts w:ascii="Arial" w:hAnsi="Arial" w:cs="Arial"/>
                <w:bCs/>
                <w:sz w:val="24"/>
                <w:szCs w:val="24"/>
              </w:rPr>
            </w:pPr>
            <w:r>
              <w:rPr>
                <w:rFonts w:ascii="Arial" w:hAnsi="Arial" w:cs="Arial"/>
                <w:bCs/>
                <w:sz w:val="24"/>
                <w:szCs w:val="24"/>
              </w:rPr>
              <w:t>OR</w:t>
            </w:r>
          </w:p>
        </w:tc>
        <w:tc>
          <w:tcPr>
            <w:tcW w:w="2239" w:type="dxa"/>
          </w:tcPr>
          <w:p w:rsidR="009120A7" w:rsidRDefault="009120A7" w:rsidP="009B3150">
            <w:pPr>
              <w:jc w:val="both"/>
              <w:rPr>
                <w:rFonts w:ascii="Arial" w:hAnsi="Arial" w:cs="Arial"/>
                <w:bCs/>
                <w:sz w:val="24"/>
                <w:szCs w:val="24"/>
              </w:rPr>
            </w:pPr>
            <w:r>
              <w:rPr>
                <w:rFonts w:ascii="Arial" w:hAnsi="Arial" w:cs="Arial"/>
                <w:bCs/>
                <w:sz w:val="24"/>
                <w:szCs w:val="24"/>
              </w:rPr>
              <w:t>IC 95%</w:t>
            </w:r>
          </w:p>
        </w:tc>
        <w:tc>
          <w:tcPr>
            <w:tcW w:w="2240" w:type="dxa"/>
          </w:tcPr>
          <w:p w:rsidR="009120A7" w:rsidRDefault="009329AA" w:rsidP="009B3150">
            <w:pPr>
              <w:jc w:val="both"/>
              <w:rPr>
                <w:rFonts w:ascii="Arial" w:hAnsi="Arial" w:cs="Arial"/>
                <w:bCs/>
                <w:sz w:val="24"/>
                <w:szCs w:val="24"/>
              </w:rPr>
            </w:pPr>
            <w:r>
              <w:rPr>
                <w:rFonts w:ascii="Arial" w:hAnsi="Arial" w:cs="Arial"/>
                <w:bCs/>
                <w:sz w:val="24"/>
                <w:szCs w:val="24"/>
              </w:rPr>
              <w:t>p*</w:t>
            </w:r>
          </w:p>
        </w:tc>
      </w:tr>
      <w:tr w:rsidR="009120A7" w:rsidTr="009329AA">
        <w:tc>
          <w:tcPr>
            <w:tcW w:w="2337" w:type="dxa"/>
          </w:tcPr>
          <w:p w:rsidR="009120A7" w:rsidRDefault="00933B66" w:rsidP="009B3150">
            <w:pPr>
              <w:jc w:val="both"/>
              <w:rPr>
                <w:rFonts w:ascii="Arial" w:hAnsi="Arial" w:cs="Arial"/>
                <w:bCs/>
                <w:sz w:val="24"/>
                <w:szCs w:val="24"/>
              </w:rPr>
            </w:pPr>
            <w:r>
              <w:rPr>
                <w:rFonts w:ascii="Arial" w:hAnsi="Arial" w:cs="Arial"/>
                <w:bCs/>
                <w:sz w:val="24"/>
                <w:szCs w:val="24"/>
              </w:rPr>
              <w:t>Edad mayor de 80 años</w:t>
            </w:r>
          </w:p>
        </w:tc>
        <w:tc>
          <w:tcPr>
            <w:tcW w:w="2238" w:type="dxa"/>
          </w:tcPr>
          <w:p w:rsidR="009120A7" w:rsidRDefault="00C75479" w:rsidP="00C75479">
            <w:pPr>
              <w:jc w:val="both"/>
              <w:rPr>
                <w:rFonts w:ascii="Arial" w:hAnsi="Arial" w:cs="Arial"/>
                <w:bCs/>
                <w:sz w:val="24"/>
                <w:szCs w:val="24"/>
              </w:rPr>
            </w:pPr>
            <w:r>
              <w:rPr>
                <w:rFonts w:ascii="Arial" w:hAnsi="Arial" w:cs="Arial"/>
                <w:bCs/>
                <w:sz w:val="24"/>
                <w:szCs w:val="24"/>
              </w:rPr>
              <w:t>0.79</w:t>
            </w:r>
          </w:p>
        </w:tc>
        <w:tc>
          <w:tcPr>
            <w:tcW w:w="2239" w:type="dxa"/>
          </w:tcPr>
          <w:p w:rsidR="009120A7" w:rsidRDefault="00C75479" w:rsidP="00B04272">
            <w:pPr>
              <w:jc w:val="both"/>
              <w:rPr>
                <w:rFonts w:ascii="Arial" w:hAnsi="Arial" w:cs="Arial"/>
                <w:bCs/>
                <w:sz w:val="24"/>
                <w:szCs w:val="24"/>
              </w:rPr>
            </w:pPr>
            <w:r>
              <w:rPr>
                <w:rFonts w:ascii="Arial" w:hAnsi="Arial" w:cs="Arial"/>
                <w:bCs/>
                <w:sz w:val="24"/>
                <w:szCs w:val="24"/>
              </w:rPr>
              <w:t>0.</w:t>
            </w:r>
            <w:r w:rsidR="00B04272">
              <w:rPr>
                <w:rFonts w:ascii="Arial" w:hAnsi="Arial" w:cs="Arial"/>
                <w:bCs/>
                <w:sz w:val="24"/>
                <w:szCs w:val="24"/>
              </w:rPr>
              <w:t>5</w:t>
            </w:r>
            <w:r>
              <w:rPr>
                <w:rFonts w:ascii="Arial" w:hAnsi="Arial" w:cs="Arial"/>
                <w:bCs/>
                <w:sz w:val="24"/>
                <w:szCs w:val="24"/>
              </w:rPr>
              <w:t>9-1.07</w:t>
            </w:r>
          </w:p>
        </w:tc>
        <w:tc>
          <w:tcPr>
            <w:tcW w:w="2240" w:type="dxa"/>
          </w:tcPr>
          <w:p w:rsidR="009120A7" w:rsidRDefault="00C75479" w:rsidP="00C75479">
            <w:pPr>
              <w:jc w:val="both"/>
              <w:rPr>
                <w:rFonts w:ascii="Arial" w:hAnsi="Arial" w:cs="Arial"/>
                <w:bCs/>
                <w:sz w:val="24"/>
                <w:szCs w:val="24"/>
              </w:rPr>
            </w:pPr>
            <w:r>
              <w:rPr>
                <w:rFonts w:ascii="Arial" w:hAnsi="Arial" w:cs="Arial"/>
                <w:bCs/>
                <w:sz w:val="24"/>
                <w:szCs w:val="24"/>
              </w:rPr>
              <w:t>0.076</w:t>
            </w:r>
          </w:p>
        </w:tc>
      </w:tr>
      <w:tr w:rsidR="005A7394" w:rsidTr="009329AA">
        <w:tc>
          <w:tcPr>
            <w:tcW w:w="2337" w:type="dxa"/>
          </w:tcPr>
          <w:p w:rsidR="005A7394" w:rsidRDefault="005A7394" w:rsidP="009B3150">
            <w:pPr>
              <w:jc w:val="both"/>
              <w:rPr>
                <w:rFonts w:ascii="Arial" w:hAnsi="Arial" w:cs="Arial"/>
                <w:bCs/>
                <w:sz w:val="24"/>
                <w:szCs w:val="24"/>
              </w:rPr>
            </w:pPr>
            <w:r>
              <w:rPr>
                <w:rFonts w:ascii="Arial" w:hAnsi="Arial" w:cs="Arial"/>
                <w:bCs/>
                <w:sz w:val="24"/>
                <w:szCs w:val="24"/>
              </w:rPr>
              <w:t>Sexo</w:t>
            </w:r>
            <w:r w:rsidR="00EA4BE4">
              <w:rPr>
                <w:rFonts w:ascii="Arial" w:hAnsi="Arial" w:cs="Arial"/>
                <w:bCs/>
                <w:sz w:val="24"/>
                <w:szCs w:val="24"/>
              </w:rPr>
              <w:t xml:space="preserve"> femenino</w:t>
            </w:r>
            <w:r>
              <w:rPr>
                <w:rFonts w:ascii="Arial" w:hAnsi="Arial" w:cs="Arial"/>
                <w:bCs/>
                <w:sz w:val="24"/>
                <w:szCs w:val="24"/>
              </w:rPr>
              <w:t xml:space="preserve"> </w:t>
            </w:r>
          </w:p>
        </w:tc>
        <w:tc>
          <w:tcPr>
            <w:tcW w:w="2238" w:type="dxa"/>
          </w:tcPr>
          <w:p w:rsidR="005A7394" w:rsidRDefault="005A7394" w:rsidP="00A3025C">
            <w:pPr>
              <w:jc w:val="both"/>
              <w:rPr>
                <w:rFonts w:ascii="Arial" w:hAnsi="Arial" w:cs="Arial"/>
                <w:bCs/>
                <w:sz w:val="24"/>
                <w:szCs w:val="24"/>
              </w:rPr>
            </w:pPr>
            <w:r>
              <w:rPr>
                <w:rFonts w:ascii="Arial" w:hAnsi="Arial" w:cs="Arial"/>
                <w:bCs/>
                <w:sz w:val="24"/>
                <w:szCs w:val="24"/>
              </w:rPr>
              <w:t>1.</w:t>
            </w:r>
            <w:r w:rsidR="00A3025C">
              <w:rPr>
                <w:rFonts w:ascii="Arial" w:hAnsi="Arial" w:cs="Arial"/>
                <w:bCs/>
                <w:sz w:val="24"/>
                <w:szCs w:val="24"/>
              </w:rPr>
              <w:t>02</w:t>
            </w:r>
          </w:p>
        </w:tc>
        <w:tc>
          <w:tcPr>
            <w:tcW w:w="2239" w:type="dxa"/>
          </w:tcPr>
          <w:p w:rsidR="005A7394" w:rsidRDefault="005A7394" w:rsidP="00A3025C">
            <w:pPr>
              <w:jc w:val="both"/>
              <w:rPr>
                <w:rFonts w:ascii="Arial" w:hAnsi="Arial" w:cs="Arial"/>
                <w:bCs/>
                <w:sz w:val="24"/>
                <w:szCs w:val="24"/>
              </w:rPr>
            </w:pPr>
            <w:r>
              <w:rPr>
                <w:rFonts w:ascii="Arial" w:hAnsi="Arial" w:cs="Arial"/>
                <w:bCs/>
                <w:sz w:val="24"/>
                <w:szCs w:val="24"/>
              </w:rPr>
              <w:t>0.</w:t>
            </w:r>
            <w:r w:rsidR="00A3025C">
              <w:rPr>
                <w:rFonts w:ascii="Arial" w:hAnsi="Arial" w:cs="Arial"/>
                <w:bCs/>
                <w:sz w:val="24"/>
                <w:szCs w:val="24"/>
              </w:rPr>
              <w:t>76</w:t>
            </w:r>
            <w:r>
              <w:rPr>
                <w:rFonts w:ascii="Arial" w:hAnsi="Arial" w:cs="Arial"/>
                <w:bCs/>
                <w:sz w:val="24"/>
                <w:szCs w:val="24"/>
              </w:rPr>
              <w:t>-1.</w:t>
            </w:r>
            <w:r w:rsidR="00A3025C">
              <w:rPr>
                <w:rFonts w:ascii="Arial" w:hAnsi="Arial" w:cs="Arial"/>
                <w:bCs/>
                <w:sz w:val="24"/>
                <w:szCs w:val="24"/>
              </w:rPr>
              <w:t>37</w:t>
            </w:r>
          </w:p>
        </w:tc>
        <w:tc>
          <w:tcPr>
            <w:tcW w:w="2240" w:type="dxa"/>
          </w:tcPr>
          <w:p w:rsidR="005A7394" w:rsidRDefault="00A3025C" w:rsidP="00A3025C">
            <w:pPr>
              <w:jc w:val="both"/>
              <w:rPr>
                <w:rFonts w:ascii="Arial" w:hAnsi="Arial" w:cs="Arial"/>
                <w:bCs/>
                <w:sz w:val="24"/>
                <w:szCs w:val="24"/>
              </w:rPr>
            </w:pPr>
            <w:r>
              <w:rPr>
                <w:rFonts w:ascii="Arial" w:hAnsi="Arial" w:cs="Arial"/>
                <w:bCs/>
                <w:sz w:val="24"/>
                <w:szCs w:val="24"/>
              </w:rPr>
              <w:t>0.470</w:t>
            </w:r>
          </w:p>
        </w:tc>
      </w:tr>
      <w:tr w:rsidR="009120A7" w:rsidTr="009329AA">
        <w:tc>
          <w:tcPr>
            <w:tcW w:w="2337" w:type="dxa"/>
          </w:tcPr>
          <w:p w:rsidR="009120A7" w:rsidRDefault="00933B66" w:rsidP="009B3150">
            <w:pPr>
              <w:jc w:val="both"/>
              <w:rPr>
                <w:rFonts w:ascii="Arial" w:hAnsi="Arial" w:cs="Arial"/>
                <w:bCs/>
                <w:sz w:val="24"/>
                <w:szCs w:val="24"/>
              </w:rPr>
            </w:pPr>
            <w:r>
              <w:rPr>
                <w:rFonts w:ascii="Arial" w:hAnsi="Arial" w:cs="Arial"/>
                <w:bCs/>
                <w:sz w:val="24"/>
                <w:szCs w:val="24"/>
              </w:rPr>
              <w:t>Hipertensión arterial</w:t>
            </w:r>
          </w:p>
        </w:tc>
        <w:tc>
          <w:tcPr>
            <w:tcW w:w="2238" w:type="dxa"/>
          </w:tcPr>
          <w:p w:rsidR="009120A7" w:rsidRDefault="00C75479" w:rsidP="009B3150">
            <w:pPr>
              <w:jc w:val="both"/>
              <w:rPr>
                <w:rFonts w:ascii="Arial" w:hAnsi="Arial" w:cs="Arial"/>
                <w:bCs/>
                <w:sz w:val="24"/>
                <w:szCs w:val="24"/>
              </w:rPr>
            </w:pPr>
            <w:r>
              <w:rPr>
                <w:rFonts w:ascii="Arial" w:hAnsi="Arial" w:cs="Arial"/>
                <w:bCs/>
                <w:sz w:val="24"/>
                <w:szCs w:val="24"/>
              </w:rPr>
              <w:t>1.34</w:t>
            </w:r>
          </w:p>
        </w:tc>
        <w:tc>
          <w:tcPr>
            <w:tcW w:w="2239" w:type="dxa"/>
          </w:tcPr>
          <w:p w:rsidR="009120A7" w:rsidRDefault="00C75479" w:rsidP="009B3150">
            <w:pPr>
              <w:jc w:val="both"/>
              <w:rPr>
                <w:rFonts w:ascii="Arial" w:hAnsi="Arial" w:cs="Arial"/>
                <w:bCs/>
                <w:sz w:val="24"/>
                <w:szCs w:val="24"/>
              </w:rPr>
            </w:pPr>
            <w:r>
              <w:rPr>
                <w:rFonts w:ascii="Arial" w:hAnsi="Arial" w:cs="Arial"/>
                <w:bCs/>
                <w:sz w:val="24"/>
                <w:szCs w:val="24"/>
              </w:rPr>
              <w:t>0.94-1.90</w:t>
            </w:r>
          </w:p>
        </w:tc>
        <w:tc>
          <w:tcPr>
            <w:tcW w:w="2240" w:type="dxa"/>
          </w:tcPr>
          <w:p w:rsidR="009120A7" w:rsidRDefault="00C75479" w:rsidP="009B3150">
            <w:pPr>
              <w:jc w:val="both"/>
              <w:rPr>
                <w:rFonts w:ascii="Arial" w:hAnsi="Arial" w:cs="Arial"/>
                <w:bCs/>
                <w:sz w:val="24"/>
                <w:szCs w:val="24"/>
              </w:rPr>
            </w:pPr>
            <w:r>
              <w:rPr>
                <w:rFonts w:ascii="Arial" w:hAnsi="Arial" w:cs="Arial"/>
                <w:bCs/>
                <w:sz w:val="24"/>
                <w:szCs w:val="24"/>
              </w:rPr>
              <w:t>0.056</w:t>
            </w:r>
          </w:p>
        </w:tc>
      </w:tr>
      <w:tr w:rsidR="009120A7" w:rsidTr="009329AA">
        <w:tc>
          <w:tcPr>
            <w:tcW w:w="2337" w:type="dxa"/>
          </w:tcPr>
          <w:p w:rsidR="009120A7" w:rsidRDefault="00933B66" w:rsidP="009B3150">
            <w:pPr>
              <w:jc w:val="both"/>
              <w:rPr>
                <w:rFonts w:ascii="Arial" w:hAnsi="Arial" w:cs="Arial"/>
                <w:bCs/>
                <w:sz w:val="24"/>
                <w:szCs w:val="24"/>
              </w:rPr>
            </w:pPr>
            <w:r>
              <w:rPr>
                <w:rFonts w:ascii="Arial" w:hAnsi="Arial" w:cs="Arial"/>
                <w:bCs/>
                <w:sz w:val="24"/>
                <w:szCs w:val="24"/>
              </w:rPr>
              <w:t>Diabetes Mellitus</w:t>
            </w:r>
          </w:p>
        </w:tc>
        <w:tc>
          <w:tcPr>
            <w:tcW w:w="2238" w:type="dxa"/>
          </w:tcPr>
          <w:p w:rsidR="009120A7" w:rsidRDefault="00C75479" w:rsidP="009B3150">
            <w:pPr>
              <w:jc w:val="both"/>
              <w:rPr>
                <w:rFonts w:ascii="Arial" w:hAnsi="Arial" w:cs="Arial"/>
                <w:bCs/>
                <w:sz w:val="24"/>
                <w:szCs w:val="24"/>
              </w:rPr>
            </w:pPr>
            <w:r>
              <w:rPr>
                <w:rFonts w:ascii="Arial" w:hAnsi="Arial" w:cs="Arial"/>
                <w:bCs/>
                <w:sz w:val="24"/>
                <w:szCs w:val="24"/>
              </w:rPr>
              <w:t>2.57</w:t>
            </w:r>
          </w:p>
        </w:tc>
        <w:tc>
          <w:tcPr>
            <w:tcW w:w="2239" w:type="dxa"/>
          </w:tcPr>
          <w:p w:rsidR="009120A7" w:rsidRDefault="00C75479" w:rsidP="009B3150">
            <w:pPr>
              <w:jc w:val="both"/>
              <w:rPr>
                <w:rFonts w:ascii="Arial" w:hAnsi="Arial" w:cs="Arial"/>
                <w:bCs/>
                <w:sz w:val="24"/>
                <w:szCs w:val="24"/>
              </w:rPr>
            </w:pPr>
            <w:r>
              <w:rPr>
                <w:rFonts w:ascii="Arial" w:hAnsi="Arial" w:cs="Arial"/>
                <w:bCs/>
                <w:sz w:val="24"/>
                <w:szCs w:val="24"/>
              </w:rPr>
              <w:t>1.89-3.51</w:t>
            </w:r>
          </w:p>
        </w:tc>
        <w:tc>
          <w:tcPr>
            <w:tcW w:w="2240" w:type="dxa"/>
          </w:tcPr>
          <w:p w:rsidR="009120A7" w:rsidRDefault="00C75479" w:rsidP="009B3150">
            <w:pPr>
              <w:jc w:val="both"/>
              <w:rPr>
                <w:rFonts w:ascii="Arial" w:hAnsi="Arial" w:cs="Arial"/>
                <w:bCs/>
                <w:sz w:val="24"/>
                <w:szCs w:val="24"/>
              </w:rPr>
            </w:pPr>
            <w:r>
              <w:rPr>
                <w:rFonts w:ascii="Arial" w:hAnsi="Arial" w:cs="Arial"/>
                <w:bCs/>
                <w:sz w:val="24"/>
                <w:szCs w:val="24"/>
              </w:rPr>
              <w:t>0.000</w:t>
            </w:r>
          </w:p>
        </w:tc>
      </w:tr>
      <w:tr w:rsidR="009120A7" w:rsidTr="009329AA">
        <w:tc>
          <w:tcPr>
            <w:tcW w:w="2337" w:type="dxa"/>
          </w:tcPr>
          <w:p w:rsidR="009120A7" w:rsidRDefault="00933B66" w:rsidP="009B3150">
            <w:pPr>
              <w:jc w:val="both"/>
              <w:rPr>
                <w:rFonts w:ascii="Arial" w:hAnsi="Arial" w:cs="Arial"/>
                <w:bCs/>
                <w:sz w:val="24"/>
                <w:szCs w:val="24"/>
              </w:rPr>
            </w:pPr>
            <w:r>
              <w:rPr>
                <w:rFonts w:ascii="Arial" w:hAnsi="Arial" w:cs="Arial"/>
                <w:bCs/>
                <w:sz w:val="24"/>
                <w:szCs w:val="24"/>
              </w:rPr>
              <w:t>Hipercolesterolemia</w:t>
            </w:r>
          </w:p>
        </w:tc>
        <w:tc>
          <w:tcPr>
            <w:tcW w:w="2238" w:type="dxa"/>
          </w:tcPr>
          <w:p w:rsidR="009120A7" w:rsidRDefault="00C75479" w:rsidP="00C75479">
            <w:pPr>
              <w:jc w:val="both"/>
              <w:rPr>
                <w:rFonts w:ascii="Arial" w:hAnsi="Arial" w:cs="Arial"/>
                <w:bCs/>
                <w:sz w:val="24"/>
                <w:szCs w:val="24"/>
              </w:rPr>
            </w:pPr>
            <w:r>
              <w:rPr>
                <w:rFonts w:ascii="Arial" w:hAnsi="Arial" w:cs="Arial"/>
                <w:bCs/>
                <w:sz w:val="24"/>
                <w:szCs w:val="24"/>
              </w:rPr>
              <w:t>0.91</w:t>
            </w:r>
          </w:p>
        </w:tc>
        <w:tc>
          <w:tcPr>
            <w:tcW w:w="2239" w:type="dxa"/>
          </w:tcPr>
          <w:p w:rsidR="009120A7" w:rsidRDefault="00C75479" w:rsidP="00C75479">
            <w:pPr>
              <w:jc w:val="both"/>
              <w:rPr>
                <w:rFonts w:ascii="Arial" w:hAnsi="Arial" w:cs="Arial"/>
                <w:bCs/>
                <w:sz w:val="24"/>
                <w:szCs w:val="24"/>
              </w:rPr>
            </w:pPr>
            <w:r>
              <w:rPr>
                <w:rFonts w:ascii="Arial" w:hAnsi="Arial" w:cs="Arial"/>
                <w:bCs/>
                <w:sz w:val="24"/>
                <w:szCs w:val="24"/>
              </w:rPr>
              <w:t>0.68- 1.23</w:t>
            </w:r>
          </w:p>
        </w:tc>
        <w:tc>
          <w:tcPr>
            <w:tcW w:w="2240" w:type="dxa"/>
          </w:tcPr>
          <w:p w:rsidR="009120A7" w:rsidRDefault="00A3025C" w:rsidP="00C75479">
            <w:pPr>
              <w:jc w:val="both"/>
              <w:rPr>
                <w:rFonts w:ascii="Arial" w:hAnsi="Arial" w:cs="Arial"/>
                <w:bCs/>
                <w:sz w:val="24"/>
                <w:szCs w:val="24"/>
              </w:rPr>
            </w:pPr>
            <w:r>
              <w:rPr>
                <w:rFonts w:ascii="Arial" w:hAnsi="Arial" w:cs="Arial"/>
                <w:bCs/>
                <w:sz w:val="24"/>
                <w:szCs w:val="24"/>
              </w:rPr>
              <w:t>0.</w:t>
            </w:r>
            <w:r w:rsidR="00C75479">
              <w:rPr>
                <w:rFonts w:ascii="Arial" w:hAnsi="Arial" w:cs="Arial"/>
                <w:bCs/>
                <w:sz w:val="24"/>
                <w:szCs w:val="24"/>
              </w:rPr>
              <w:t>31</w:t>
            </w:r>
            <w:r>
              <w:rPr>
                <w:rFonts w:ascii="Arial" w:hAnsi="Arial" w:cs="Arial"/>
                <w:bCs/>
                <w:sz w:val="24"/>
                <w:szCs w:val="24"/>
              </w:rPr>
              <w:t>0</w:t>
            </w:r>
          </w:p>
        </w:tc>
      </w:tr>
      <w:tr w:rsidR="009120A7" w:rsidTr="009329AA">
        <w:tc>
          <w:tcPr>
            <w:tcW w:w="2337" w:type="dxa"/>
          </w:tcPr>
          <w:p w:rsidR="009120A7" w:rsidRDefault="00933B66" w:rsidP="009B3150">
            <w:pPr>
              <w:jc w:val="both"/>
              <w:rPr>
                <w:rFonts w:ascii="Arial" w:hAnsi="Arial" w:cs="Arial"/>
                <w:bCs/>
                <w:sz w:val="24"/>
                <w:szCs w:val="24"/>
              </w:rPr>
            </w:pPr>
            <w:r>
              <w:rPr>
                <w:rFonts w:ascii="Arial" w:hAnsi="Arial" w:cs="Arial"/>
                <w:bCs/>
                <w:sz w:val="24"/>
                <w:szCs w:val="24"/>
              </w:rPr>
              <w:t>Tabaquismo</w:t>
            </w:r>
          </w:p>
        </w:tc>
        <w:tc>
          <w:tcPr>
            <w:tcW w:w="2238" w:type="dxa"/>
          </w:tcPr>
          <w:p w:rsidR="009120A7" w:rsidRDefault="008E578B" w:rsidP="009B3150">
            <w:pPr>
              <w:jc w:val="both"/>
              <w:rPr>
                <w:rFonts w:ascii="Arial" w:hAnsi="Arial" w:cs="Arial"/>
                <w:bCs/>
                <w:sz w:val="24"/>
                <w:szCs w:val="24"/>
              </w:rPr>
            </w:pPr>
            <w:r>
              <w:rPr>
                <w:rFonts w:ascii="Arial" w:hAnsi="Arial" w:cs="Arial"/>
                <w:bCs/>
                <w:sz w:val="24"/>
                <w:szCs w:val="24"/>
              </w:rPr>
              <w:t>4.83</w:t>
            </w:r>
          </w:p>
        </w:tc>
        <w:tc>
          <w:tcPr>
            <w:tcW w:w="2239" w:type="dxa"/>
          </w:tcPr>
          <w:p w:rsidR="009120A7" w:rsidRDefault="008E578B" w:rsidP="008E578B">
            <w:pPr>
              <w:jc w:val="both"/>
              <w:rPr>
                <w:rFonts w:ascii="Arial" w:hAnsi="Arial" w:cs="Arial"/>
                <w:bCs/>
                <w:sz w:val="24"/>
                <w:szCs w:val="24"/>
              </w:rPr>
            </w:pPr>
            <w:r>
              <w:rPr>
                <w:rFonts w:ascii="Arial" w:hAnsi="Arial" w:cs="Arial"/>
                <w:bCs/>
                <w:sz w:val="24"/>
                <w:szCs w:val="24"/>
              </w:rPr>
              <w:t>3.46</w:t>
            </w:r>
            <w:r w:rsidR="00C75479">
              <w:rPr>
                <w:rFonts w:ascii="Arial" w:hAnsi="Arial" w:cs="Arial"/>
                <w:bCs/>
                <w:sz w:val="24"/>
                <w:szCs w:val="24"/>
              </w:rPr>
              <w:t xml:space="preserve">- </w:t>
            </w:r>
            <w:r>
              <w:rPr>
                <w:rFonts w:ascii="Arial" w:hAnsi="Arial" w:cs="Arial"/>
                <w:bCs/>
                <w:sz w:val="24"/>
                <w:szCs w:val="24"/>
              </w:rPr>
              <w:t>6.74</w:t>
            </w:r>
          </w:p>
        </w:tc>
        <w:tc>
          <w:tcPr>
            <w:tcW w:w="2240" w:type="dxa"/>
          </w:tcPr>
          <w:p w:rsidR="009120A7" w:rsidRDefault="00C75479" w:rsidP="009B3150">
            <w:pPr>
              <w:jc w:val="both"/>
              <w:rPr>
                <w:rFonts w:ascii="Arial" w:hAnsi="Arial" w:cs="Arial"/>
                <w:bCs/>
                <w:sz w:val="24"/>
                <w:szCs w:val="24"/>
              </w:rPr>
            </w:pPr>
            <w:r w:rsidRPr="00C75479">
              <w:rPr>
                <w:rFonts w:ascii="Arial" w:hAnsi="Arial" w:cs="Arial"/>
                <w:bCs/>
                <w:sz w:val="24"/>
                <w:szCs w:val="24"/>
              </w:rPr>
              <w:t>0.000</w:t>
            </w:r>
          </w:p>
        </w:tc>
      </w:tr>
      <w:tr w:rsidR="009120A7" w:rsidTr="009329AA">
        <w:tc>
          <w:tcPr>
            <w:tcW w:w="2337" w:type="dxa"/>
          </w:tcPr>
          <w:p w:rsidR="009120A7" w:rsidRDefault="00933B66" w:rsidP="009B3150">
            <w:pPr>
              <w:jc w:val="both"/>
              <w:rPr>
                <w:rFonts w:ascii="Arial" w:hAnsi="Arial" w:cs="Arial"/>
                <w:bCs/>
                <w:sz w:val="24"/>
                <w:szCs w:val="24"/>
              </w:rPr>
            </w:pPr>
            <w:r>
              <w:rPr>
                <w:rFonts w:ascii="Arial" w:hAnsi="Arial" w:cs="Arial"/>
                <w:bCs/>
                <w:sz w:val="24"/>
                <w:szCs w:val="24"/>
              </w:rPr>
              <w:t>Alcoholismo</w:t>
            </w:r>
          </w:p>
        </w:tc>
        <w:tc>
          <w:tcPr>
            <w:tcW w:w="2238" w:type="dxa"/>
          </w:tcPr>
          <w:p w:rsidR="009120A7" w:rsidRDefault="00C75479" w:rsidP="00C75479">
            <w:pPr>
              <w:jc w:val="both"/>
              <w:rPr>
                <w:rFonts w:ascii="Arial" w:hAnsi="Arial" w:cs="Arial"/>
                <w:bCs/>
                <w:sz w:val="24"/>
                <w:szCs w:val="24"/>
              </w:rPr>
            </w:pPr>
            <w:r>
              <w:rPr>
                <w:rFonts w:ascii="Arial" w:hAnsi="Arial" w:cs="Arial"/>
                <w:bCs/>
                <w:sz w:val="24"/>
                <w:szCs w:val="24"/>
              </w:rPr>
              <w:t>0.86</w:t>
            </w:r>
          </w:p>
        </w:tc>
        <w:tc>
          <w:tcPr>
            <w:tcW w:w="2239" w:type="dxa"/>
          </w:tcPr>
          <w:p w:rsidR="009120A7" w:rsidRDefault="00C75479" w:rsidP="009B3150">
            <w:pPr>
              <w:jc w:val="both"/>
              <w:rPr>
                <w:rFonts w:ascii="Arial" w:hAnsi="Arial" w:cs="Arial"/>
                <w:bCs/>
                <w:sz w:val="24"/>
                <w:szCs w:val="24"/>
              </w:rPr>
            </w:pPr>
            <w:r>
              <w:rPr>
                <w:rFonts w:ascii="Arial" w:hAnsi="Arial" w:cs="Arial"/>
                <w:bCs/>
                <w:sz w:val="24"/>
                <w:szCs w:val="24"/>
              </w:rPr>
              <w:t>0.60-.2.23</w:t>
            </w:r>
          </w:p>
        </w:tc>
        <w:tc>
          <w:tcPr>
            <w:tcW w:w="2240" w:type="dxa"/>
          </w:tcPr>
          <w:p w:rsidR="009120A7" w:rsidRDefault="00C75479" w:rsidP="009B3150">
            <w:pPr>
              <w:jc w:val="both"/>
              <w:rPr>
                <w:rFonts w:ascii="Arial" w:hAnsi="Arial" w:cs="Arial"/>
                <w:bCs/>
                <w:sz w:val="24"/>
                <w:szCs w:val="24"/>
              </w:rPr>
            </w:pPr>
            <w:r>
              <w:rPr>
                <w:rFonts w:ascii="Arial" w:hAnsi="Arial" w:cs="Arial"/>
                <w:bCs/>
                <w:sz w:val="24"/>
                <w:szCs w:val="24"/>
              </w:rPr>
              <w:t>0.230</w:t>
            </w:r>
          </w:p>
        </w:tc>
      </w:tr>
      <w:tr w:rsidR="009120A7" w:rsidTr="009329AA">
        <w:tc>
          <w:tcPr>
            <w:tcW w:w="2337" w:type="dxa"/>
          </w:tcPr>
          <w:p w:rsidR="009120A7" w:rsidRDefault="00933B66" w:rsidP="009B3150">
            <w:pPr>
              <w:jc w:val="both"/>
              <w:rPr>
                <w:rFonts w:ascii="Arial" w:hAnsi="Arial" w:cs="Arial"/>
                <w:bCs/>
                <w:sz w:val="24"/>
                <w:szCs w:val="24"/>
              </w:rPr>
            </w:pPr>
            <w:r>
              <w:rPr>
                <w:rFonts w:ascii="Arial" w:hAnsi="Arial" w:cs="Arial"/>
                <w:bCs/>
                <w:sz w:val="24"/>
                <w:szCs w:val="24"/>
              </w:rPr>
              <w:t>Sedentarismo</w:t>
            </w:r>
          </w:p>
        </w:tc>
        <w:tc>
          <w:tcPr>
            <w:tcW w:w="2238" w:type="dxa"/>
          </w:tcPr>
          <w:p w:rsidR="009120A7" w:rsidRDefault="00D026CC" w:rsidP="009B3150">
            <w:pPr>
              <w:jc w:val="both"/>
              <w:rPr>
                <w:rFonts w:ascii="Arial" w:hAnsi="Arial" w:cs="Arial"/>
                <w:bCs/>
                <w:sz w:val="24"/>
                <w:szCs w:val="24"/>
              </w:rPr>
            </w:pPr>
            <w:r>
              <w:rPr>
                <w:rFonts w:ascii="Arial" w:hAnsi="Arial" w:cs="Arial"/>
                <w:bCs/>
                <w:sz w:val="24"/>
                <w:szCs w:val="24"/>
              </w:rPr>
              <w:t>2.51</w:t>
            </w:r>
          </w:p>
        </w:tc>
        <w:tc>
          <w:tcPr>
            <w:tcW w:w="2239" w:type="dxa"/>
          </w:tcPr>
          <w:p w:rsidR="009120A7" w:rsidRDefault="00D026CC" w:rsidP="00D026CC">
            <w:pPr>
              <w:jc w:val="both"/>
              <w:rPr>
                <w:rFonts w:ascii="Arial" w:hAnsi="Arial" w:cs="Arial"/>
                <w:bCs/>
                <w:sz w:val="24"/>
                <w:szCs w:val="24"/>
              </w:rPr>
            </w:pPr>
            <w:r>
              <w:rPr>
                <w:rFonts w:ascii="Arial" w:hAnsi="Arial" w:cs="Arial"/>
                <w:bCs/>
                <w:sz w:val="24"/>
                <w:szCs w:val="24"/>
              </w:rPr>
              <w:t>1.86</w:t>
            </w:r>
            <w:r w:rsidR="00C75479">
              <w:rPr>
                <w:rFonts w:ascii="Arial" w:hAnsi="Arial" w:cs="Arial"/>
                <w:bCs/>
                <w:sz w:val="24"/>
                <w:szCs w:val="24"/>
              </w:rPr>
              <w:t>-</w:t>
            </w:r>
            <w:r>
              <w:rPr>
                <w:rFonts w:ascii="Arial" w:hAnsi="Arial" w:cs="Arial"/>
                <w:bCs/>
                <w:sz w:val="24"/>
                <w:szCs w:val="24"/>
              </w:rPr>
              <w:t>3.39</w:t>
            </w:r>
          </w:p>
        </w:tc>
        <w:tc>
          <w:tcPr>
            <w:tcW w:w="2240" w:type="dxa"/>
          </w:tcPr>
          <w:p w:rsidR="009120A7" w:rsidRDefault="00C75479" w:rsidP="009B3150">
            <w:pPr>
              <w:jc w:val="both"/>
              <w:rPr>
                <w:rFonts w:ascii="Arial" w:hAnsi="Arial" w:cs="Arial"/>
                <w:bCs/>
                <w:sz w:val="24"/>
                <w:szCs w:val="24"/>
              </w:rPr>
            </w:pPr>
            <w:r>
              <w:rPr>
                <w:rFonts w:ascii="Arial" w:hAnsi="Arial" w:cs="Arial"/>
                <w:bCs/>
                <w:sz w:val="24"/>
                <w:szCs w:val="24"/>
              </w:rPr>
              <w:t>0.000</w:t>
            </w:r>
          </w:p>
        </w:tc>
      </w:tr>
      <w:tr w:rsidR="00933B66" w:rsidTr="009329AA">
        <w:tc>
          <w:tcPr>
            <w:tcW w:w="2337" w:type="dxa"/>
          </w:tcPr>
          <w:p w:rsidR="00933B66" w:rsidRDefault="00933B66" w:rsidP="009B3150">
            <w:pPr>
              <w:jc w:val="both"/>
              <w:rPr>
                <w:rFonts w:ascii="Arial" w:hAnsi="Arial" w:cs="Arial"/>
                <w:bCs/>
                <w:sz w:val="24"/>
                <w:szCs w:val="24"/>
              </w:rPr>
            </w:pPr>
            <w:r>
              <w:rPr>
                <w:rFonts w:ascii="Arial" w:hAnsi="Arial" w:cs="Arial"/>
                <w:bCs/>
                <w:sz w:val="24"/>
                <w:szCs w:val="24"/>
              </w:rPr>
              <w:t>Dieta poco saludable</w:t>
            </w:r>
          </w:p>
        </w:tc>
        <w:tc>
          <w:tcPr>
            <w:tcW w:w="2238" w:type="dxa"/>
          </w:tcPr>
          <w:p w:rsidR="00933B66" w:rsidRDefault="00C75479" w:rsidP="008E578B">
            <w:pPr>
              <w:jc w:val="both"/>
              <w:rPr>
                <w:rFonts w:ascii="Arial" w:hAnsi="Arial" w:cs="Arial"/>
                <w:bCs/>
                <w:sz w:val="24"/>
                <w:szCs w:val="24"/>
              </w:rPr>
            </w:pPr>
            <w:r>
              <w:rPr>
                <w:rFonts w:ascii="Arial" w:hAnsi="Arial" w:cs="Arial"/>
                <w:bCs/>
                <w:sz w:val="24"/>
                <w:szCs w:val="24"/>
              </w:rPr>
              <w:t>3.</w:t>
            </w:r>
            <w:r w:rsidR="008E578B">
              <w:rPr>
                <w:rFonts w:ascii="Arial" w:hAnsi="Arial" w:cs="Arial"/>
                <w:bCs/>
                <w:sz w:val="24"/>
                <w:szCs w:val="24"/>
              </w:rPr>
              <w:t>76</w:t>
            </w:r>
          </w:p>
        </w:tc>
        <w:tc>
          <w:tcPr>
            <w:tcW w:w="2239" w:type="dxa"/>
          </w:tcPr>
          <w:p w:rsidR="00933B66" w:rsidRDefault="00C75479" w:rsidP="008E578B">
            <w:pPr>
              <w:jc w:val="both"/>
              <w:rPr>
                <w:rFonts w:ascii="Arial" w:hAnsi="Arial" w:cs="Arial"/>
                <w:bCs/>
                <w:sz w:val="24"/>
                <w:szCs w:val="24"/>
              </w:rPr>
            </w:pPr>
            <w:r>
              <w:rPr>
                <w:rFonts w:ascii="Arial" w:hAnsi="Arial" w:cs="Arial"/>
                <w:bCs/>
                <w:sz w:val="24"/>
                <w:szCs w:val="24"/>
              </w:rPr>
              <w:t>2.</w:t>
            </w:r>
            <w:r w:rsidR="008E578B">
              <w:rPr>
                <w:rFonts w:ascii="Arial" w:hAnsi="Arial" w:cs="Arial"/>
                <w:bCs/>
                <w:sz w:val="24"/>
                <w:szCs w:val="24"/>
              </w:rPr>
              <w:t>76</w:t>
            </w:r>
            <w:r>
              <w:rPr>
                <w:rFonts w:ascii="Arial" w:hAnsi="Arial" w:cs="Arial"/>
                <w:bCs/>
                <w:sz w:val="24"/>
                <w:szCs w:val="24"/>
              </w:rPr>
              <w:t>-</w:t>
            </w:r>
            <w:r w:rsidR="008E578B">
              <w:rPr>
                <w:rFonts w:ascii="Arial" w:hAnsi="Arial" w:cs="Arial"/>
                <w:bCs/>
                <w:sz w:val="24"/>
                <w:szCs w:val="24"/>
              </w:rPr>
              <w:t>5</w:t>
            </w:r>
            <w:r>
              <w:rPr>
                <w:rFonts w:ascii="Arial" w:hAnsi="Arial" w:cs="Arial"/>
                <w:bCs/>
                <w:sz w:val="24"/>
                <w:szCs w:val="24"/>
              </w:rPr>
              <w:t>.</w:t>
            </w:r>
            <w:r w:rsidR="008E578B">
              <w:rPr>
                <w:rFonts w:ascii="Arial" w:hAnsi="Arial" w:cs="Arial"/>
                <w:bCs/>
                <w:sz w:val="24"/>
                <w:szCs w:val="24"/>
              </w:rPr>
              <w:t>1</w:t>
            </w:r>
            <w:r>
              <w:rPr>
                <w:rFonts w:ascii="Arial" w:hAnsi="Arial" w:cs="Arial"/>
                <w:bCs/>
                <w:sz w:val="24"/>
                <w:szCs w:val="24"/>
              </w:rPr>
              <w:t>1</w:t>
            </w:r>
          </w:p>
        </w:tc>
        <w:tc>
          <w:tcPr>
            <w:tcW w:w="2240" w:type="dxa"/>
          </w:tcPr>
          <w:p w:rsidR="00933B66" w:rsidRDefault="00C75479" w:rsidP="009B3150">
            <w:pPr>
              <w:jc w:val="both"/>
              <w:rPr>
                <w:rFonts w:ascii="Arial" w:hAnsi="Arial" w:cs="Arial"/>
                <w:bCs/>
                <w:sz w:val="24"/>
                <w:szCs w:val="24"/>
              </w:rPr>
            </w:pPr>
            <w:r>
              <w:rPr>
                <w:rFonts w:ascii="Arial" w:hAnsi="Arial" w:cs="Arial"/>
                <w:bCs/>
                <w:sz w:val="24"/>
                <w:szCs w:val="24"/>
              </w:rPr>
              <w:t>0.000</w:t>
            </w:r>
          </w:p>
        </w:tc>
      </w:tr>
      <w:tr w:rsidR="00933B66" w:rsidTr="009329AA">
        <w:tc>
          <w:tcPr>
            <w:tcW w:w="2337" w:type="dxa"/>
          </w:tcPr>
          <w:p w:rsidR="00933B66" w:rsidRDefault="00933B66" w:rsidP="009B3150">
            <w:pPr>
              <w:jc w:val="both"/>
              <w:rPr>
                <w:rFonts w:ascii="Arial" w:hAnsi="Arial" w:cs="Arial"/>
                <w:bCs/>
                <w:sz w:val="24"/>
                <w:szCs w:val="24"/>
              </w:rPr>
            </w:pPr>
            <w:r>
              <w:rPr>
                <w:rFonts w:ascii="Arial" w:hAnsi="Arial" w:cs="Arial"/>
                <w:bCs/>
                <w:sz w:val="24"/>
                <w:szCs w:val="24"/>
              </w:rPr>
              <w:t>Obesidad</w:t>
            </w:r>
          </w:p>
        </w:tc>
        <w:tc>
          <w:tcPr>
            <w:tcW w:w="2238" w:type="dxa"/>
          </w:tcPr>
          <w:p w:rsidR="00933B66" w:rsidRDefault="00C75479" w:rsidP="00C75479">
            <w:pPr>
              <w:jc w:val="both"/>
              <w:rPr>
                <w:rFonts w:ascii="Arial" w:hAnsi="Arial" w:cs="Arial"/>
                <w:bCs/>
                <w:sz w:val="24"/>
                <w:szCs w:val="24"/>
              </w:rPr>
            </w:pPr>
            <w:r>
              <w:rPr>
                <w:rFonts w:ascii="Arial" w:hAnsi="Arial" w:cs="Arial"/>
                <w:bCs/>
                <w:sz w:val="24"/>
                <w:szCs w:val="24"/>
              </w:rPr>
              <w:t>0.80</w:t>
            </w:r>
          </w:p>
        </w:tc>
        <w:tc>
          <w:tcPr>
            <w:tcW w:w="2239" w:type="dxa"/>
          </w:tcPr>
          <w:p w:rsidR="00933B66" w:rsidRDefault="00C75479" w:rsidP="00C75479">
            <w:pPr>
              <w:jc w:val="both"/>
              <w:rPr>
                <w:rFonts w:ascii="Arial" w:hAnsi="Arial" w:cs="Arial"/>
                <w:bCs/>
                <w:sz w:val="24"/>
                <w:szCs w:val="24"/>
              </w:rPr>
            </w:pPr>
            <w:r>
              <w:rPr>
                <w:rFonts w:ascii="Arial" w:hAnsi="Arial" w:cs="Arial"/>
                <w:bCs/>
                <w:sz w:val="24"/>
                <w:szCs w:val="24"/>
              </w:rPr>
              <w:t>0.60-1.08</w:t>
            </w:r>
          </w:p>
        </w:tc>
        <w:tc>
          <w:tcPr>
            <w:tcW w:w="2240" w:type="dxa"/>
          </w:tcPr>
          <w:p w:rsidR="00933B66" w:rsidRDefault="00C75479" w:rsidP="00C75479">
            <w:pPr>
              <w:jc w:val="both"/>
              <w:rPr>
                <w:rFonts w:ascii="Arial" w:hAnsi="Arial" w:cs="Arial"/>
                <w:bCs/>
                <w:sz w:val="24"/>
                <w:szCs w:val="24"/>
              </w:rPr>
            </w:pPr>
            <w:r>
              <w:rPr>
                <w:rFonts w:ascii="Arial" w:hAnsi="Arial" w:cs="Arial"/>
                <w:bCs/>
                <w:sz w:val="24"/>
                <w:szCs w:val="24"/>
              </w:rPr>
              <w:t>0.088</w:t>
            </w:r>
          </w:p>
        </w:tc>
      </w:tr>
      <w:tr w:rsidR="00933B66" w:rsidTr="009329AA">
        <w:tc>
          <w:tcPr>
            <w:tcW w:w="2337" w:type="dxa"/>
          </w:tcPr>
          <w:p w:rsidR="00933B66" w:rsidRDefault="00933B66" w:rsidP="009B3150">
            <w:pPr>
              <w:jc w:val="both"/>
              <w:rPr>
                <w:rFonts w:ascii="Arial" w:hAnsi="Arial" w:cs="Arial"/>
                <w:bCs/>
                <w:sz w:val="24"/>
                <w:szCs w:val="24"/>
              </w:rPr>
            </w:pPr>
            <w:r>
              <w:rPr>
                <w:rFonts w:ascii="Arial" w:hAnsi="Arial" w:cs="Arial"/>
                <w:bCs/>
                <w:sz w:val="24"/>
                <w:szCs w:val="24"/>
              </w:rPr>
              <w:t>APF de ECV</w:t>
            </w:r>
          </w:p>
        </w:tc>
        <w:tc>
          <w:tcPr>
            <w:tcW w:w="2238" w:type="dxa"/>
          </w:tcPr>
          <w:p w:rsidR="00933B66" w:rsidRDefault="00C75479" w:rsidP="00C75479">
            <w:pPr>
              <w:jc w:val="both"/>
              <w:rPr>
                <w:rFonts w:ascii="Arial" w:hAnsi="Arial" w:cs="Arial"/>
                <w:bCs/>
                <w:sz w:val="24"/>
                <w:szCs w:val="24"/>
              </w:rPr>
            </w:pPr>
            <w:r>
              <w:rPr>
                <w:rFonts w:ascii="Arial" w:hAnsi="Arial" w:cs="Arial"/>
                <w:bCs/>
                <w:sz w:val="24"/>
                <w:szCs w:val="24"/>
              </w:rPr>
              <w:t>0.81</w:t>
            </w:r>
          </w:p>
        </w:tc>
        <w:tc>
          <w:tcPr>
            <w:tcW w:w="2239" w:type="dxa"/>
          </w:tcPr>
          <w:p w:rsidR="00933B66" w:rsidRDefault="00C75479" w:rsidP="00C75479">
            <w:pPr>
              <w:jc w:val="both"/>
              <w:rPr>
                <w:rFonts w:ascii="Arial" w:hAnsi="Arial" w:cs="Arial"/>
                <w:bCs/>
                <w:sz w:val="24"/>
                <w:szCs w:val="24"/>
              </w:rPr>
            </w:pPr>
            <w:r>
              <w:rPr>
                <w:rFonts w:ascii="Arial" w:hAnsi="Arial" w:cs="Arial"/>
                <w:bCs/>
                <w:sz w:val="24"/>
                <w:szCs w:val="24"/>
              </w:rPr>
              <w:t>0.60-1.10</w:t>
            </w:r>
          </w:p>
        </w:tc>
        <w:tc>
          <w:tcPr>
            <w:tcW w:w="2240" w:type="dxa"/>
          </w:tcPr>
          <w:p w:rsidR="00933B66" w:rsidRDefault="00C75479" w:rsidP="00C75479">
            <w:pPr>
              <w:jc w:val="both"/>
              <w:rPr>
                <w:rFonts w:ascii="Arial" w:hAnsi="Arial" w:cs="Arial"/>
                <w:bCs/>
                <w:sz w:val="24"/>
                <w:szCs w:val="24"/>
              </w:rPr>
            </w:pPr>
            <w:r>
              <w:rPr>
                <w:rFonts w:ascii="Arial" w:hAnsi="Arial" w:cs="Arial"/>
                <w:bCs/>
                <w:sz w:val="24"/>
                <w:szCs w:val="24"/>
              </w:rPr>
              <w:t>0.010</w:t>
            </w:r>
          </w:p>
        </w:tc>
      </w:tr>
      <w:tr w:rsidR="00550603" w:rsidTr="009329AA">
        <w:tc>
          <w:tcPr>
            <w:tcW w:w="2337" w:type="dxa"/>
          </w:tcPr>
          <w:p w:rsidR="00550603" w:rsidRDefault="00550603" w:rsidP="009B3150">
            <w:pPr>
              <w:jc w:val="both"/>
              <w:rPr>
                <w:rFonts w:ascii="Arial" w:hAnsi="Arial" w:cs="Arial"/>
                <w:bCs/>
                <w:sz w:val="24"/>
                <w:szCs w:val="24"/>
              </w:rPr>
            </w:pPr>
            <w:r>
              <w:rPr>
                <w:rFonts w:ascii="Arial" w:hAnsi="Arial" w:cs="Arial"/>
                <w:bCs/>
                <w:sz w:val="24"/>
                <w:szCs w:val="24"/>
              </w:rPr>
              <w:t>ERC</w:t>
            </w:r>
          </w:p>
        </w:tc>
        <w:tc>
          <w:tcPr>
            <w:tcW w:w="2238" w:type="dxa"/>
          </w:tcPr>
          <w:p w:rsidR="00550603" w:rsidRDefault="00543CD8" w:rsidP="00C20105">
            <w:pPr>
              <w:jc w:val="both"/>
              <w:rPr>
                <w:rFonts w:ascii="Arial" w:hAnsi="Arial" w:cs="Arial"/>
                <w:bCs/>
                <w:sz w:val="24"/>
                <w:szCs w:val="24"/>
              </w:rPr>
            </w:pPr>
            <w:r>
              <w:rPr>
                <w:rFonts w:ascii="Arial" w:hAnsi="Arial" w:cs="Arial"/>
                <w:bCs/>
                <w:sz w:val="24"/>
                <w:szCs w:val="24"/>
              </w:rPr>
              <w:t>2.27</w:t>
            </w:r>
          </w:p>
        </w:tc>
        <w:tc>
          <w:tcPr>
            <w:tcW w:w="2239" w:type="dxa"/>
          </w:tcPr>
          <w:p w:rsidR="00550603" w:rsidRDefault="00B34036" w:rsidP="00543CD8">
            <w:pPr>
              <w:jc w:val="both"/>
              <w:rPr>
                <w:rFonts w:ascii="Arial" w:hAnsi="Arial" w:cs="Arial"/>
                <w:bCs/>
                <w:sz w:val="24"/>
                <w:szCs w:val="24"/>
              </w:rPr>
            </w:pPr>
            <w:r>
              <w:rPr>
                <w:rFonts w:ascii="Arial" w:hAnsi="Arial" w:cs="Arial"/>
                <w:bCs/>
                <w:sz w:val="24"/>
                <w:szCs w:val="24"/>
              </w:rPr>
              <w:t>1.</w:t>
            </w:r>
            <w:r w:rsidR="00543CD8">
              <w:rPr>
                <w:rFonts w:ascii="Arial" w:hAnsi="Arial" w:cs="Arial"/>
                <w:bCs/>
                <w:sz w:val="24"/>
                <w:szCs w:val="24"/>
              </w:rPr>
              <w:t>64</w:t>
            </w:r>
            <w:r>
              <w:rPr>
                <w:rFonts w:ascii="Arial" w:hAnsi="Arial" w:cs="Arial"/>
                <w:bCs/>
                <w:sz w:val="24"/>
                <w:szCs w:val="24"/>
              </w:rPr>
              <w:t>-</w:t>
            </w:r>
            <w:r w:rsidR="00543CD8">
              <w:rPr>
                <w:rFonts w:ascii="Arial" w:hAnsi="Arial" w:cs="Arial"/>
                <w:bCs/>
                <w:sz w:val="24"/>
                <w:szCs w:val="24"/>
              </w:rPr>
              <w:t>3.15</w:t>
            </w:r>
          </w:p>
        </w:tc>
        <w:tc>
          <w:tcPr>
            <w:tcW w:w="2240" w:type="dxa"/>
          </w:tcPr>
          <w:p w:rsidR="00550603" w:rsidRDefault="00B34036" w:rsidP="00A3025C">
            <w:pPr>
              <w:jc w:val="both"/>
              <w:rPr>
                <w:rFonts w:ascii="Arial" w:hAnsi="Arial" w:cs="Arial"/>
                <w:bCs/>
                <w:sz w:val="24"/>
                <w:szCs w:val="24"/>
              </w:rPr>
            </w:pPr>
            <w:r>
              <w:rPr>
                <w:rFonts w:ascii="Arial" w:hAnsi="Arial" w:cs="Arial"/>
                <w:bCs/>
                <w:sz w:val="24"/>
                <w:szCs w:val="24"/>
              </w:rPr>
              <w:t>0.00</w:t>
            </w:r>
            <w:r w:rsidR="00A3025C">
              <w:rPr>
                <w:rFonts w:ascii="Arial" w:hAnsi="Arial" w:cs="Arial"/>
                <w:bCs/>
                <w:sz w:val="24"/>
                <w:szCs w:val="24"/>
              </w:rPr>
              <w:t>0</w:t>
            </w:r>
          </w:p>
        </w:tc>
      </w:tr>
    </w:tbl>
    <w:p w:rsidR="009120A7" w:rsidRDefault="009329AA" w:rsidP="009B3150">
      <w:pPr>
        <w:spacing w:line="240" w:lineRule="auto"/>
        <w:jc w:val="both"/>
        <w:rPr>
          <w:rFonts w:ascii="Arial" w:hAnsi="Arial" w:cs="Arial"/>
          <w:bCs/>
          <w:sz w:val="24"/>
          <w:szCs w:val="24"/>
        </w:rPr>
      </w:pPr>
      <w:r w:rsidRPr="009329AA">
        <w:rPr>
          <w:rFonts w:ascii="Arial" w:hAnsi="Arial" w:cs="Arial"/>
          <w:bCs/>
          <w:sz w:val="24"/>
          <w:szCs w:val="24"/>
        </w:rPr>
        <w:t>* Ji Cuadrado de Pearson</w:t>
      </w:r>
    </w:p>
    <w:p w:rsidR="00933B66" w:rsidRDefault="00933B66" w:rsidP="006C046C">
      <w:pPr>
        <w:spacing w:line="240" w:lineRule="auto"/>
        <w:jc w:val="both"/>
        <w:rPr>
          <w:rFonts w:ascii="Arial" w:hAnsi="Arial" w:cs="Arial"/>
          <w:bCs/>
          <w:sz w:val="24"/>
          <w:szCs w:val="24"/>
        </w:rPr>
      </w:pPr>
      <w:r w:rsidRPr="00933B66">
        <w:rPr>
          <w:rFonts w:ascii="Arial" w:hAnsi="Arial" w:cs="Arial"/>
          <w:bCs/>
          <w:sz w:val="24"/>
          <w:szCs w:val="24"/>
        </w:rPr>
        <w:t xml:space="preserve">En la tabla </w:t>
      </w:r>
      <w:r w:rsidR="00B34036">
        <w:rPr>
          <w:rFonts w:ascii="Arial" w:hAnsi="Arial" w:cs="Arial"/>
          <w:bCs/>
          <w:sz w:val="24"/>
          <w:szCs w:val="24"/>
        </w:rPr>
        <w:t>3</w:t>
      </w:r>
      <w:r w:rsidRPr="00933B66">
        <w:rPr>
          <w:rFonts w:ascii="Arial" w:hAnsi="Arial" w:cs="Arial"/>
          <w:bCs/>
          <w:sz w:val="24"/>
          <w:szCs w:val="24"/>
        </w:rPr>
        <w:t xml:space="preserve"> se observan los </w:t>
      </w:r>
      <w:r w:rsidR="00EA4BE4">
        <w:rPr>
          <w:rFonts w:ascii="Arial" w:hAnsi="Arial" w:cs="Arial"/>
          <w:bCs/>
          <w:sz w:val="24"/>
          <w:szCs w:val="24"/>
        </w:rPr>
        <w:t>cinco</w:t>
      </w:r>
      <w:r w:rsidR="00C75479">
        <w:rPr>
          <w:rFonts w:ascii="Arial" w:hAnsi="Arial" w:cs="Arial"/>
          <w:bCs/>
          <w:sz w:val="24"/>
          <w:szCs w:val="24"/>
        </w:rPr>
        <w:t>s</w:t>
      </w:r>
      <w:r w:rsidRPr="00933B66">
        <w:rPr>
          <w:rFonts w:ascii="Arial" w:hAnsi="Arial" w:cs="Arial"/>
          <w:bCs/>
          <w:sz w:val="24"/>
          <w:szCs w:val="24"/>
        </w:rPr>
        <w:t xml:space="preserve"> predictores que formaron parte del modelo: </w:t>
      </w:r>
      <w:r w:rsidR="00123472">
        <w:rPr>
          <w:rFonts w:ascii="Arial" w:hAnsi="Arial" w:cs="Arial"/>
          <w:bCs/>
          <w:sz w:val="24"/>
          <w:szCs w:val="24"/>
        </w:rPr>
        <w:t xml:space="preserve">el </w:t>
      </w:r>
      <w:r w:rsidR="00EA4BE4">
        <w:rPr>
          <w:rFonts w:ascii="Arial" w:hAnsi="Arial" w:cs="Arial"/>
          <w:bCs/>
          <w:sz w:val="24"/>
          <w:szCs w:val="24"/>
        </w:rPr>
        <w:t>tabaquismo</w:t>
      </w:r>
      <w:r w:rsidRPr="00933B66">
        <w:rPr>
          <w:rFonts w:ascii="Arial" w:hAnsi="Arial" w:cs="Arial"/>
          <w:bCs/>
          <w:sz w:val="24"/>
          <w:szCs w:val="24"/>
        </w:rPr>
        <w:t xml:space="preserve"> [OR </w:t>
      </w:r>
      <w:r w:rsidR="0055285C" w:rsidRPr="0055285C">
        <w:rPr>
          <w:rFonts w:ascii="Arial" w:hAnsi="Arial" w:cs="Arial"/>
          <w:bCs/>
          <w:sz w:val="24"/>
          <w:szCs w:val="24"/>
        </w:rPr>
        <w:t>3,829</w:t>
      </w:r>
      <w:r w:rsidRPr="00933B66">
        <w:rPr>
          <w:rFonts w:ascii="Arial" w:hAnsi="Arial" w:cs="Arial"/>
          <w:bCs/>
          <w:sz w:val="24"/>
          <w:szCs w:val="24"/>
        </w:rPr>
        <w:t>; p=0,00</w:t>
      </w:r>
      <w:r w:rsidR="00EA4BE4">
        <w:rPr>
          <w:rFonts w:ascii="Arial" w:hAnsi="Arial" w:cs="Arial"/>
          <w:bCs/>
          <w:sz w:val="24"/>
          <w:szCs w:val="24"/>
        </w:rPr>
        <w:t>0</w:t>
      </w:r>
      <w:r w:rsidRPr="00933B66">
        <w:rPr>
          <w:rFonts w:ascii="Arial" w:hAnsi="Arial" w:cs="Arial"/>
          <w:bCs/>
          <w:sz w:val="24"/>
          <w:szCs w:val="24"/>
        </w:rPr>
        <w:t xml:space="preserve">], </w:t>
      </w:r>
      <w:r w:rsidR="00123472">
        <w:rPr>
          <w:rFonts w:ascii="Arial" w:hAnsi="Arial" w:cs="Arial"/>
          <w:bCs/>
          <w:sz w:val="24"/>
          <w:szCs w:val="24"/>
        </w:rPr>
        <w:t xml:space="preserve">la </w:t>
      </w:r>
      <w:r w:rsidR="00EA4BE4">
        <w:rPr>
          <w:rFonts w:ascii="Arial" w:hAnsi="Arial" w:cs="Arial"/>
          <w:bCs/>
          <w:sz w:val="24"/>
          <w:szCs w:val="24"/>
        </w:rPr>
        <w:t>dieta poco saludable</w:t>
      </w:r>
      <w:r w:rsidRPr="00933B66">
        <w:rPr>
          <w:rFonts w:ascii="Arial" w:hAnsi="Arial" w:cs="Arial"/>
          <w:bCs/>
          <w:sz w:val="24"/>
          <w:szCs w:val="24"/>
        </w:rPr>
        <w:t xml:space="preserve"> [OR </w:t>
      </w:r>
      <w:r w:rsidR="0055285C" w:rsidRPr="0055285C">
        <w:rPr>
          <w:rFonts w:ascii="Arial" w:hAnsi="Arial" w:cs="Arial"/>
          <w:bCs/>
          <w:sz w:val="24"/>
          <w:szCs w:val="24"/>
        </w:rPr>
        <w:t>2,905</w:t>
      </w:r>
      <w:r w:rsidRPr="00933B66">
        <w:rPr>
          <w:rFonts w:ascii="Arial" w:hAnsi="Arial" w:cs="Arial"/>
          <w:bCs/>
          <w:sz w:val="24"/>
          <w:szCs w:val="24"/>
        </w:rPr>
        <w:t xml:space="preserve">; p=0,000], </w:t>
      </w:r>
      <w:r w:rsidR="004F1771">
        <w:rPr>
          <w:rFonts w:ascii="Arial" w:hAnsi="Arial" w:cs="Arial"/>
          <w:bCs/>
          <w:sz w:val="24"/>
          <w:szCs w:val="24"/>
        </w:rPr>
        <w:t>el sedentarismo</w:t>
      </w:r>
      <w:r w:rsidRPr="00933B66">
        <w:rPr>
          <w:rFonts w:ascii="Arial" w:hAnsi="Arial" w:cs="Arial"/>
          <w:bCs/>
          <w:sz w:val="24"/>
          <w:szCs w:val="24"/>
        </w:rPr>
        <w:t xml:space="preserve"> [OR </w:t>
      </w:r>
      <w:r w:rsidR="0055285C" w:rsidRPr="0055285C">
        <w:rPr>
          <w:rFonts w:ascii="Arial" w:hAnsi="Arial" w:cs="Arial"/>
          <w:bCs/>
          <w:sz w:val="24"/>
          <w:szCs w:val="24"/>
        </w:rPr>
        <w:t>2,382</w:t>
      </w:r>
      <w:r w:rsidRPr="00933B66">
        <w:rPr>
          <w:rFonts w:ascii="Arial" w:hAnsi="Arial" w:cs="Arial"/>
          <w:bCs/>
          <w:sz w:val="24"/>
          <w:szCs w:val="24"/>
        </w:rPr>
        <w:t xml:space="preserve">; p= 0,000], </w:t>
      </w:r>
      <w:r w:rsidR="004F1771">
        <w:rPr>
          <w:rFonts w:ascii="Arial" w:hAnsi="Arial" w:cs="Arial"/>
          <w:bCs/>
          <w:sz w:val="24"/>
          <w:szCs w:val="24"/>
        </w:rPr>
        <w:t>la</w:t>
      </w:r>
      <w:r w:rsidRPr="00933B66">
        <w:rPr>
          <w:rFonts w:ascii="Arial" w:hAnsi="Arial" w:cs="Arial"/>
          <w:bCs/>
          <w:sz w:val="24"/>
          <w:szCs w:val="24"/>
        </w:rPr>
        <w:t xml:space="preserve"> </w:t>
      </w:r>
      <w:r w:rsidR="004F1771">
        <w:rPr>
          <w:rFonts w:ascii="Arial" w:hAnsi="Arial" w:cs="Arial"/>
          <w:bCs/>
          <w:sz w:val="24"/>
          <w:szCs w:val="24"/>
        </w:rPr>
        <w:t>diabetes mellitus</w:t>
      </w:r>
      <w:r w:rsidRPr="00933B66">
        <w:rPr>
          <w:rFonts w:ascii="Arial" w:hAnsi="Arial" w:cs="Arial"/>
          <w:bCs/>
          <w:sz w:val="24"/>
          <w:szCs w:val="24"/>
        </w:rPr>
        <w:t xml:space="preserve"> [OR </w:t>
      </w:r>
      <w:r w:rsidR="0055285C" w:rsidRPr="0055285C">
        <w:rPr>
          <w:rFonts w:ascii="Arial" w:hAnsi="Arial" w:cs="Arial"/>
          <w:bCs/>
          <w:sz w:val="24"/>
          <w:szCs w:val="24"/>
        </w:rPr>
        <w:t>2,241</w:t>
      </w:r>
      <w:r w:rsidRPr="00933B66">
        <w:rPr>
          <w:rFonts w:ascii="Arial" w:hAnsi="Arial" w:cs="Arial"/>
          <w:bCs/>
          <w:sz w:val="24"/>
          <w:szCs w:val="24"/>
        </w:rPr>
        <w:t xml:space="preserve">; p=0,000], y </w:t>
      </w:r>
      <w:r w:rsidR="004F1771">
        <w:rPr>
          <w:rFonts w:ascii="Arial" w:hAnsi="Arial" w:cs="Arial"/>
          <w:bCs/>
          <w:sz w:val="24"/>
          <w:szCs w:val="24"/>
        </w:rPr>
        <w:t>la enfermedad renal crónica</w:t>
      </w:r>
      <w:r w:rsidRPr="00933B66">
        <w:rPr>
          <w:rFonts w:ascii="Arial" w:hAnsi="Arial" w:cs="Arial"/>
          <w:bCs/>
          <w:sz w:val="24"/>
          <w:szCs w:val="24"/>
        </w:rPr>
        <w:t xml:space="preserve"> [OR </w:t>
      </w:r>
      <w:r w:rsidR="0055285C" w:rsidRPr="0055285C">
        <w:rPr>
          <w:rFonts w:ascii="Arial" w:hAnsi="Arial" w:cs="Arial"/>
          <w:bCs/>
          <w:sz w:val="24"/>
          <w:szCs w:val="24"/>
        </w:rPr>
        <w:t>1,150</w:t>
      </w:r>
      <w:r w:rsidRPr="00933B66">
        <w:rPr>
          <w:rFonts w:ascii="Arial" w:hAnsi="Arial" w:cs="Arial"/>
          <w:bCs/>
          <w:sz w:val="24"/>
          <w:szCs w:val="24"/>
        </w:rPr>
        <w:t>; p=0,0</w:t>
      </w:r>
      <w:r w:rsidR="0055285C">
        <w:rPr>
          <w:rFonts w:ascii="Arial" w:hAnsi="Arial" w:cs="Arial"/>
          <w:bCs/>
          <w:sz w:val="24"/>
          <w:szCs w:val="24"/>
        </w:rPr>
        <w:t>2</w:t>
      </w:r>
      <w:r w:rsidRPr="00933B66">
        <w:rPr>
          <w:rFonts w:ascii="Arial" w:hAnsi="Arial" w:cs="Arial"/>
          <w:bCs/>
          <w:sz w:val="24"/>
          <w:szCs w:val="24"/>
        </w:rPr>
        <w:t xml:space="preserve">0]. </w:t>
      </w:r>
    </w:p>
    <w:p w:rsidR="00EC486F" w:rsidRDefault="009C5A46" w:rsidP="006C046C">
      <w:pPr>
        <w:spacing w:line="240" w:lineRule="auto"/>
        <w:jc w:val="both"/>
        <w:rPr>
          <w:rFonts w:ascii="Arial" w:hAnsi="Arial" w:cs="Arial"/>
          <w:bCs/>
          <w:sz w:val="24"/>
          <w:szCs w:val="24"/>
        </w:rPr>
      </w:pPr>
      <w:r w:rsidRPr="009C5A46">
        <w:rPr>
          <w:rFonts w:ascii="Arial" w:hAnsi="Arial" w:cs="Arial"/>
          <w:bCs/>
          <w:sz w:val="24"/>
          <w:szCs w:val="24"/>
        </w:rPr>
        <w:t>El modelo de regresión logística conformado por este conjunto de variables mostró elevadas sensibilidad (89,5</w:t>
      </w:r>
      <w:r w:rsidR="00EC486F">
        <w:rPr>
          <w:rFonts w:ascii="Arial" w:hAnsi="Arial" w:cs="Arial"/>
          <w:bCs/>
          <w:sz w:val="24"/>
          <w:szCs w:val="24"/>
        </w:rPr>
        <w:t xml:space="preserve"> </w:t>
      </w:r>
      <w:r w:rsidRPr="009C5A46">
        <w:rPr>
          <w:rFonts w:ascii="Arial" w:hAnsi="Arial" w:cs="Arial"/>
          <w:bCs/>
          <w:sz w:val="24"/>
          <w:szCs w:val="24"/>
        </w:rPr>
        <w:t>%) y especificidad (91,2</w:t>
      </w:r>
      <w:r w:rsidR="00EC486F">
        <w:rPr>
          <w:rFonts w:ascii="Arial" w:hAnsi="Arial" w:cs="Arial"/>
          <w:bCs/>
          <w:sz w:val="24"/>
          <w:szCs w:val="24"/>
        </w:rPr>
        <w:t xml:space="preserve"> </w:t>
      </w:r>
      <w:r w:rsidRPr="009C5A46">
        <w:rPr>
          <w:rFonts w:ascii="Arial" w:hAnsi="Arial" w:cs="Arial"/>
          <w:bCs/>
          <w:sz w:val="24"/>
          <w:szCs w:val="24"/>
        </w:rPr>
        <w:t xml:space="preserve">%), así como un alto porcentaje global predictivo (89,7%). </w:t>
      </w:r>
    </w:p>
    <w:p w:rsidR="009D6B24" w:rsidRDefault="009D6B24" w:rsidP="006C046C">
      <w:pPr>
        <w:spacing w:line="240" w:lineRule="auto"/>
        <w:jc w:val="both"/>
        <w:rPr>
          <w:rFonts w:ascii="Arial" w:hAnsi="Arial" w:cs="Arial"/>
          <w:bCs/>
          <w:sz w:val="24"/>
          <w:szCs w:val="24"/>
        </w:rPr>
      </w:pPr>
      <w:r w:rsidRPr="009D6B24">
        <w:rPr>
          <w:rFonts w:ascii="Arial" w:hAnsi="Arial" w:cs="Arial"/>
          <w:bCs/>
          <w:sz w:val="24"/>
          <w:szCs w:val="24"/>
        </w:rPr>
        <w:t xml:space="preserve">Tabla </w:t>
      </w:r>
      <w:r w:rsidR="00B34036">
        <w:rPr>
          <w:rFonts w:ascii="Arial" w:hAnsi="Arial" w:cs="Arial"/>
          <w:bCs/>
          <w:sz w:val="24"/>
          <w:szCs w:val="24"/>
        </w:rPr>
        <w:t>3</w:t>
      </w:r>
      <w:r w:rsidRPr="009D6B24">
        <w:rPr>
          <w:rFonts w:ascii="Arial" w:hAnsi="Arial" w:cs="Arial"/>
          <w:bCs/>
          <w:sz w:val="24"/>
          <w:szCs w:val="24"/>
        </w:rPr>
        <w:t xml:space="preserve">: </w:t>
      </w:r>
      <w:r w:rsidR="00FE1D64" w:rsidRPr="00FE1D64">
        <w:rPr>
          <w:rFonts w:ascii="Arial" w:hAnsi="Arial" w:cs="Arial"/>
          <w:bCs/>
          <w:sz w:val="24"/>
          <w:szCs w:val="24"/>
        </w:rPr>
        <w:t xml:space="preserve">Modelo de regresión logística multivariada. Resultados de la regresión </w:t>
      </w:r>
      <w:proofErr w:type="gramStart"/>
      <w:r w:rsidR="00FE1D64" w:rsidRPr="00FE1D64">
        <w:rPr>
          <w:rFonts w:ascii="Arial" w:hAnsi="Arial" w:cs="Arial"/>
          <w:bCs/>
          <w:sz w:val="24"/>
          <w:szCs w:val="24"/>
        </w:rPr>
        <w:t>paso</w:t>
      </w:r>
      <w:proofErr w:type="gramEnd"/>
      <w:r w:rsidR="00FE1D64" w:rsidRPr="00FE1D64">
        <w:rPr>
          <w:rFonts w:ascii="Arial" w:hAnsi="Arial" w:cs="Arial"/>
          <w:bCs/>
          <w:sz w:val="24"/>
          <w:szCs w:val="24"/>
        </w:rPr>
        <w:t xml:space="preserve"> a paso (método hacia delante).</w:t>
      </w:r>
    </w:p>
    <w:tbl>
      <w:tblPr>
        <w:tblStyle w:val="Tablaconcuadrcula"/>
        <w:tblW w:w="0" w:type="auto"/>
        <w:tblLook w:val="04A0" w:firstRow="1" w:lastRow="0" w:firstColumn="1" w:lastColumn="0" w:noHBand="0" w:noVBand="1"/>
      </w:tblPr>
      <w:tblGrid>
        <w:gridCol w:w="1697"/>
        <w:gridCol w:w="935"/>
        <w:gridCol w:w="1046"/>
        <w:gridCol w:w="1046"/>
        <w:gridCol w:w="1802"/>
        <w:gridCol w:w="1094"/>
        <w:gridCol w:w="1311"/>
      </w:tblGrid>
      <w:tr w:rsidR="00FE1D64" w:rsidTr="006B5B8E">
        <w:tc>
          <w:tcPr>
            <w:tcW w:w="1697" w:type="dxa"/>
          </w:tcPr>
          <w:p w:rsidR="00FE1D64" w:rsidRDefault="00FE1D64" w:rsidP="006C046C">
            <w:pPr>
              <w:jc w:val="both"/>
              <w:rPr>
                <w:rFonts w:ascii="Arial" w:hAnsi="Arial" w:cs="Arial"/>
                <w:bCs/>
                <w:sz w:val="24"/>
                <w:szCs w:val="24"/>
              </w:rPr>
            </w:pPr>
            <w:r>
              <w:rPr>
                <w:rFonts w:ascii="Arial" w:hAnsi="Arial" w:cs="Arial"/>
                <w:bCs/>
                <w:sz w:val="24"/>
                <w:szCs w:val="24"/>
              </w:rPr>
              <w:lastRenderedPageBreak/>
              <w:t>Factores predictivos</w:t>
            </w:r>
          </w:p>
        </w:tc>
        <w:tc>
          <w:tcPr>
            <w:tcW w:w="935" w:type="dxa"/>
          </w:tcPr>
          <w:p w:rsidR="00FE1D64" w:rsidRPr="00933B66" w:rsidRDefault="00FE1D64" w:rsidP="009D6B24">
            <w:pPr>
              <w:jc w:val="both"/>
              <w:rPr>
                <w:rFonts w:ascii="Arial" w:hAnsi="Arial" w:cs="Arial"/>
                <w:bCs/>
                <w:sz w:val="24"/>
                <w:szCs w:val="24"/>
              </w:rPr>
            </w:pPr>
            <w:r w:rsidRPr="00933B66">
              <w:rPr>
                <w:rFonts w:ascii="Arial" w:hAnsi="Arial" w:cs="Arial"/>
                <w:bCs/>
                <w:sz w:val="24"/>
                <w:szCs w:val="24"/>
              </w:rPr>
              <w:t>Β</w:t>
            </w:r>
            <w:r>
              <w:rPr>
                <w:rFonts w:ascii="Arial" w:hAnsi="Arial" w:cs="Arial"/>
                <w:bCs/>
                <w:sz w:val="24"/>
                <w:szCs w:val="24"/>
              </w:rPr>
              <w:t>*</w:t>
            </w:r>
          </w:p>
        </w:tc>
        <w:tc>
          <w:tcPr>
            <w:tcW w:w="1046" w:type="dxa"/>
          </w:tcPr>
          <w:p w:rsidR="00FE1D64" w:rsidRPr="00933B66" w:rsidRDefault="00FE1D64" w:rsidP="009D6B24">
            <w:pPr>
              <w:jc w:val="both"/>
              <w:rPr>
                <w:rFonts w:ascii="Arial" w:hAnsi="Arial" w:cs="Arial"/>
                <w:bCs/>
                <w:sz w:val="24"/>
                <w:szCs w:val="24"/>
              </w:rPr>
            </w:pPr>
            <w:proofErr w:type="spellStart"/>
            <w:r w:rsidRPr="00FE1D64">
              <w:rPr>
                <w:rFonts w:ascii="Arial" w:hAnsi="Arial" w:cs="Arial"/>
                <w:bCs/>
                <w:sz w:val="24"/>
                <w:szCs w:val="24"/>
              </w:rPr>
              <w:t>Wald</w:t>
            </w:r>
            <w:proofErr w:type="spellEnd"/>
            <w:r w:rsidRPr="00FE1D64">
              <w:rPr>
                <w:rFonts w:ascii="Arial" w:hAnsi="Arial" w:cs="Arial"/>
                <w:bCs/>
                <w:sz w:val="24"/>
                <w:szCs w:val="24"/>
              </w:rPr>
              <w:t>†</w:t>
            </w:r>
          </w:p>
        </w:tc>
        <w:tc>
          <w:tcPr>
            <w:tcW w:w="1046" w:type="dxa"/>
          </w:tcPr>
          <w:p w:rsidR="00FE1D64" w:rsidRDefault="00FE1D64" w:rsidP="009D6B24">
            <w:pPr>
              <w:jc w:val="both"/>
              <w:rPr>
                <w:rFonts w:ascii="Arial" w:hAnsi="Arial" w:cs="Arial"/>
                <w:bCs/>
                <w:sz w:val="24"/>
                <w:szCs w:val="24"/>
              </w:rPr>
            </w:pPr>
            <w:r w:rsidRPr="00933B66">
              <w:rPr>
                <w:rFonts w:ascii="Arial" w:hAnsi="Arial" w:cs="Arial"/>
                <w:bCs/>
                <w:sz w:val="24"/>
                <w:szCs w:val="24"/>
              </w:rPr>
              <w:t>Sig.</w:t>
            </w:r>
          </w:p>
        </w:tc>
        <w:tc>
          <w:tcPr>
            <w:tcW w:w="1802" w:type="dxa"/>
          </w:tcPr>
          <w:p w:rsidR="00FE1D64" w:rsidRDefault="00FE1D64" w:rsidP="006C046C">
            <w:pPr>
              <w:jc w:val="both"/>
              <w:rPr>
                <w:rFonts w:ascii="Arial" w:hAnsi="Arial" w:cs="Arial"/>
                <w:bCs/>
                <w:sz w:val="24"/>
                <w:szCs w:val="24"/>
              </w:rPr>
            </w:pPr>
            <w:proofErr w:type="spellStart"/>
            <w:r w:rsidRPr="00933B66">
              <w:rPr>
                <w:rFonts w:ascii="Arial" w:hAnsi="Arial" w:cs="Arial"/>
                <w:bCs/>
                <w:sz w:val="24"/>
                <w:szCs w:val="24"/>
              </w:rPr>
              <w:t>Exp</w:t>
            </w:r>
            <w:proofErr w:type="spellEnd"/>
            <w:r w:rsidRPr="00933B66">
              <w:rPr>
                <w:rFonts w:ascii="Arial" w:hAnsi="Arial" w:cs="Arial"/>
                <w:bCs/>
                <w:sz w:val="24"/>
                <w:szCs w:val="24"/>
              </w:rPr>
              <w:t>(β) OR</w:t>
            </w:r>
          </w:p>
        </w:tc>
        <w:tc>
          <w:tcPr>
            <w:tcW w:w="2405" w:type="dxa"/>
            <w:gridSpan w:val="2"/>
          </w:tcPr>
          <w:p w:rsidR="00FE1D64" w:rsidRDefault="00FE1D64" w:rsidP="006C046C">
            <w:pPr>
              <w:jc w:val="both"/>
              <w:rPr>
                <w:rFonts w:ascii="Arial" w:hAnsi="Arial" w:cs="Arial"/>
                <w:bCs/>
                <w:sz w:val="24"/>
                <w:szCs w:val="24"/>
              </w:rPr>
            </w:pPr>
            <w:r>
              <w:rPr>
                <w:rFonts w:ascii="Arial" w:hAnsi="Arial" w:cs="Arial"/>
                <w:bCs/>
                <w:sz w:val="24"/>
                <w:szCs w:val="24"/>
              </w:rPr>
              <w:t>IC 95 %</w:t>
            </w:r>
          </w:p>
          <w:p w:rsidR="00FE1D64" w:rsidRDefault="00FE1D64" w:rsidP="006C046C">
            <w:pPr>
              <w:jc w:val="both"/>
              <w:rPr>
                <w:rFonts w:ascii="Arial" w:hAnsi="Arial" w:cs="Arial"/>
                <w:bCs/>
                <w:sz w:val="24"/>
                <w:szCs w:val="24"/>
              </w:rPr>
            </w:pPr>
            <w:r>
              <w:rPr>
                <w:rFonts w:ascii="Arial" w:hAnsi="Arial" w:cs="Arial"/>
                <w:bCs/>
                <w:sz w:val="24"/>
                <w:szCs w:val="24"/>
              </w:rPr>
              <w:t>Inferior       Superior</w:t>
            </w:r>
          </w:p>
        </w:tc>
      </w:tr>
      <w:tr w:rsidR="00FE1D64" w:rsidTr="006B5B8E">
        <w:tc>
          <w:tcPr>
            <w:tcW w:w="1697" w:type="dxa"/>
          </w:tcPr>
          <w:p w:rsidR="00FE1D64" w:rsidRDefault="00FE1D64" w:rsidP="006C046C">
            <w:pPr>
              <w:jc w:val="both"/>
              <w:rPr>
                <w:rFonts w:ascii="Arial" w:hAnsi="Arial" w:cs="Arial"/>
                <w:bCs/>
                <w:sz w:val="24"/>
                <w:szCs w:val="24"/>
              </w:rPr>
            </w:pPr>
            <w:r>
              <w:rPr>
                <w:rFonts w:ascii="Arial" w:hAnsi="Arial" w:cs="Arial"/>
                <w:bCs/>
                <w:sz w:val="24"/>
                <w:szCs w:val="24"/>
              </w:rPr>
              <w:t>Tabaquismo</w:t>
            </w:r>
          </w:p>
        </w:tc>
        <w:tc>
          <w:tcPr>
            <w:tcW w:w="935" w:type="dxa"/>
          </w:tcPr>
          <w:p w:rsidR="00FE1D64" w:rsidRDefault="006B5B8E" w:rsidP="00191C7D">
            <w:pPr>
              <w:jc w:val="both"/>
              <w:rPr>
                <w:rFonts w:ascii="Arial" w:hAnsi="Arial" w:cs="Arial"/>
                <w:bCs/>
                <w:sz w:val="24"/>
                <w:szCs w:val="24"/>
              </w:rPr>
            </w:pPr>
            <w:r>
              <w:rPr>
                <w:rFonts w:ascii="Arial" w:hAnsi="Arial" w:cs="Arial"/>
                <w:bCs/>
                <w:sz w:val="24"/>
                <w:szCs w:val="24"/>
              </w:rPr>
              <w:t>1,342</w:t>
            </w:r>
          </w:p>
        </w:tc>
        <w:tc>
          <w:tcPr>
            <w:tcW w:w="1046" w:type="dxa"/>
          </w:tcPr>
          <w:p w:rsidR="00FE1D64" w:rsidRPr="00191C7D" w:rsidRDefault="006B5B8E" w:rsidP="006B5B8E">
            <w:pPr>
              <w:jc w:val="both"/>
              <w:rPr>
                <w:rFonts w:ascii="Arial" w:hAnsi="Arial" w:cs="Arial"/>
                <w:bCs/>
                <w:sz w:val="24"/>
                <w:szCs w:val="24"/>
              </w:rPr>
            </w:pPr>
            <w:r>
              <w:rPr>
                <w:rFonts w:ascii="Arial" w:hAnsi="Arial" w:cs="Arial"/>
                <w:bCs/>
                <w:sz w:val="24"/>
                <w:szCs w:val="24"/>
              </w:rPr>
              <w:t>54</w:t>
            </w:r>
            <w:r w:rsidR="00FE1D64" w:rsidRPr="00FE1D64">
              <w:rPr>
                <w:rFonts w:ascii="Arial" w:hAnsi="Arial" w:cs="Arial"/>
                <w:bCs/>
                <w:sz w:val="24"/>
                <w:szCs w:val="24"/>
              </w:rPr>
              <w:t>,6</w:t>
            </w:r>
            <w:r>
              <w:rPr>
                <w:rFonts w:ascii="Arial" w:hAnsi="Arial" w:cs="Arial"/>
                <w:bCs/>
                <w:sz w:val="24"/>
                <w:szCs w:val="24"/>
              </w:rPr>
              <w:t>87</w:t>
            </w:r>
          </w:p>
        </w:tc>
        <w:tc>
          <w:tcPr>
            <w:tcW w:w="1046" w:type="dxa"/>
          </w:tcPr>
          <w:p w:rsidR="00FE1D64" w:rsidRDefault="00FE1D64" w:rsidP="006C046C">
            <w:pPr>
              <w:jc w:val="both"/>
              <w:rPr>
                <w:rFonts w:ascii="Arial" w:hAnsi="Arial" w:cs="Arial"/>
                <w:bCs/>
                <w:sz w:val="24"/>
                <w:szCs w:val="24"/>
              </w:rPr>
            </w:pPr>
            <w:r w:rsidRPr="00191C7D">
              <w:rPr>
                <w:rFonts w:ascii="Arial" w:hAnsi="Arial" w:cs="Arial"/>
                <w:bCs/>
                <w:sz w:val="24"/>
                <w:szCs w:val="24"/>
              </w:rPr>
              <w:t>0,000</w:t>
            </w:r>
          </w:p>
        </w:tc>
        <w:tc>
          <w:tcPr>
            <w:tcW w:w="1802" w:type="dxa"/>
          </w:tcPr>
          <w:p w:rsidR="00FE1D64" w:rsidRDefault="006B5B8E" w:rsidP="006B5B8E">
            <w:pPr>
              <w:jc w:val="both"/>
              <w:rPr>
                <w:rFonts w:ascii="Arial" w:hAnsi="Arial" w:cs="Arial"/>
                <w:bCs/>
                <w:sz w:val="24"/>
                <w:szCs w:val="24"/>
              </w:rPr>
            </w:pPr>
            <w:r>
              <w:rPr>
                <w:rFonts w:ascii="Arial" w:hAnsi="Arial" w:cs="Arial"/>
                <w:bCs/>
                <w:sz w:val="24"/>
                <w:szCs w:val="24"/>
              </w:rPr>
              <w:t>3</w:t>
            </w:r>
            <w:r w:rsidR="00FE1D64" w:rsidRPr="00191C7D">
              <w:rPr>
                <w:rFonts w:ascii="Arial" w:hAnsi="Arial" w:cs="Arial"/>
                <w:bCs/>
                <w:sz w:val="24"/>
                <w:szCs w:val="24"/>
              </w:rPr>
              <w:t>,</w:t>
            </w:r>
            <w:r>
              <w:rPr>
                <w:rFonts w:ascii="Arial" w:hAnsi="Arial" w:cs="Arial"/>
                <w:bCs/>
                <w:sz w:val="24"/>
                <w:szCs w:val="24"/>
              </w:rPr>
              <w:t>829</w:t>
            </w:r>
          </w:p>
        </w:tc>
        <w:tc>
          <w:tcPr>
            <w:tcW w:w="1094" w:type="dxa"/>
          </w:tcPr>
          <w:p w:rsidR="00FE1D64" w:rsidRDefault="006B5B8E" w:rsidP="006B5B8E">
            <w:pPr>
              <w:jc w:val="both"/>
              <w:rPr>
                <w:rFonts w:ascii="Arial" w:hAnsi="Arial" w:cs="Arial"/>
                <w:bCs/>
                <w:sz w:val="24"/>
                <w:szCs w:val="24"/>
              </w:rPr>
            </w:pPr>
            <w:r>
              <w:rPr>
                <w:rFonts w:ascii="Arial" w:hAnsi="Arial" w:cs="Arial"/>
                <w:bCs/>
                <w:sz w:val="24"/>
                <w:szCs w:val="24"/>
              </w:rPr>
              <w:t>2</w:t>
            </w:r>
            <w:r w:rsidR="00FE1D64" w:rsidRPr="00191C7D">
              <w:rPr>
                <w:rFonts w:ascii="Arial" w:hAnsi="Arial" w:cs="Arial"/>
                <w:bCs/>
                <w:sz w:val="24"/>
                <w:szCs w:val="24"/>
              </w:rPr>
              <w:t>,</w:t>
            </w:r>
            <w:r>
              <w:rPr>
                <w:rFonts w:ascii="Arial" w:hAnsi="Arial" w:cs="Arial"/>
                <w:bCs/>
                <w:sz w:val="24"/>
                <w:szCs w:val="24"/>
              </w:rPr>
              <w:t>682</w:t>
            </w:r>
          </w:p>
        </w:tc>
        <w:tc>
          <w:tcPr>
            <w:tcW w:w="1311" w:type="dxa"/>
          </w:tcPr>
          <w:p w:rsidR="00FE1D64" w:rsidRDefault="006B5B8E" w:rsidP="006B5B8E">
            <w:pPr>
              <w:jc w:val="both"/>
              <w:rPr>
                <w:rFonts w:ascii="Arial" w:hAnsi="Arial" w:cs="Arial"/>
                <w:bCs/>
                <w:sz w:val="24"/>
                <w:szCs w:val="24"/>
              </w:rPr>
            </w:pPr>
            <w:r>
              <w:rPr>
                <w:rFonts w:ascii="Arial" w:hAnsi="Arial" w:cs="Arial"/>
                <w:bCs/>
                <w:sz w:val="24"/>
                <w:szCs w:val="24"/>
              </w:rPr>
              <w:t>5</w:t>
            </w:r>
            <w:r w:rsidR="00FE1D64" w:rsidRPr="00191C7D">
              <w:rPr>
                <w:rFonts w:ascii="Arial" w:hAnsi="Arial" w:cs="Arial"/>
                <w:bCs/>
                <w:sz w:val="24"/>
                <w:szCs w:val="24"/>
              </w:rPr>
              <w:t>,</w:t>
            </w:r>
            <w:r>
              <w:rPr>
                <w:rFonts w:ascii="Arial" w:hAnsi="Arial" w:cs="Arial"/>
                <w:bCs/>
                <w:sz w:val="24"/>
                <w:szCs w:val="24"/>
              </w:rPr>
              <w:t>466</w:t>
            </w:r>
          </w:p>
        </w:tc>
      </w:tr>
      <w:tr w:rsidR="00FE1D64" w:rsidTr="006B5B8E">
        <w:tc>
          <w:tcPr>
            <w:tcW w:w="1697" w:type="dxa"/>
          </w:tcPr>
          <w:p w:rsidR="00FE1D64" w:rsidRDefault="00FE1D64" w:rsidP="00C75479">
            <w:pPr>
              <w:jc w:val="both"/>
              <w:rPr>
                <w:rFonts w:ascii="Arial" w:hAnsi="Arial" w:cs="Arial"/>
                <w:bCs/>
                <w:sz w:val="24"/>
                <w:szCs w:val="24"/>
              </w:rPr>
            </w:pPr>
            <w:r>
              <w:rPr>
                <w:rFonts w:ascii="Arial" w:hAnsi="Arial" w:cs="Arial"/>
                <w:bCs/>
                <w:sz w:val="24"/>
                <w:szCs w:val="24"/>
              </w:rPr>
              <w:t>Dieta poco saludable</w:t>
            </w:r>
          </w:p>
        </w:tc>
        <w:tc>
          <w:tcPr>
            <w:tcW w:w="935" w:type="dxa"/>
          </w:tcPr>
          <w:p w:rsidR="00FE1D64" w:rsidRDefault="00FE1D64" w:rsidP="006B5B8E">
            <w:pPr>
              <w:jc w:val="both"/>
              <w:rPr>
                <w:rFonts w:ascii="Arial" w:hAnsi="Arial" w:cs="Arial"/>
                <w:bCs/>
                <w:sz w:val="24"/>
                <w:szCs w:val="24"/>
              </w:rPr>
            </w:pPr>
            <w:r w:rsidRPr="00191C7D">
              <w:rPr>
                <w:rFonts w:ascii="Arial" w:hAnsi="Arial" w:cs="Arial"/>
                <w:bCs/>
                <w:sz w:val="24"/>
                <w:szCs w:val="24"/>
              </w:rPr>
              <w:t>1,</w:t>
            </w:r>
            <w:r w:rsidR="006B5B8E">
              <w:rPr>
                <w:rFonts w:ascii="Arial" w:hAnsi="Arial" w:cs="Arial"/>
                <w:bCs/>
                <w:sz w:val="24"/>
                <w:szCs w:val="24"/>
              </w:rPr>
              <w:t>066</w:t>
            </w:r>
          </w:p>
        </w:tc>
        <w:tc>
          <w:tcPr>
            <w:tcW w:w="1046" w:type="dxa"/>
          </w:tcPr>
          <w:p w:rsidR="00FE1D64" w:rsidRPr="00191C7D" w:rsidRDefault="006B5B8E" w:rsidP="006B5B8E">
            <w:pPr>
              <w:jc w:val="both"/>
              <w:rPr>
                <w:rFonts w:ascii="Arial" w:hAnsi="Arial" w:cs="Arial"/>
                <w:bCs/>
                <w:sz w:val="24"/>
                <w:szCs w:val="24"/>
              </w:rPr>
            </w:pPr>
            <w:r>
              <w:rPr>
                <w:rFonts w:ascii="Arial" w:hAnsi="Arial" w:cs="Arial"/>
                <w:bCs/>
                <w:sz w:val="24"/>
                <w:szCs w:val="24"/>
              </w:rPr>
              <w:t>40</w:t>
            </w:r>
            <w:r w:rsidR="00FE1D64" w:rsidRPr="00FE1D64">
              <w:rPr>
                <w:rFonts w:ascii="Arial" w:hAnsi="Arial" w:cs="Arial"/>
                <w:bCs/>
                <w:sz w:val="24"/>
                <w:szCs w:val="24"/>
              </w:rPr>
              <w:t>,</w:t>
            </w:r>
            <w:r>
              <w:rPr>
                <w:rFonts w:ascii="Arial" w:hAnsi="Arial" w:cs="Arial"/>
                <w:bCs/>
                <w:sz w:val="24"/>
                <w:szCs w:val="24"/>
              </w:rPr>
              <w:t>525</w:t>
            </w:r>
          </w:p>
        </w:tc>
        <w:tc>
          <w:tcPr>
            <w:tcW w:w="1046" w:type="dxa"/>
          </w:tcPr>
          <w:p w:rsidR="00FE1D64" w:rsidRDefault="00FE1D64" w:rsidP="000964EF">
            <w:pPr>
              <w:jc w:val="both"/>
              <w:rPr>
                <w:rFonts w:ascii="Arial" w:hAnsi="Arial" w:cs="Arial"/>
                <w:bCs/>
                <w:sz w:val="24"/>
                <w:szCs w:val="24"/>
              </w:rPr>
            </w:pPr>
            <w:r w:rsidRPr="00191C7D">
              <w:rPr>
                <w:rFonts w:ascii="Arial" w:hAnsi="Arial" w:cs="Arial"/>
                <w:bCs/>
                <w:sz w:val="24"/>
                <w:szCs w:val="24"/>
              </w:rPr>
              <w:t>0,000</w:t>
            </w:r>
          </w:p>
        </w:tc>
        <w:tc>
          <w:tcPr>
            <w:tcW w:w="1802" w:type="dxa"/>
          </w:tcPr>
          <w:p w:rsidR="00FE1D64" w:rsidRDefault="006B5B8E" w:rsidP="000964EF">
            <w:pPr>
              <w:jc w:val="both"/>
              <w:rPr>
                <w:rFonts w:ascii="Arial" w:hAnsi="Arial" w:cs="Arial"/>
                <w:bCs/>
                <w:sz w:val="24"/>
                <w:szCs w:val="24"/>
              </w:rPr>
            </w:pPr>
            <w:r>
              <w:rPr>
                <w:rFonts w:ascii="Arial" w:hAnsi="Arial" w:cs="Arial"/>
                <w:bCs/>
                <w:sz w:val="24"/>
                <w:szCs w:val="24"/>
              </w:rPr>
              <w:t>2,905</w:t>
            </w:r>
          </w:p>
        </w:tc>
        <w:tc>
          <w:tcPr>
            <w:tcW w:w="1094" w:type="dxa"/>
          </w:tcPr>
          <w:p w:rsidR="00FE1D64" w:rsidRDefault="006B5B8E" w:rsidP="006B5B8E">
            <w:pPr>
              <w:jc w:val="both"/>
              <w:rPr>
                <w:rFonts w:ascii="Arial" w:hAnsi="Arial" w:cs="Arial"/>
                <w:bCs/>
                <w:sz w:val="24"/>
                <w:szCs w:val="24"/>
              </w:rPr>
            </w:pPr>
            <w:r>
              <w:rPr>
                <w:rFonts w:ascii="Arial" w:hAnsi="Arial" w:cs="Arial"/>
                <w:bCs/>
                <w:sz w:val="24"/>
                <w:szCs w:val="24"/>
              </w:rPr>
              <w:t>2</w:t>
            </w:r>
            <w:r w:rsidR="00FE1D64" w:rsidRPr="00191C7D">
              <w:rPr>
                <w:rFonts w:ascii="Arial" w:hAnsi="Arial" w:cs="Arial"/>
                <w:bCs/>
                <w:sz w:val="24"/>
                <w:szCs w:val="24"/>
              </w:rPr>
              <w:t>,</w:t>
            </w:r>
            <w:r>
              <w:rPr>
                <w:rFonts w:ascii="Arial" w:hAnsi="Arial" w:cs="Arial"/>
                <w:bCs/>
                <w:sz w:val="24"/>
                <w:szCs w:val="24"/>
              </w:rPr>
              <w:t>092</w:t>
            </w:r>
          </w:p>
        </w:tc>
        <w:tc>
          <w:tcPr>
            <w:tcW w:w="1311" w:type="dxa"/>
          </w:tcPr>
          <w:p w:rsidR="00FE1D64" w:rsidRDefault="006B5B8E" w:rsidP="006B5B8E">
            <w:pPr>
              <w:jc w:val="both"/>
              <w:rPr>
                <w:rFonts w:ascii="Arial" w:hAnsi="Arial" w:cs="Arial"/>
                <w:bCs/>
                <w:sz w:val="24"/>
                <w:szCs w:val="24"/>
              </w:rPr>
            </w:pPr>
            <w:r>
              <w:rPr>
                <w:rFonts w:ascii="Arial" w:hAnsi="Arial" w:cs="Arial"/>
                <w:bCs/>
                <w:sz w:val="24"/>
                <w:szCs w:val="24"/>
              </w:rPr>
              <w:t>4</w:t>
            </w:r>
            <w:r w:rsidR="00FE1D64" w:rsidRPr="00191C7D">
              <w:rPr>
                <w:rFonts w:ascii="Arial" w:hAnsi="Arial" w:cs="Arial"/>
                <w:bCs/>
                <w:sz w:val="24"/>
                <w:szCs w:val="24"/>
              </w:rPr>
              <w:t>,</w:t>
            </w:r>
            <w:r>
              <w:rPr>
                <w:rFonts w:ascii="Arial" w:hAnsi="Arial" w:cs="Arial"/>
                <w:bCs/>
                <w:sz w:val="24"/>
                <w:szCs w:val="24"/>
              </w:rPr>
              <w:t>033</w:t>
            </w:r>
          </w:p>
        </w:tc>
      </w:tr>
      <w:tr w:rsidR="00FE1D64" w:rsidTr="006B5B8E">
        <w:tc>
          <w:tcPr>
            <w:tcW w:w="1697" w:type="dxa"/>
          </w:tcPr>
          <w:p w:rsidR="00FE1D64" w:rsidRDefault="00FE1D64" w:rsidP="006C046C">
            <w:pPr>
              <w:jc w:val="both"/>
              <w:rPr>
                <w:rFonts w:ascii="Arial" w:hAnsi="Arial" w:cs="Arial"/>
                <w:bCs/>
                <w:sz w:val="24"/>
                <w:szCs w:val="24"/>
              </w:rPr>
            </w:pPr>
            <w:r>
              <w:rPr>
                <w:rFonts w:ascii="Arial" w:hAnsi="Arial" w:cs="Arial"/>
                <w:bCs/>
                <w:sz w:val="24"/>
                <w:szCs w:val="24"/>
              </w:rPr>
              <w:t>Sedentarismo</w:t>
            </w:r>
          </w:p>
        </w:tc>
        <w:tc>
          <w:tcPr>
            <w:tcW w:w="935" w:type="dxa"/>
          </w:tcPr>
          <w:p w:rsidR="00FE1D64" w:rsidRDefault="006B5B8E" w:rsidP="00191C7D">
            <w:pPr>
              <w:jc w:val="both"/>
              <w:rPr>
                <w:rFonts w:ascii="Arial" w:hAnsi="Arial" w:cs="Arial"/>
                <w:bCs/>
                <w:sz w:val="24"/>
                <w:szCs w:val="24"/>
              </w:rPr>
            </w:pPr>
            <w:r>
              <w:rPr>
                <w:rFonts w:ascii="Arial" w:hAnsi="Arial" w:cs="Arial"/>
                <w:bCs/>
                <w:sz w:val="24"/>
                <w:szCs w:val="24"/>
              </w:rPr>
              <w:t>0,868</w:t>
            </w:r>
            <w:r w:rsidR="00FE1D64" w:rsidRPr="00191C7D">
              <w:rPr>
                <w:rFonts w:ascii="Arial" w:hAnsi="Arial" w:cs="Arial"/>
                <w:bCs/>
                <w:sz w:val="24"/>
                <w:szCs w:val="24"/>
              </w:rPr>
              <w:t xml:space="preserve"> </w:t>
            </w:r>
          </w:p>
        </w:tc>
        <w:tc>
          <w:tcPr>
            <w:tcW w:w="1046" w:type="dxa"/>
          </w:tcPr>
          <w:p w:rsidR="00FE1D64" w:rsidRDefault="006B5B8E" w:rsidP="006B5B8E">
            <w:pPr>
              <w:jc w:val="both"/>
              <w:rPr>
                <w:rFonts w:ascii="Arial" w:hAnsi="Arial" w:cs="Arial"/>
                <w:bCs/>
                <w:sz w:val="24"/>
                <w:szCs w:val="24"/>
              </w:rPr>
            </w:pPr>
            <w:r>
              <w:rPr>
                <w:rFonts w:ascii="Arial" w:hAnsi="Arial" w:cs="Arial"/>
                <w:bCs/>
                <w:sz w:val="24"/>
                <w:szCs w:val="24"/>
              </w:rPr>
              <w:t>25</w:t>
            </w:r>
            <w:r w:rsidR="00FE1D64" w:rsidRPr="00FE1D64">
              <w:rPr>
                <w:rFonts w:ascii="Arial" w:hAnsi="Arial" w:cs="Arial"/>
                <w:bCs/>
                <w:sz w:val="24"/>
                <w:szCs w:val="24"/>
              </w:rPr>
              <w:t>,</w:t>
            </w:r>
            <w:r>
              <w:rPr>
                <w:rFonts w:ascii="Arial" w:hAnsi="Arial" w:cs="Arial"/>
                <w:bCs/>
                <w:sz w:val="24"/>
                <w:szCs w:val="24"/>
              </w:rPr>
              <w:t>851</w:t>
            </w:r>
          </w:p>
        </w:tc>
        <w:tc>
          <w:tcPr>
            <w:tcW w:w="1046" w:type="dxa"/>
          </w:tcPr>
          <w:p w:rsidR="00FE1D64" w:rsidRDefault="00FE1D64" w:rsidP="000964EF">
            <w:pPr>
              <w:jc w:val="both"/>
              <w:rPr>
                <w:rFonts w:ascii="Arial" w:hAnsi="Arial" w:cs="Arial"/>
                <w:bCs/>
                <w:sz w:val="24"/>
                <w:szCs w:val="24"/>
              </w:rPr>
            </w:pPr>
            <w:r>
              <w:rPr>
                <w:rFonts w:ascii="Arial" w:hAnsi="Arial" w:cs="Arial"/>
                <w:bCs/>
                <w:sz w:val="24"/>
                <w:szCs w:val="24"/>
              </w:rPr>
              <w:t>0,000</w:t>
            </w:r>
          </w:p>
        </w:tc>
        <w:tc>
          <w:tcPr>
            <w:tcW w:w="1802" w:type="dxa"/>
          </w:tcPr>
          <w:p w:rsidR="00FE1D64" w:rsidRDefault="006B5B8E" w:rsidP="006B5B8E">
            <w:pPr>
              <w:jc w:val="both"/>
              <w:rPr>
                <w:rFonts w:ascii="Arial" w:hAnsi="Arial" w:cs="Arial"/>
                <w:bCs/>
                <w:sz w:val="24"/>
                <w:szCs w:val="24"/>
              </w:rPr>
            </w:pPr>
            <w:r>
              <w:rPr>
                <w:rFonts w:ascii="Arial" w:hAnsi="Arial" w:cs="Arial"/>
                <w:bCs/>
                <w:sz w:val="24"/>
                <w:szCs w:val="24"/>
              </w:rPr>
              <w:t>2</w:t>
            </w:r>
            <w:r w:rsidR="00FE1D64" w:rsidRPr="00191C7D">
              <w:rPr>
                <w:rFonts w:ascii="Arial" w:hAnsi="Arial" w:cs="Arial"/>
                <w:bCs/>
                <w:sz w:val="24"/>
                <w:szCs w:val="24"/>
              </w:rPr>
              <w:t>,3</w:t>
            </w:r>
            <w:r>
              <w:rPr>
                <w:rFonts w:ascii="Arial" w:hAnsi="Arial" w:cs="Arial"/>
                <w:bCs/>
                <w:sz w:val="24"/>
                <w:szCs w:val="24"/>
              </w:rPr>
              <w:t>82</w:t>
            </w:r>
          </w:p>
        </w:tc>
        <w:tc>
          <w:tcPr>
            <w:tcW w:w="1094" w:type="dxa"/>
          </w:tcPr>
          <w:p w:rsidR="00FE1D64" w:rsidRDefault="00FE1D64" w:rsidP="006B5B8E">
            <w:pPr>
              <w:jc w:val="both"/>
              <w:rPr>
                <w:rFonts w:ascii="Arial" w:hAnsi="Arial" w:cs="Arial"/>
                <w:bCs/>
                <w:sz w:val="24"/>
                <w:szCs w:val="24"/>
              </w:rPr>
            </w:pPr>
            <w:r w:rsidRPr="00191C7D">
              <w:rPr>
                <w:rFonts w:ascii="Arial" w:hAnsi="Arial" w:cs="Arial"/>
                <w:bCs/>
                <w:sz w:val="24"/>
                <w:szCs w:val="24"/>
              </w:rPr>
              <w:t>1,7</w:t>
            </w:r>
            <w:r w:rsidR="006B5B8E">
              <w:rPr>
                <w:rFonts w:ascii="Arial" w:hAnsi="Arial" w:cs="Arial"/>
                <w:bCs/>
                <w:sz w:val="24"/>
                <w:szCs w:val="24"/>
              </w:rPr>
              <w:t>05</w:t>
            </w:r>
          </w:p>
        </w:tc>
        <w:tc>
          <w:tcPr>
            <w:tcW w:w="1311" w:type="dxa"/>
          </w:tcPr>
          <w:p w:rsidR="00FE1D64" w:rsidRDefault="006B5B8E" w:rsidP="006B5B8E">
            <w:pPr>
              <w:jc w:val="both"/>
              <w:rPr>
                <w:rFonts w:ascii="Arial" w:hAnsi="Arial" w:cs="Arial"/>
                <w:bCs/>
                <w:sz w:val="24"/>
                <w:szCs w:val="24"/>
              </w:rPr>
            </w:pPr>
            <w:r>
              <w:rPr>
                <w:rFonts w:ascii="Arial" w:hAnsi="Arial" w:cs="Arial"/>
                <w:bCs/>
                <w:sz w:val="24"/>
                <w:szCs w:val="24"/>
              </w:rPr>
              <w:t>3</w:t>
            </w:r>
            <w:r w:rsidR="00FE1D64" w:rsidRPr="00191C7D">
              <w:rPr>
                <w:rFonts w:ascii="Arial" w:hAnsi="Arial" w:cs="Arial"/>
                <w:bCs/>
                <w:sz w:val="24"/>
                <w:szCs w:val="24"/>
              </w:rPr>
              <w:t>,</w:t>
            </w:r>
            <w:r>
              <w:rPr>
                <w:rFonts w:ascii="Arial" w:hAnsi="Arial" w:cs="Arial"/>
                <w:bCs/>
                <w:sz w:val="24"/>
                <w:szCs w:val="24"/>
              </w:rPr>
              <w:t>329</w:t>
            </w:r>
          </w:p>
        </w:tc>
      </w:tr>
      <w:tr w:rsidR="00FE1D64" w:rsidTr="006B5B8E">
        <w:tc>
          <w:tcPr>
            <w:tcW w:w="1697" w:type="dxa"/>
          </w:tcPr>
          <w:p w:rsidR="00FE1D64" w:rsidRDefault="00FE1D64" w:rsidP="006C046C">
            <w:pPr>
              <w:jc w:val="both"/>
              <w:rPr>
                <w:rFonts w:ascii="Arial" w:hAnsi="Arial" w:cs="Arial"/>
                <w:bCs/>
                <w:sz w:val="24"/>
                <w:szCs w:val="24"/>
              </w:rPr>
            </w:pPr>
            <w:r>
              <w:rPr>
                <w:rFonts w:ascii="Arial" w:hAnsi="Arial" w:cs="Arial"/>
                <w:bCs/>
                <w:sz w:val="24"/>
                <w:szCs w:val="24"/>
              </w:rPr>
              <w:t>Diabetes Mellitus</w:t>
            </w:r>
          </w:p>
        </w:tc>
        <w:tc>
          <w:tcPr>
            <w:tcW w:w="935" w:type="dxa"/>
          </w:tcPr>
          <w:p w:rsidR="00FE1D64" w:rsidRDefault="006B5B8E" w:rsidP="006B5B8E">
            <w:pPr>
              <w:jc w:val="both"/>
              <w:rPr>
                <w:rFonts w:ascii="Arial" w:hAnsi="Arial" w:cs="Arial"/>
                <w:bCs/>
                <w:sz w:val="24"/>
                <w:szCs w:val="24"/>
              </w:rPr>
            </w:pPr>
            <w:r>
              <w:rPr>
                <w:rFonts w:ascii="Arial" w:hAnsi="Arial" w:cs="Arial"/>
                <w:bCs/>
                <w:sz w:val="24"/>
                <w:szCs w:val="24"/>
              </w:rPr>
              <w:t>0,807</w:t>
            </w:r>
          </w:p>
        </w:tc>
        <w:tc>
          <w:tcPr>
            <w:tcW w:w="1046" w:type="dxa"/>
          </w:tcPr>
          <w:p w:rsidR="00FE1D64" w:rsidRDefault="006B5B8E" w:rsidP="006B5B8E">
            <w:pPr>
              <w:jc w:val="both"/>
              <w:rPr>
                <w:rFonts w:ascii="Arial" w:hAnsi="Arial" w:cs="Arial"/>
                <w:bCs/>
                <w:sz w:val="24"/>
                <w:szCs w:val="24"/>
              </w:rPr>
            </w:pPr>
            <w:r>
              <w:rPr>
                <w:rFonts w:ascii="Arial" w:hAnsi="Arial" w:cs="Arial"/>
                <w:bCs/>
                <w:sz w:val="24"/>
                <w:szCs w:val="24"/>
              </w:rPr>
              <w:t>21</w:t>
            </w:r>
            <w:r w:rsidR="00FE1D64" w:rsidRPr="00FE1D64">
              <w:rPr>
                <w:rFonts w:ascii="Arial" w:hAnsi="Arial" w:cs="Arial"/>
                <w:bCs/>
                <w:sz w:val="24"/>
                <w:szCs w:val="24"/>
              </w:rPr>
              <w:t>,</w:t>
            </w:r>
            <w:r>
              <w:rPr>
                <w:rFonts w:ascii="Arial" w:hAnsi="Arial" w:cs="Arial"/>
                <w:bCs/>
                <w:sz w:val="24"/>
                <w:szCs w:val="24"/>
              </w:rPr>
              <w:t>483</w:t>
            </w:r>
          </w:p>
        </w:tc>
        <w:tc>
          <w:tcPr>
            <w:tcW w:w="1046" w:type="dxa"/>
          </w:tcPr>
          <w:p w:rsidR="00FE1D64" w:rsidRDefault="00FE1D64" w:rsidP="006B5B8E">
            <w:pPr>
              <w:jc w:val="both"/>
              <w:rPr>
                <w:rFonts w:ascii="Arial" w:hAnsi="Arial" w:cs="Arial"/>
                <w:bCs/>
                <w:sz w:val="24"/>
                <w:szCs w:val="24"/>
              </w:rPr>
            </w:pPr>
            <w:r>
              <w:rPr>
                <w:rFonts w:ascii="Arial" w:hAnsi="Arial" w:cs="Arial"/>
                <w:bCs/>
                <w:sz w:val="24"/>
                <w:szCs w:val="24"/>
              </w:rPr>
              <w:t>0,000</w:t>
            </w:r>
          </w:p>
        </w:tc>
        <w:tc>
          <w:tcPr>
            <w:tcW w:w="1802" w:type="dxa"/>
          </w:tcPr>
          <w:p w:rsidR="00FE1D64" w:rsidRDefault="006B5B8E" w:rsidP="006B5B8E">
            <w:pPr>
              <w:jc w:val="both"/>
              <w:rPr>
                <w:rFonts w:ascii="Arial" w:hAnsi="Arial" w:cs="Arial"/>
                <w:bCs/>
                <w:sz w:val="24"/>
                <w:szCs w:val="24"/>
              </w:rPr>
            </w:pPr>
            <w:r>
              <w:rPr>
                <w:rFonts w:ascii="Arial" w:hAnsi="Arial" w:cs="Arial"/>
                <w:bCs/>
                <w:sz w:val="24"/>
                <w:szCs w:val="24"/>
              </w:rPr>
              <w:t>2</w:t>
            </w:r>
            <w:r w:rsidR="00FE1D64">
              <w:rPr>
                <w:rFonts w:ascii="Arial" w:hAnsi="Arial" w:cs="Arial"/>
                <w:bCs/>
                <w:sz w:val="24"/>
                <w:szCs w:val="24"/>
              </w:rPr>
              <w:t>,</w:t>
            </w:r>
            <w:r>
              <w:rPr>
                <w:rFonts w:ascii="Arial" w:hAnsi="Arial" w:cs="Arial"/>
                <w:bCs/>
                <w:sz w:val="24"/>
                <w:szCs w:val="24"/>
              </w:rPr>
              <w:t>241</w:t>
            </w:r>
          </w:p>
        </w:tc>
        <w:tc>
          <w:tcPr>
            <w:tcW w:w="1094" w:type="dxa"/>
          </w:tcPr>
          <w:p w:rsidR="00FE1D64" w:rsidRDefault="00FE1D64" w:rsidP="006B5B8E">
            <w:pPr>
              <w:jc w:val="both"/>
              <w:rPr>
                <w:rFonts w:ascii="Arial" w:hAnsi="Arial" w:cs="Arial"/>
                <w:bCs/>
                <w:sz w:val="24"/>
                <w:szCs w:val="24"/>
              </w:rPr>
            </w:pPr>
            <w:r w:rsidRPr="000964EF">
              <w:rPr>
                <w:rFonts w:ascii="Arial" w:hAnsi="Arial" w:cs="Arial"/>
                <w:bCs/>
                <w:sz w:val="24"/>
                <w:szCs w:val="24"/>
              </w:rPr>
              <w:t>1,</w:t>
            </w:r>
            <w:r w:rsidR="006B5B8E">
              <w:rPr>
                <w:rFonts w:ascii="Arial" w:hAnsi="Arial" w:cs="Arial"/>
                <w:bCs/>
                <w:sz w:val="24"/>
                <w:szCs w:val="24"/>
              </w:rPr>
              <w:t>593</w:t>
            </w:r>
          </w:p>
        </w:tc>
        <w:tc>
          <w:tcPr>
            <w:tcW w:w="1311" w:type="dxa"/>
          </w:tcPr>
          <w:p w:rsidR="00FE1D64" w:rsidRDefault="006B5B8E" w:rsidP="006B5B8E">
            <w:pPr>
              <w:jc w:val="both"/>
              <w:rPr>
                <w:rFonts w:ascii="Arial" w:hAnsi="Arial" w:cs="Arial"/>
                <w:bCs/>
                <w:sz w:val="24"/>
                <w:szCs w:val="24"/>
              </w:rPr>
            </w:pPr>
            <w:r>
              <w:rPr>
                <w:rFonts w:ascii="Arial" w:hAnsi="Arial" w:cs="Arial"/>
                <w:bCs/>
                <w:sz w:val="24"/>
                <w:szCs w:val="24"/>
              </w:rPr>
              <w:t>3</w:t>
            </w:r>
            <w:r w:rsidR="00FE1D64" w:rsidRPr="000964EF">
              <w:rPr>
                <w:rFonts w:ascii="Arial" w:hAnsi="Arial" w:cs="Arial"/>
                <w:bCs/>
                <w:sz w:val="24"/>
                <w:szCs w:val="24"/>
              </w:rPr>
              <w:t>,</w:t>
            </w:r>
            <w:r>
              <w:rPr>
                <w:rFonts w:ascii="Arial" w:hAnsi="Arial" w:cs="Arial"/>
                <w:bCs/>
                <w:sz w:val="24"/>
                <w:szCs w:val="24"/>
              </w:rPr>
              <w:t>59</w:t>
            </w:r>
            <w:r w:rsidR="00FE1D64" w:rsidRPr="000964EF">
              <w:rPr>
                <w:rFonts w:ascii="Arial" w:hAnsi="Arial" w:cs="Arial"/>
                <w:bCs/>
                <w:sz w:val="24"/>
                <w:szCs w:val="24"/>
              </w:rPr>
              <w:t>2</w:t>
            </w:r>
          </w:p>
        </w:tc>
      </w:tr>
      <w:tr w:rsidR="00FE1D64" w:rsidTr="006B5B8E">
        <w:tc>
          <w:tcPr>
            <w:tcW w:w="1697" w:type="dxa"/>
          </w:tcPr>
          <w:p w:rsidR="00FE1D64" w:rsidRDefault="00FE1D64" w:rsidP="006C046C">
            <w:pPr>
              <w:jc w:val="both"/>
              <w:rPr>
                <w:rFonts w:ascii="Arial" w:hAnsi="Arial" w:cs="Arial"/>
                <w:bCs/>
                <w:sz w:val="24"/>
                <w:szCs w:val="24"/>
              </w:rPr>
            </w:pPr>
            <w:r>
              <w:rPr>
                <w:rFonts w:ascii="Arial" w:hAnsi="Arial" w:cs="Arial"/>
                <w:bCs/>
                <w:sz w:val="24"/>
                <w:szCs w:val="24"/>
              </w:rPr>
              <w:t>ERC</w:t>
            </w:r>
          </w:p>
        </w:tc>
        <w:tc>
          <w:tcPr>
            <w:tcW w:w="935" w:type="dxa"/>
          </w:tcPr>
          <w:p w:rsidR="00FE1D64" w:rsidRDefault="006B5B8E" w:rsidP="006B5B8E">
            <w:pPr>
              <w:jc w:val="both"/>
              <w:rPr>
                <w:rFonts w:ascii="Arial" w:hAnsi="Arial" w:cs="Arial"/>
                <w:bCs/>
                <w:sz w:val="24"/>
                <w:szCs w:val="24"/>
              </w:rPr>
            </w:pPr>
            <w:r>
              <w:rPr>
                <w:rFonts w:ascii="Arial" w:hAnsi="Arial" w:cs="Arial"/>
                <w:bCs/>
                <w:sz w:val="24"/>
                <w:szCs w:val="24"/>
              </w:rPr>
              <w:t>0</w:t>
            </w:r>
            <w:r w:rsidR="00FE1D64" w:rsidRPr="000964EF">
              <w:rPr>
                <w:rFonts w:ascii="Arial" w:hAnsi="Arial" w:cs="Arial"/>
                <w:bCs/>
                <w:sz w:val="24"/>
                <w:szCs w:val="24"/>
              </w:rPr>
              <w:t>,</w:t>
            </w:r>
            <w:r>
              <w:rPr>
                <w:rFonts w:ascii="Arial" w:hAnsi="Arial" w:cs="Arial"/>
                <w:bCs/>
                <w:sz w:val="24"/>
                <w:szCs w:val="24"/>
              </w:rPr>
              <w:t>438</w:t>
            </w:r>
          </w:p>
        </w:tc>
        <w:tc>
          <w:tcPr>
            <w:tcW w:w="1046" w:type="dxa"/>
          </w:tcPr>
          <w:p w:rsidR="00FE1D64" w:rsidRPr="000964EF" w:rsidRDefault="006B5B8E" w:rsidP="006B5B8E">
            <w:pPr>
              <w:jc w:val="both"/>
              <w:rPr>
                <w:rFonts w:ascii="Arial" w:hAnsi="Arial" w:cs="Arial"/>
                <w:bCs/>
                <w:sz w:val="24"/>
                <w:szCs w:val="24"/>
              </w:rPr>
            </w:pPr>
            <w:r>
              <w:rPr>
                <w:rFonts w:ascii="Arial" w:hAnsi="Arial" w:cs="Arial"/>
                <w:bCs/>
                <w:sz w:val="24"/>
                <w:szCs w:val="24"/>
              </w:rPr>
              <w:t>5</w:t>
            </w:r>
            <w:r w:rsidR="00FE1D64" w:rsidRPr="00FE1D64">
              <w:rPr>
                <w:rFonts w:ascii="Arial" w:hAnsi="Arial" w:cs="Arial"/>
                <w:bCs/>
                <w:sz w:val="24"/>
                <w:szCs w:val="24"/>
              </w:rPr>
              <w:t>,</w:t>
            </w:r>
            <w:r>
              <w:rPr>
                <w:rFonts w:ascii="Arial" w:hAnsi="Arial" w:cs="Arial"/>
                <w:bCs/>
                <w:sz w:val="24"/>
                <w:szCs w:val="24"/>
              </w:rPr>
              <w:t>395</w:t>
            </w:r>
          </w:p>
        </w:tc>
        <w:tc>
          <w:tcPr>
            <w:tcW w:w="1046" w:type="dxa"/>
          </w:tcPr>
          <w:p w:rsidR="00FE1D64" w:rsidRDefault="00FE1D64" w:rsidP="006B5B8E">
            <w:pPr>
              <w:jc w:val="both"/>
              <w:rPr>
                <w:rFonts w:ascii="Arial" w:hAnsi="Arial" w:cs="Arial"/>
                <w:bCs/>
                <w:sz w:val="24"/>
                <w:szCs w:val="24"/>
              </w:rPr>
            </w:pPr>
            <w:r w:rsidRPr="000964EF">
              <w:rPr>
                <w:rFonts w:ascii="Arial" w:hAnsi="Arial" w:cs="Arial"/>
                <w:bCs/>
                <w:sz w:val="24"/>
                <w:szCs w:val="24"/>
              </w:rPr>
              <w:t>0,0</w:t>
            </w:r>
            <w:r w:rsidR="006B5B8E">
              <w:rPr>
                <w:rFonts w:ascii="Arial" w:hAnsi="Arial" w:cs="Arial"/>
                <w:bCs/>
                <w:sz w:val="24"/>
                <w:szCs w:val="24"/>
              </w:rPr>
              <w:t>20</w:t>
            </w:r>
          </w:p>
        </w:tc>
        <w:tc>
          <w:tcPr>
            <w:tcW w:w="1802" w:type="dxa"/>
          </w:tcPr>
          <w:p w:rsidR="00FE1D64" w:rsidRDefault="006B5B8E" w:rsidP="006B5B8E">
            <w:pPr>
              <w:jc w:val="both"/>
              <w:rPr>
                <w:rFonts w:ascii="Arial" w:hAnsi="Arial" w:cs="Arial"/>
                <w:bCs/>
                <w:sz w:val="24"/>
                <w:szCs w:val="24"/>
              </w:rPr>
            </w:pPr>
            <w:r>
              <w:rPr>
                <w:rFonts w:ascii="Arial" w:hAnsi="Arial" w:cs="Arial"/>
                <w:bCs/>
                <w:sz w:val="24"/>
                <w:szCs w:val="24"/>
              </w:rPr>
              <w:t>1</w:t>
            </w:r>
            <w:r w:rsidR="00FE1D64" w:rsidRPr="000964EF">
              <w:rPr>
                <w:rFonts w:ascii="Arial" w:hAnsi="Arial" w:cs="Arial"/>
                <w:bCs/>
                <w:sz w:val="24"/>
                <w:szCs w:val="24"/>
              </w:rPr>
              <w:t>,</w:t>
            </w:r>
            <w:r>
              <w:rPr>
                <w:rFonts w:ascii="Arial" w:hAnsi="Arial" w:cs="Arial"/>
                <w:bCs/>
                <w:sz w:val="24"/>
                <w:szCs w:val="24"/>
              </w:rPr>
              <w:t>150</w:t>
            </w:r>
          </w:p>
        </w:tc>
        <w:tc>
          <w:tcPr>
            <w:tcW w:w="1094" w:type="dxa"/>
          </w:tcPr>
          <w:p w:rsidR="00FE1D64" w:rsidRDefault="006B5B8E" w:rsidP="006B5B8E">
            <w:pPr>
              <w:jc w:val="both"/>
              <w:rPr>
                <w:rFonts w:ascii="Arial" w:hAnsi="Arial" w:cs="Arial"/>
                <w:bCs/>
                <w:sz w:val="24"/>
                <w:szCs w:val="24"/>
              </w:rPr>
            </w:pPr>
            <w:r>
              <w:rPr>
                <w:rFonts w:ascii="Arial" w:hAnsi="Arial" w:cs="Arial"/>
                <w:bCs/>
                <w:sz w:val="24"/>
                <w:szCs w:val="24"/>
              </w:rPr>
              <w:t>1</w:t>
            </w:r>
            <w:r w:rsidR="00FE1D64" w:rsidRPr="000964EF">
              <w:rPr>
                <w:rFonts w:ascii="Arial" w:hAnsi="Arial" w:cs="Arial"/>
                <w:bCs/>
                <w:sz w:val="24"/>
                <w:szCs w:val="24"/>
              </w:rPr>
              <w:t>,</w:t>
            </w:r>
            <w:r>
              <w:rPr>
                <w:rFonts w:ascii="Arial" w:hAnsi="Arial" w:cs="Arial"/>
                <w:bCs/>
                <w:sz w:val="24"/>
                <w:szCs w:val="24"/>
              </w:rPr>
              <w:t>071</w:t>
            </w:r>
          </w:p>
        </w:tc>
        <w:tc>
          <w:tcPr>
            <w:tcW w:w="1311" w:type="dxa"/>
          </w:tcPr>
          <w:p w:rsidR="00FE1D64" w:rsidRDefault="006B5B8E" w:rsidP="006B5B8E">
            <w:pPr>
              <w:jc w:val="both"/>
              <w:rPr>
                <w:rFonts w:ascii="Arial" w:hAnsi="Arial" w:cs="Arial"/>
                <w:bCs/>
                <w:sz w:val="24"/>
                <w:szCs w:val="24"/>
              </w:rPr>
            </w:pPr>
            <w:r>
              <w:rPr>
                <w:rFonts w:ascii="Arial" w:hAnsi="Arial" w:cs="Arial"/>
                <w:bCs/>
                <w:sz w:val="24"/>
                <w:szCs w:val="24"/>
              </w:rPr>
              <w:t>2</w:t>
            </w:r>
            <w:r w:rsidR="00FE1D64" w:rsidRPr="000964EF">
              <w:rPr>
                <w:rFonts w:ascii="Arial" w:hAnsi="Arial" w:cs="Arial"/>
                <w:bCs/>
                <w:sz w:val="24"/>
                <w:szCs w:val="24"/>
              </w:rPr>
              <w:t>,</w:t>
            </w:r>
            <w:r>
              <w:rPr>
                <w:rFonts w:ascii="Arial" w:hAnsi="Arial" w:cs="Arial"/>
                <w:bCs/>
                <w:sz w:val="24"/>
                <w:szCs w:val="24"/>
              </w:rPr>
              <w:t>245</w:t>
            </w:r>
          </w:p>
        </w:tc>
      </w:tr>
    </w:tbl>
    <w:p w:rsidR="00FE1D64" w:rsidRDefault="00D14AF2" w:rsidP="00FE1D64">
      <w:pPr>
        <w:spacing w:line="240" w:lineRule="auto"/>
        <w:jc w:val="both"/>
        <w:rPr>
          <w:rFonts w:ascii="Arial" w:hAnsi="Arial" w:cs="Arial"/>
          <w:bCs/>
          <w:sz w:val="24"/>
          <w:szCs w:val="24"/>
        </w:rPr>
      </w:pPr>
      <w:r w:rsidRPr="00D14AF2">
        <w:rPr>
          <w:rFonts w:ascii="Arial" w:hAnsi="Arial" w:cs="Arial"/>
          <w:bCs/>
          <w:sz w:val="24"/>
          <w:szCs w:val="24"/>
        </w:rPr>
        <w:t xml:space="preserve">IC, intervalo de confianza </w:t>
      </w:r>
    </w:p>
    <w:p w:rsidR="00FE1D64" w:rsidRDefault="00FE1D64" w:rsidP="00FE1D64">
      <w:pPr>
        <w:spacing w:line="240" w:lineRule="auto"/>
        <w:jc w:val="both"/>
        <w:rPr>
          <w:rFonts w:ascii="Arial" w:hAnsi="Arial" w:cs="Arial"/>
          <w:bCs/>
          <w:sz w:val="24"/>
          <w:szCs w:val="24"/>
        </w:rPr>
      </w:pPr>
      <w:r w:rsidRPr="00FE1D64">
        <w:rPr>
          <w:rFonts w:ascii="Arial" w:hAnsi="Arial" w:cs="Arial"/>
          <w:bCs/>
          <w:sz w:val="24"/>
          <w:szCs w:val="24"/>
        </w:rPr>
        <w:t xml:space="preserve">Test </w:t>
      </w:r>
      <w:proofErr w:type="spellStart"/>
      <w:r w:rsidRPr="00FE1D64">
        <w:rPr>
          <w:rFonts w:ascii="Arial" w:hAnsi="Arial" w:cs="Arial"/>
          <w:bCs/>
          <w:sz w:val="24"/>
          <w:szCs w:val="24"/>
        </w:rPr>
        <w:t>Hosmer</w:t>
      </w:r>
      <w:proofErr w:type="spellEnd"/>
      <w:r w:rsidRPr="00FE1D64">
        <w:rPr>
          <w:rFonts w:ascii="Arial" w:hAnsi="Arial" w:cs="Arial"/>
          <w:bCs/>
          <w:sz w:val="24"/>
          <w:szCs w:val="24"/>
        </w:rPr>
        <w:t xml:space="preserve"> y </w:t>
      </w:r>
      <w:proofErr w:type="spellStart"/>
      <w:r w:rsidRPr="00FE1D64">
        <w:rPr>
          <w:rFonts w:ascii="Arial" w:hAnsi="Arial" w:cs="Arial"/>
          <w:bCs/>
          <w:sz w:val="24"/>
          <w:szCs w:val="24"/>
        </w:rPr>
        <w:t>Lemeshow</w:t>
      </w:r>
      <w:proofErr w:type="spellEnd"/>
      <w:r w:rsidRPr="00FE1D64">
        <w:rPr>
          <w:rFonts w:ascii="Arial" w:hAnsi="Arial" w:cs="Arial"/>
          <w:bCs/>
          <w:sz w:val="24"/>
          <w:szCs w:val="24"/>
        </w:rPr>
        <w:t xml:space="preserve"> X2 = 9,974; grado de libertad = 6; p = 0,126. *Coeficientes estimados del Modelo que expresa la probabilidad de enfermar en función de las variables. †Coeficientes estandarizados</w:t>
      </w:r>
    </w:p>
    <w:p w:rsidR="009D6B24" w:rsidRDefault="00D14AF2" w:rsidP="006C046C">
      <w:pPr>
        <w:spacing w:line="240" w:lineRule="auto"/>
        <w:jc w:val="both"/>
        <w:rPr>
          <w:rFonts w:ascii="Arial" w:hAnsi="Arial" w:cs="Arial"/>
          <w:bCs/>
          <w:sz w:val="24"/>
          <w:szCs w:val="24"/>
        </w:rPr>
      </w:pPr>
      <w:r w:rsidRPr="00D14AF2">
        <w:rPr>
          <w:rFonts w:ascii="Arial" w:hAnsi="Arial" w:cs="Arial"/>
          <w:bCs/>
          <w:sz w:val="24"/>
          <w:szCs w:val="24"/>
        </w:rPr>
        <w:t xml:space="preserve">Sensibilidad 89,5% </w:t>
      </w:r>
      <w:r>
        <w:rPr>
          <w:rFonts w:ascii="Arial" w:hAnsi="Arial" w:cs="Arial"/>
          <w:bCs/>
          <w:sz w:val="24"/>
          <w:szCs w:val="24"/>
        </w:rPr>
        <w:t xml:space="preserve">         </w:t>
      </w:r>
      <w:r w:rsidRPr="00D14AF2">
        <w:rPr>
          <w:rFonts w:ascii="Arial" w:hAnsi="Arial" w:cs="Arial"/>
          <w:bCs/>
          <w:sz w:val="24"/>
          <w:szCs w:val="24"/>
        </w:rPr>
        <w:t xml:space="preserve">Especificidad 91,2% </w:t>
      </w:r>
      <w:r>
        <w:rPr>
          <w:rFonts w:ascii="Arial" w:hAnsi="Arial" w:cs="Arial"/>
          <w:bCs/>
          <w:sz w:val="24"/>
          <w:szCs w:val="24"/>
        </w:rPr>
        <w:t xml:space="preserve">   </w:t>
      </w:r>
      <w:r w:rsidRPr="00D14AF2">
        <w:rPr>
          <w:rFonts w:ascii="Arial" w:hAnsi="Arial" w:cs="Arial"/>
          <w:bCs/>
          <w:sz w:val="24"/>
          <w:szCs w:val="24"/>
        </w:rPr>
        <w:t>Porcentaje global predictivo 89,7%</w:t>
      </w:r>
    </w:p>
    <w:p w:rsidR="003505CB" w:rsidRPr="00B1347B" w:rsidRDefault="003E1C25" w:rsidP="006C046C">
      <w:pPr>
        <w:spacing w:line="240" w:lineRule="auto"/>
        <w:jc w:val="both"/>
        <w:rPr>
          <w:rFonts w:ascii="Arial" w:hAnsi="Arial" w:cs="Arial"/>
          <w:b/>
          <w:bCs/>
          <w:sz w:val="24"/>
          <w:szCs w:val="24"/>
        </w:rPr>
      </w:pPr>
      <w:r>
        <w:rPr>
          <w:rFonts w:ascii="Arial" w:hAnsi="Arial" w:cs="Arial"/>
          <w:b/>
          <w:bCs/>
          <w:sz w:val="24"/>
          <w:szCs w:val="24"/>
        </w:rPr>
        <w:t xml:space="preserve">Discusión </w:t>
      </w:r>
    </w:p>
    <w:p w:rsidR="00993CB9" w:rsidRDefault="00993CB9" w:rsidP="006C046C">
      <w:pPr>
        <w:spacing w:line="240" w:lineRule="auto"/>
        <w:jc w:val="both"/>
        <w:rPr>
          <w:rFonts w:ascii="Arial" w:hAnsi="Arial" w:cs="Arial"/>
          <w:bCs/>
          <w:sz w:val="24"/>
          <w:szCs w:val="24"/>
          <w:lang w:val="es-ES"/>
        </w:rPr>
      </w:pPr>
      <w:r w:rsidRPr="00993CB9">
        <w:rPr>
          <w:rFonts w:ascii="Arial" w:hAnsi="Arial" w:cs="Arial"/>
          <w:bCs/>
          <w:sz w:val="24"/>
          <w:szCs w:val="24"/>
        </w:rPr>
        <w:t xml:space="preserve">La prevalencia de los factores </w:t>
      </w:r>
      <w:r>
        <w:rPr>
          <w:rFonts w:ascii="Arial" w:hAnsi="Arial" w:cs="Arial"/>
          <w:bCs/>
          <w:sz w:val="24"/>
          <w:szCs w:val="24"/>
        </w:rPr>
        <w:t xml:space="preserve">de riesgos </w:t>
      </w:r>
      <w:r w:rsidRPr="00993CB9">
        <w:rPr>
          <w:rFonts w:ascii="Arial" w:hAnsi="Arial" w:cs="Arial"/>
          <w:bCs/>
          <w:sz w:val="24"/>
          <w:szCs w:val="24"/>
        </w:rPr>
        <w:t xml:space="preserve">en pacientes </w:t>
      </w:r>
      <w:r>
        <w:rPr>
          <w:rFonts w:ascii="Arial" w:hAnsi="Arial" w:cs="Arial"/>
          <w:bCs/>
          <w:sz w:val="24"/>
          <w:szCs w:val="24"/>
        </w:rPr>
        <w:t>adultos mayores</w:t>
      </w:r>
      <w:r w:rsidRPr="00993CB9">
        <w:rPr>
          <w:rFonts w:ascii="Arial" w:hAnsi="Arial" w:cs="Arial"/>
          <w:bCs/>
          <w:sz w:val="24"/>
          <w:szCs w:val="24"/>
        </w:rPr>
        <w:t xml:space="preserve"> varía en dependencia de la población donde se originan los registros, de ahí la importancia de que cada país pueda contar con sus propios datos, ya que esa información debe servir después para tomar medidas de prevención primaria y/o secundaria para disminuir eventos </w:t>
      </w:r>
      <w:r>
        <w:rPr>
          <w:rFonts w:ascii="Arial" w:hAnsi="Arial" w:cs="Arial"/>
          <w:bCs/>
          <w:sz w:val="24"/>
          <w:szCs w:val="24"/>
        </w:rPr>
        <w:t>cardiovasculares</w:t>
      </w:r>
      <w:r w:rsidRPr="00993CB9">
        <w:rPr>
          <w:rFonts w:ascii="Arial" w:hAnsi="Arial" w:cs="Arial"/>
          <w:bCs/>
          <w:sz w:val="24"/>
          <w:szCs w:val="24"/>
        </w:rPr>
        <w:t xml:space="preserve"> en sujetos con la presencia de dichos factores.</w:t>
      </w:r>
    </w:p>
    <w:p w:rsidR="000B5530" w:rsidRDefault="000B5530" w:rsidP="006C046C">
      <w:pPr>
        <w:spacing w:line="240" w:lineRule="auto"/>
        <w:jc w:val="both"/>
        <w:rPr>
          <w:rFonts w:ascii="Arial" w:hAnsi="Arial" w:cs="Arial"/>
          <w:bCs/>
          <w:sz w:val="24"/>
          <w:szCs w:val="24"/>
        </w:rPr>
      </w:pPr>
      <w:r w:rsidRPr="000B5530">
        <w:rPr>
          <w:rFonts w:ascii="Arial" w:hAnsi="Arial" w:cs="Arial"/>
          <w:bCs/>
          <w:sz w:val="24"/>
          <w:szCs w:val="24"/>
          <w:lang w:val="es-ES"/>
        </w:rPr>
        <w:t>Ha habido gran controversia respecto a l</w:t>
      </w:r>
      <w:r w:rsidR="0040666D">
        <w:rPr>
          <w:rFonts w:ascii="Arial" w:hAnsi="Arial" w:cs="Arial"/>
          <w:bCs/>
          <w:sz w:val="24"/>
          <w:szCs w:val="24"/>
          <w:lang w:val="es-ES"/>
        </w:rPr>
        <w:t>o</w:t>
      </w:r>
      <w:r w:rsidRPr="000B5530">
        <w:rPr>
          <w:rFonts w:ascii="Arial" w:hAnsi="Arial" w:cs="Arial"/>
          <w:bCs/>
          <w:sz w:val="24"/>
          <w:szCs w:val="24"/>
          <w:lang w:val="es-ES"/>
        </w:rPr>
        <w:t xml:space="preserve">s </w:t>
      </w:r>
      <w:r w:rsidR="0040666D">
        <w:rPr>
          <w:rFonts w:ascii="Arial" w:hAnsi="Arial" w:cs="Arial"/>
          <w:bCs/>
          <w:sz w:val="24"/>
          <w:szCs w:val="24"/>
          <w:lang w:val="es-ES"/>
        </w:rPr>
        <w:t>facto</w:t>
      </w:r>
      <w:r w:rsidRPr="000B5530">
        <w:rPr>
          <w:rFonts w:ascii="Arial" w:hAnsi="Arial" w:cs="Arial"/>
          <w:bCs/>
          <w:sz w:val="24"/>
          <w:szCs w:val="24"/>
          <w:lang w:val="es-ES"/>
        </w:rPr>
        <w:t xml:space="preserve">res </w:t>
      </w:r>
      <w:r w:rsidR="0040666D">
        <w:rPr>
          <w:rFonts w:ascii="Arial" w:hAnsi="Arial" w:cs="Arial"/>
          <w:bCs/>
          <w:sz w:val="24"/>
          <w:szCs w:val="24"/>
          <w:lang w:val="es-ES"/>
        </w:rPr>
        <w:t>de riesgos predictivos de morbimortalidad</w:t>
      </w:r>
      <w:r w:rsidR="00993CB9">
        <w:rPr>
          <w:rFonts w:ascii="Arial" w:hAnsi="Arial" w:cs="Arial"/>
          <w:bCs/>
          <w:sz w:val="24"/>
          <w:szCs w:val="24"/>
          <w:lang w:val="es-ES"/>
        </w:rPr>
        <w:t xml:space="preserve"> </w:t>
      </w:r>
      <w:r w:rsidR="0040666D">
        <w:rPr>
          <w:rFonts w:ascii="Arial" w:hAnsi="Arial" w:cs="Arial"/>
          <w:bCs/>
          <w:sz w:val="24"/>
          <w:szCs w:val="24"/>
          <w:lang w:val="es-ES"/>
        </w:rPr>
        <w:t>por</w:t>
      </w:r>
      <w:r w:rsidRPr="000B5530">
        <w:rPr>
          <w:rFonts w:ascii="Arial" w:hAnsi="Arial" w:cs="Arial"/>
          <w:bCs/>
          <w:sz w:val="24"/>
          <w:szCs w:val="24"/>
          <w:lang w:val="es-ES"/>
        </w:rPr>
        <w:t xml:space="preserve"> ECV en los ancianos, dado el bajo número de pacientes de este grupo de edad incluidos en la mayor parte de ensayos </w:t>
      </w:r>
      <w:proofErr w:type="gramStart"/>
      <w:r w:rsidRPr="000B5530">
        <w:rPr>
          <w:rFonts w:ascii="Arial" w:hAnsi="Arial" w:cs="Arial"/>
          <w:bCs/>
          <w:sz w:val="24"/>
          <w:szCs w:val="24"/>
          <w:lang w:val="es-ES"/>
        </w:rPr>
        <w:t xml:space="preserve">clínicos </w:t>
      </w:r>
      <w:r w:rsidR="0040666D">
        <w:rPr>
          <w:rFonts w:ascii="Arial" w:hAnsi="Arial" w:cs="Arial"/>
          <w:bCs/>
          <w:sz w:val="24"/>
          <w:szCs w:val="24"/>
          <w:lang w:val="es-ES"/>
        </w:rPr>
        <w:t>.</w:t>
      </w:r>
      <w:proofErr w:type="gramEnd"/>
      <w:r>
        <w:rPr>
          <w:rFonts w:ascii="Arial" w:hAnsi="Arial" w:cs="Arial"/>
          <w:bCs/>
          <w:sz w:val="24"/>
          <w:szCs w:val="24"/>
        </w:rPr>
        <w:t xml:space="preserve"> Son tan variados los criterios que su análi</w:t>
      </w:r>
      <w:r w:rsidRPr="000B5530">
        <w:rPr>
          <w:rFonts w:ascii="Arial" w:hAnsi="Arial" w:cs="Arial"/>
          <w:bCs/>
          <w:sz w:val="24"/>
          <w:szCs w:val="24"/>
        </w:rPr>
        <w:t>sis pudiera prestars</w:t>
      </w:r>
      <w:r>
        <w:rPr>
          <w:rFonts w:ascii="Arial" w:hAnsi="Arial" w:cs="Arial"/>
          <w:bCs/>
          <w:sz w:val="24"/>
          <w:szCs w:val="24"/>
        </w:rPr>
        <w:t>e a confusión, pero en este sen</w:t>
      </w:r>
      <w:r w:rsidRPr="000B5530">
        <w:rPr>
          <w:rFonts w:ascii="Arial" w:hAnsi="Arial" w:cs="Arial"/>
          <w:bCs/>
          <w:sz w:val="24"/>
          <w:szCs w:val="24"/>
        </w:rPr>
        <w:t>tido es necesario r</w:t>
      </w:r>
      <w:r>
        <w:rPr>
          <w:rFonts w:ascii="Arial" w:hAnsi="Arial" w:cs="Arial"/>
          <w:bCs/>
          <w:sz w:val="24"/>
          <w:szCs w:val="24"/>
        </w:rPr>
        <w:t>ecordar que en las investigacio</w:t>
      </w:r>
      <w:r w:rsidRPr="000B5530">
        <w:rPr>
          <w:rFonts w:ascii="Arial" w:hAnsi="Arial" w:cs="Arial"/>
          <w:bCs/>
          <w:sz w:val="24"/>
          <w:szCs w:val="24"/>
        </w:rPr>
        <w:t xml:space="preserve">nes biomédicas hay que tener en cuenta las series de enfermos investigadas, cómo fueron evaluadas o interpretadas </w:t>
      </w:r>
      <w:r>
        <w:rPr>
          <w:rFonts w:ascii="Arial" w:hAnsi="Arial" w:cs="Arial"/>
          <w:bCs/>
          <w:sz w:val="24"/>
          <w:szCs w:val="24"/>
        </w:rPr>
        <w:t xml:space="preserve">las variables de estudio, </w:t>
      </w:r>
      <w:r w:rsidR="0040666D">
        <w:rPr>
          <w:rFonts w:ascii="Arial" w:hAnsi="Arial" w:cs="Arial"/>
          <w:bCs/>
          <w:sz w:val="24"/>
          <w:szCs w:val="24"/>
        </w:rPr>
        <w:t xml:space="preserve">país donde se realizó el estudio, </w:t>
      </w:r>
      <w:r>
        <w:rPr>
          <w:rFonts w:ascii="Arial" w:hAnsi="Arial" w:cs="Arial"/>
          <w:bCs/>
          <w:sz w:val="24"/>
          <w:szCs w:val="24"/>
        </w:rPr>
        <w:t>el tipo de estudio</w:t>
      </w:r>
      <w:r w:rsidRPr="000B5530">
        <w:rPr>
          <w:rFonts w:ascii="Arial" w:hAnsi="Arial" w:cs="Arial"/>
          <w:bCs/>
          <w:sz w:val="24"/>
          <w:szCs w:val="24"/>
        </w:rPr>
        <w:t xml:space="preserve">, </w:t>
      </w:r>
      <w:r>
        <w:rPr>
          <w:rFonts w:ascii="Arial" w:hAnsi="Arial" w:cs="Arial"/>
          <w:bCs/>
          <w:sz w:val="24"/>
          <w:szCs w:val="24"/>
        </w:rPr>
        <w:t>y las limitaciones de recursos en la búsqueda de factores de riesgos clínicos y subclínicos.</w:t>
      </w:r>
      <w:r w:rsidR="0040666D" w:rsidRPr="0040666D">
        <w:t xml:space="preserve"> </w:t>
      </w:r>
      <w:r w:rsidR="0040666D" w:rsidRPr="0040666D">
        <w:rPr>
          <w:rFonts w:ascii="Arial" w:hAnsi="Arial" w:cs="Arial"/>
          <w:bCs/>
          <w:sz w:val="24"/>
          <w:szCs w:val="24"/>
        </w:rPr>
        <w:t>A pesar de las diversas opiniones, resulta ca</w:t>
      </w:r>
      <w:r w:rsidR="0040666D">
        <w:rPr>
          <w:rFonts w:ascii="Arial" w:hAnsi="Arial" w:cs="Arial"/>
          <w:bCs/>
          <w:sz w:val="24"/>
          <w:szCs w:val="24"/>
        </w:rPr>
        <w:t>si unánime el criterio de que se hace necesario investigaciones que incluyan a este grupo de edad, pues l</w:t>
      </w:r>
      <w:r w:rsidR="0040666D" w:rsidRPr="0040666D">
        <w:rPr>
          <w:rFonts w:ascii="Arial" w:hAnsi="Arial" w:cs="Arial"/>
          <w:bCs/>
          <w:sz w:val="24"/>
          <w:szCs w:val="24"/>
        </w:rPr>
        <w:t>os problemas de salud inherentes a este segmento poblacional, constituyen retos para la salud pública, entre los que se encuentra la sistematización de acciones de promoción, prevención y rehabilitación.</w:t>
      </w:r>
      <w:r w:rsidR="003030F0">
        <w:rPr>
          <w:rFonts w:ascii="Arial" w:hAnsi="Arial" w:cs="Arial"/>
          <w:bCs/>
          <w:sz w:val="24"/>
          <w:szCs w:val="24"/>
        </w:rPr>
        <w:t xml:space="preserve"> </w:t>
      </w:r>
      <w:r w:rsidR="0040666D" w:rsidRPr="003030F0">
        <w:rPr>
          <w:rFonts w:ascii="Arial" w:hAnsi="Arial" w:cs="Arial"/>
          <w:bCs/>
          <w:sz w:val="24"/>
          <w:szCs w:val="24"/>
          <w:vertAlign w:val="superscript"/>
        </w:rPr>
        <w:t>(</w:t>
      </w:r>
      <w:r w:rsidR="00B76D23">
        <w:rPr>
          <w:rFonts w:ascii="Arial" w:hAnsi="Arial" w:cs="Arial"/>
          <w:bCs/>
          <w:sz w:val="24"/>
          <w:szCs w:val="24"/>
          <w:vertAlign w:val="superscript"/>
        </w:rPr>
        <w:t>11</w:t>
      </w:r>
      <w:r w:rsidR="0040666D" w:rsidRPr="003030F0">
        <w:rPr>
          <w:rFonts w:ascii="Arial" w:hAnsi="Arial" w:cs="Arial"/>
          <w:bCs/>
          <w:sz w:val="24"/>
          <w:szCs w:val="24"/>
          <w:vertAlign w:val="superscript"/>
        </w:rPr>
        <w:t>)</w:t>
      </w:r>
    </w:p>
    <w:p w:rsidR="003030F0" w:rsidRDefault="00E37249" w:rsidP="006C046C">
      <w:pPr>
        <w:spacing w:line="240" w:lineRule="auto"/>
        <w:jc w:val="both"/>
      </w:pPr>
      <w:r w:rsidRPr="00E37249">
        <w:rPr>
          <w:rFonts w:ascii="Arial" w:hAnsi="Arial" w:cs="Arial"/>
          <w:bCs/>
          <w:sz w:val="24"/>
          <w:szCs w:val="24"/>
        </w:rPr>
        <w:t xml:space="preserve">Personas mayores varían considerablemente en su riesgo futuro de ECV y esperanza de vida. Esta variación en el riesgo de ECV y la mortalidad depende en gran medida de </w:t>
      </w:r>
      <w:r w:rsidR="00580D4A">
        <w:rPr>
          <w:rFonts w:ascii="Arial" w:hAnsi="Arial" w:cs="Arial"/>
          <w:bCs/>
          <w:sz w:val="24"/>
          <w:szCs w:val="24"/>
        </w:rPr>
        <w:t>la presencia de</w:t>
      </w:r>
      <w:r w:rsidRPr="00E37249">
        <w:rPr>
          <w:rFonts w:ascii="Arial" w:hAnsi="Arial" w:cs="Arial"/>
          <w:bCs/>
          <w:sz w:val="24"/>
          <w:szCs w:val="24"/>
        </w:rPr>
        <w:t xml:space="preserve"> comorbilidades, predisposición g</w:t>
      </w:r>
      <w:r w:rsidR="008B05D3">
        <w:rPr>
          <w:rFonts w:ascii="Arial" w:hAnsi="Arial" w:cs="Arial"/>
          <w:bCs/>
          <w:sz w:val="24"/>
          <w:szCs w:val="24"/>
        </w:rPr>
        <w:t>enética y grado de fragilidad</w:t>
      </w:r>
      <w:r w:rsidR="00580D4A">
        <w:rPr>
          <w:rFonts w:ascii="Arial" w:hAnsi="Arial" w:cs="Arial"/>
          <w:bCs/>
          <w:sz w:val="24"/>
          <w:szCs w:val="24"/>
        </w:rPr>
        <w:t>, presentes en gran medida en los pacientes de edad avanzada</w:t>
      </w:r>
      <w:r w:rsidR="008B05D3">
        <w:rPr>
          <w:rFonts w:ascii="Arial" w:hAnsi="Arial" w:cs="Arial"/>
          <w:bCs/>
          <w:sz w:val="24"/>
          <w:szCs w:val="24"/>
        </w:rPr>
        <w:t xml:space="preserve">. </w:t>
      </w:r>
      <w:r w:rsidR="008B05D3" w:rsidRPr="008B05D3">
        <w:rPr>
          <w:rFonts w:ascii="Arial" w:hAnsi="Arial" w:cs="Arial"/>
          <w:bCs/>
          <w:sz w:val="24"/>
          <w:szCs w:val="24"/>
          <w:vertAlign w:val="superscript"/>
        </w:rPr>
        <w:t>(</w:t>
      </w:r>
      <w:r w:rsidR="00E735B2">
        <w:rPr>
          <w:rFonts w:ascii="Arial" w:hAnsi="Arial" w:cs="Arial"/>
          <w:bCs/>
          <w:sz w:val="24"/>
          <w:szCs w:val="24"/>
          <w:vertAlign w:val="superscript"/>
        </w:rPr>
        <w:t>1</w:t>
      </w:r>
      <w:r w:rsidR="00B76D23">
        <w:rPr>
          <w:rFonts w:ascii="Arial" w:hAnsi="Arial" w:cs="Arial"/>
          <w:bCs/>
          <w:sz w:val="24"/>
          <w:szCs w:val="24"/>
          <w:vertAlign w:val="superscript"/>
        </w:rPr>
        <w:t>2</w:t>
      </w:r>
      <w:r w:rsidR="008B05D3" w:rsidRPr="008B05D3">
        <w:rPr>
          <w:rFonts w:ascii="Arial" w:hAnsi="Arial" w:cs="Arial"/>
          <w:bCs/>
          <w:sz w:val="24"/>
          <w:szCs w:val="24"/>
          <w:vertAlign w:val="superscript"/>
        </w:rPr>
        <w:t>)</w:t>
      </w:r>
      <w:r w:rsidR="000B5530" w:rsidRPr="000B5530">
        <w:t xml:space="preserve"> </w:t>
      </w:r>
    </w:p>
    <w:p w:rsidR="00972D73" w:rsidRPr="008953C2" w:rsidRDefault="003030F0" w:rsidP="006C046C">
      <w:pPr>
        <w:spacing w:line="240" w:lineRule="auto"/>
        <w:jc w:val="both"/>
        <w:rPr>
          <w:rFonts w:ascii="Arial" w:hAnsi="Arial" w:cs="Arial"/>
          <w:sz w:val="24"/>
          <w:szCs w:val="24"/>
        </w:rPr>
      </w:pPr>
      <w:r w:rsidRPr="003030F0">
        <w:rPr>
          <w:rFonts w:ascii="Arial" w:hAnsi="Arial" w:cs="Arial"/>
          <w:sz w:val="24"/>
          <w:szCs w:val="24"/>
        </w:rPr>
        <w:t xml:space="preserve">En varios trabajos revisados, se encontró una disminución de la prevalencia de enfermedad cardiovascular entre los hombres y </w:t>
      </w:r>
      <w:r>
        <w:rPr>
          <w:rFonts w:ascii="Arial" w:hAnsi="Arial" w:cs="Arial"/>
          <w:sz w:val="24"/>
          <w:szCs w:val="24"/>
        </w:rPr>
        <w:t xml:space="preserve">un incremento entre las mujeres </w:t>
      </w:r>
      <w:r w:rsidRPr="003030F0">
        <w:rPr>
          <w:rFonts w:ascii="Arial" w:hAnsi="Arial" w:cs="Arial"/>
          <w:sz w:val="24"/>
          <w:szCs w:val="24"/>
          <w:vertAlign w:val="superscript"/>
        </w:rPr>
        <w:t>(1</w:t>
      </w:r>
      <w:r w:rsidR="00B76D23">
        <w:rPr>
          <w:rFonts w:ascii="Arial" w:hAnsi="Arial" w:cs="Arial"/>
          <w:sz w:val="24"/>
          <w:szCs w:val="24"/>
          <w:vertAlign w:val="superscript"/>
        </w:rPr>
        <w:t>3</w:t>
      </w:r>
      <w:r w:rsidRPr="003030F0">
        <w:rPr>
          <w:rFonts w:ascii="Arial" w:hAnsi="Arial" w:cs="Arial"/>
          <w:sz w:val="24"/>
          <w:szCs w:val="24"/>
          <w:vertAlign w:val="superscript"/>
        </w:rPr>
        <w:t>, 1</w:t>
      </w:r>
      <w:r w:rsidR="00B76D23">
        <w:rPr>
          <w:rFonts w:ascii="Arial" w:hAnsi="Arial" w:cs="Arial"/>
          <w:sz w:val="24"/>
          <w:szCs w:val="24"/>
          <w:vertAlign w:val="superscript"/>
        </w:rPr>
        <w:t>4</w:t>
      </w:r>
      <w:r w:rsidRPr="003030F0">
        <w:rPr>
          <w:rFonts w:ascii="Arial" w:hAnsi="Arial" w:cs="Arial"/>
          <w:sz w:val="24"/>
          <w:szCs w:val="24"/>
          <w:vertAlign w:val="superscript"/>
        </w:rPr>
        <w:t>,1</w:t>
      </w:r>
      <w:r w:rsidR="00B76D23">
        <w:rPr>
          <w:rFonts w:ascii="Arial" w:hAnsi="Arial" w:cs="Arial"/>
          <w:sz w:val="24"/>
          <w:szCs w:val="24"/>
          <w:vertAlign w:val="superscript"/>
        </w:rPr>
        <w:t>5</w:t>
      </w:r>
      <w:r w:rsidRPr="003030F0">
        <w:rPr>
          <w:rFonts w:ascii="Arial" w:hAnsi="Arial" w:cs="Arial"/>
          <w:sz w:val="24"/>
          <w:szCs w:val="24"/>
          <w:vertAlign w:val="superscript"/>
        </w:rPr>
        <w:t>)</w:t>
      </w:r>
      <w:r w:rsidR="008953C2">
        <w:rPr>
          <w:rFonts w:ascii="Arial" w:hAnsi="Arial" w:cs="Arial"/>
          <w:sz w:val="24"/>
          <w:szCs w:val="24"/>
        </w:rPr>
        <w:t>, aunque no describe su aso</w:t>
      </w:r>
      <w:r w:rsidR="008953C2" w:rsidRPr="008953C2">
        <w:rPr>
          <w:rFonts w:ascii="Arial" w:hAnsi="Arial" w:cs="Arial"/>
          <w:sz w:val="24"/>
          <w:szCs w:val="24"/>
        </w:rPr>
        <w:t>ciación con la muerte</w:t>
      </w:r>
      <w:r w:rsidR="008953C2">
        <w:rPr>
          <w:rFonts w:ascii="Arial" w:hAnsi="Arial" w:cs="Arial"/>
          <w:sz w:val="24"/>
          <w:szCs w:val="24"/>
        </w:rPr>
        <w:t xml:space="preserve">, </w:t>
      </w:r>
      <w:r w:rsidR="008953C2" w:rsidRPr="008953C2">
        <w:rPr>
          <w:rFonts w:ascii="Arial" w:hAnsi="Arial" w:cs="Arial"/>
          <w:sz w:val="24"/>
          <w:szCs w:val="24"/>
        </w:rPr>
        <w:t xml:space="preserve"> </w:t>
      </w:r>
      <w:r w:rsidR="008953C2">
        <w:rPr>
          <w:rFonts w:ascii="Arial" w:hAnsi="Arial" w:cs="Arial"/>
          <w:sz w:val="24"/>
          <w:szCs w:val="24"/>
        </w:rPr>
        <w:t>d</w:t>
      </w:r>
      <w:r w:rsidR="008953C2" w:rsidRPr="008953C2">
        <w:rPr>
          <w:rFonts w:ascii="Arial" w:hAnsi="Arial" w:cs="Arial"/>
          <w:sz w:val="24"/>
          <w:szCs w:val="24"/>
        </w:rPr>
        <w:t xml:space="preserve">e manera general, la </w:t>
      </w:r>
      <w:r w:rsidR="008953C2" w:rsidRPr="008953C2">
        <w:rPr>
          <w:rFonts w:ascii="Arial" w:hAnsi="Arial" w:cs="Arial"/>
          <w:sz w:val="24"/>
          <w:szCs w:val="24"/>
        </w:rPr>
        <w:lastRenderedPageBreak/>
        <w:t>literatura es concordante en señalar que a partir de la menopausia, el riesgo</w:t>
      </w:r>
      <w:r w:rsidR="008953C2">
        <w:rPr>
          <w:rFonts w:ascii="Arial" w:hAnsi="Arial" w:cs="Arial"/>
          <w:sz w:val="24"/>
          <w:szCs w:val="24"/>
        </w:rPr>
        <w:t xml:space="preserve"> de mortalidad </w:t>
      </w:r>
      <w:r w:rsidR="008953C2" w:rsidRPr="008953C2">
        <w:rPr>
          <w:rFonts w:ascii="Arial" w:hAnsi="Arial" w:cs="Arial"/>
          <w:sz w:val="24"/>
          <w:szCs w:val="24"/>
        </w:rPr>
        <w:t>aumenta</w:t>
      </w:r>
      <w:r w:rsidR="008953C2">
        <w:rPr>
          <w:rFonts w:ascii="Arial" w:hAnsi="Arial" w:cs="Arial"/>
          <w:sz w:val="24"/>
          <w:szCs w:val="24"/>
        </w:rPr>
        <w:t xml:space="preserve"> en las féminas. En contraste con lo publicado </w:t>
      </w:r>
      <w:r w:rsidR="000B5530" w:rsidRPr="000B5530">
        <w:rPr>
          <w:rFonts w:ascii="Arial" w:hAnsi="Arial" w:cs="Arial"/>
          <w:bCs/>
          <w:sz w:val="24"/>
          <w:szCs w:val="24"/>
        </w:rPr>
        <w:t>no se encontró relevancia estadística significativa con la edad y el</w:t>
      </w:r>
      <w:r w:rsidR="000B5530">
        <w:rPr>
          <w:rFonts w:ascii="Arial" w:hAnsi="Arial" w:cs="Arial"/>
          <w:bCs/>
          <w:sz w:val="24"/>
          <w:szCs w:val="24"/>
        </w:rPr>
        <w:t xml:space="preserve"> sexo </w:t>
      </w:r>
      <w:r w:rsidR="008953C2">
        <w:rPr>
          <w:rFonts w:ascii="Arial" w:hAnsi="Arial" w:cs="Arial"/>
          <w:bCs/>
          <w:sz w:val="24"/>
          <w:szCs w:val="24"/>
        </w:rPr>
        <w:t>en relación a la mortalidad en la presente serie.</w:t>
      </w:r>
    </w:p>
    <w:p w:rsidR="00FC1F9C" w:rsidRDefault="003E0679" w:rsidP="006C046C">
      <w:pPr>
        <w:spacing w:line="240" w:lineRule="auto"/>
        <w:jc w:val="both"/>
        <w:rPr>
          <w:rFonts w:ascii="Arial" w:hAnsi="Arial" w:cs="Arial"/>
          <w:bCs/>
          <w:sz w:val="24"/>
          <w:szCs w:val="24"/>
        </w:rPr>
      </w:pPr>
      <w:r w:rsidRPr="003E0679">
        <w:rPr>
          <w:rFonts w:ascii="Arial" w:hAnsi="Arial" w:cs="Arial"/>
          <w:bCs/>
          <w:sz w:val="24"/>
          <w:szCs w:val="24"/>
        </w:rPr>
        <w:t xml:space="preserve">Se ha reconocido que la </w:t>
      </w:r>
      <w:r w:rsidR="00FC1F9C">
        <w:rPr>
          <w:rFonts w:ascii="Arial" w:hAnsi="Arial" w:cs="Arial"/>
          <w:bCs/>
          <w:sz w:val="24"/>
          <w:szCs w:val="24"/>
        </w:rPr>
        <w:t xml:space="preserve">mortalidad por </w:t>
      </w:r>
      <w:r w:rsidRPr="003E0679">
        <w:rPr>
          <w:rFonts w:ascii="Arial" w:hAnsi="Arial" w:cs="Arial"/>
          <w:bCs/>
          <w:sz w:val="24"/>
          <w:szCs w:val="24"/>
        </w:rPr>
        <w:t xml:space="preserve">enfermedad cardiovascular se relaciona estrechamente a los factores de riesgo cardiovascular (FRCV) modificables, llamados clásicos, especialmente la </w:t>
      </w:r>
      <w:r w:rsidR="00FC1F9C">
        <w:rPr>
          <w:rFonts w:ascii="Arial" w:hAnsi="Arial" w:cs="Arial"/>
          <w:bCs/>
          <w:sz w:val="24"/>
          <w:szCs w:val="24"/>
        </w:rPr>
        <w:t>HTA, hipercolesterolemia y el tabaquismo,</w:t>
      </w:r>
      <w:r w:rsidRPr="003E0679">
        <w:rPr>
          <w:rFonts w:ascii="Arial" w:hAnsi="Arial" w:cs="Arial"/>
          <w:bCs/>
          <w:sz w:val="24"/>
          <w:szCs w:val="24"/>
        </w:rPr>
        <w:t xml:space="preserve"> </w:t>
      </w:r>
      <w:r w:rsidR="00470A5A">
        <w:rPr>
          <w:rFonts w:ascii="Arial" w:hAnsi="Arial" w:cs="Arial"/>
          <w:bCs/>
          <w:sz w:val="24"/>
          <w:szCs w:val="24"/>
        </w:rPr>
        <w:t>a pesar de su elevada prevalencia en los casos, no</w:t>
      </w:r>
      <w:r w:rsidR="002956FC">
        <w:rPr>
          <w:rFonts w:ascii="Arial" w:hAnsi="Arial" w:cs="Arial"/>
          <w:bCs/>
          <w:sz w:val="24"/>
          <w:szCs w:val="24"/>
        </w:rPr>
        <w:t xml:space="preserve"> fueron predictores de mortalidad</w:t>
      </w:r>
      <w:r w:rsidR="00470A5A">
        <w:rPr>
          <w:rFonts w:ascii="Arial" w:hAnsi="Arial" w:cs="Arial"/>
          <w:bCs/>
          <w:sz w:val="24"/>
          <w:szCs w:val="24"/>
        </w:rPr>
        <w:t xml:space="preserve">, ya que proporción  similar </w:t>
      </w:r>
      <w:r w:rsidR="002956FC">
        <w:rPr>
          <w:rFonts w:ascii="Arial" w:hAnsi="Arial" w:cs="Arial"/>
          <w:bCs/>
          <w:sz w:val="24"/>
          <w:szCs w:val="24"/>
        </w:rPr>
        <w:t xml:space="preserve"> </w:t>
      </w:r>
      <w:r w:rsidR="00470A5A">
        <w:rPr>
          <w:rFonts w:ascii="Arial" w:hAnsi="Arial" w:cs="Arial"/>
          <w:bCs/>
          <w:sz w:val="24"/>
          <w:szCs w:val="24"/>
        </w:rPr>
        <w:t xml:space="preserve">fue encontrada en los controles, a excepción del tabaquismo, que fue más representativo en los casos, comportándose como un predictor potente en la presente investigación. </w:t>
      </w:r>
    </w:p>
    <w:p w:rsidR="00477B3B" w:rsidRDefault="002956FC" w:rsidP="002956FC">
      <w:pPr>
        <w:spacing w:line="240" w:lineRule="auto"/>
        <w:jc w:val="both"/>
        <w:rPr>
          <w:rFonts w:ascii="Arial" w:hAnsi="Arial" w:cs="Arial"/>
          <w:bCs/>
          <w:sz w:val="24"/>
          <w:szCs w:val="24"/>
        </w:rPr>
      </w:pPr>
      <w:r w:rsidRPr="005265A8">
        <w:rPr>
          <w:rFonts w:ascii="Arial" w:hAnsi="Arial" w:cs="Arial"/>
          <w:bCs/>
          <w:sz w:val="24"/>
          <w:szCs w:val="24"/>
        </w:rPr>
        <w:t xml:space="preserve">En una revisión sistemática, basada en 12 estudios de 11 cohortes únicas, </w:t>
      </w:r>
      <w:r w:rsidR="00470A5A" w:rsidRPr="00470A5A">
        <w:rPr>
          <w:rFonts w:ascii="Arial" w:hAnsi="Arial" w:cs="Arial"/>
          <w:bCs/>
          <w:sz w:val="24"/>
          <w:szCs w:val="24"/>
          <w:vertAlign w:val="superscript"/>
        </w:rPr>
        <w:t>(1</w:t>
      </w:r>
      <w:r w:rsidR="00B76D23">
        <w:rPr>
          <w:rFonts w:ascii="Arial" w:hAnsi="Arial" w:cs="Arial"/>
          <w:bCs/>
          <w:sz w:val="24"/>
          <w:szCs w:val="24"/>
          <w:vertAlign w:val="superscript"/>
        </w:rPr>
        <w:t>6</w:t>
      </w:r>
      <w:r w:rsidR="00470A5A" w:rsidRPr="00470A5A">
        <w:rPr>
          <w:rFonts w:ascii="Arial" w:hAnsi="Arial" w:cs="Arial"/>
          <w:bCs/>
          <w:sz w:val="24"/>
          <w:szCs w:val="24"/>
          <w:vertAlign w:val="superscript"/>
        </w:rPr>
        <w:t>)</w:t>
      </w:r>
      <w:r w:rsidR="00470A5A" w:rsidRPr="00470A5A">
        <w:rPr>
          <w:rFonts w:ascii="Arial" w:hAnsi="Arial" w:cs="Arial"/>
          <w:bCs/>
          <w:sz w:val="24"/>
          <w:szCs w:val="24"/>
        </w:rPr>
        <w:t xml:space="preserve"> </w:t>
      </w:r>
      <w:r w:rsidR="0011318B" w:rsidRPr="005265A8">
        <w:rPr>
          <w:rFonts w:ascii="Arial" w:hAnsi="Arial" w:cs="Arial"/>
          <w:bCs/>
          <w:sz w:val="24"/>
          <w:szCs w:val="24"/>
        </w:rPr>
        <w:t xml:space="preserve">de los factores de riesgos evaluados en la presente investigación, </w:t>
      </w:r>
      <w:r w:rsidRPr="005265A8">
        <w:rPr>
          <w:rFonts w:ascii="Arial" w:hAnsi="Arial" w:cs="Arial"/>
          <w:bCs/>
          <w:sz w:val="24"/>
          <w:szCs w:val="24"/>
        </w:rPr>
        <w:t xml:space="preserve">los principales predictores en personas mayores de 60 años fueron la edad, el </w:t>
      </w:r>
      <w:r w:rsidR="009C5523" w:rsidRPr="005265A8">
        <w:rPr>
          <w:rFonts w:ascii="Arial" w:hAnsi="Arial" w:cs="Arial"/>
          <w:bCs/>
          <w:sz w:val="24"/>
          <w:szCs w:val="24"/>
        </w:rPr>
        <w:t>sexo,</w:t>
      </w:r>
      <w:r w:rsidRPr="005265A8">
        <w:rPr>
          <w:rFonts w:ascii="Arial" w:hAnsi="Arial" w:cs="Arial"/>
          <w:bCs/>
          <w:sz w:val="24"/>
          <w:szCs w:val="24"/>
        </w:rPr>
        <w:t xml:space="preserve"> la diabetes </w:t>
      </w:r>
      <w:r w:rsidR="00470A5A">
        <w:rPr>
          <w:rFonts w:ascii="Arial" w:hAnsi="Arial" w:cs="Arial"/>
          <w:bCs/>
          <w:sz w:val="24"/>
          <w:szCs w:val="24"/>
        </w:rPr>
        <w:t xml:space="preserve">y el tabaquismo </w:t>
      </w:r>
      <w:r w:rsidRPr="005265A8">
        <w:rPr>
          <w:rFonts w:ascii="Arial" w:hAnsi="Arial" w:cs="Arial"/>
          <w:bCs/>
          <w:sz w:val="24"/>
          <w:szCs w:val="24"/>
        </w:rPr>
        <w:t>en la mayoría de las cohortes</w:t>
      </w:r>
      <w:r w:rsidR="0011318B" w:rsidRPr="005265A8">
        <w:rPr>
          <w:rFonts w:ascii="Arial" w:hAnsi="Arial" w:cs="Arial"/>
          <w:bCs/>
          <w:sz w:val="24"/>
          <w:szCs w:val="24"/>
        </w:rPr>
        <w:t>,</w:t>
      </w:r>
      <w:r w:rsidR="00072DC4">
        <w:rPr>
          <w:rFonts w:ascii="Arial" w:hAnsi="Arial" w:cs="Arial"/>
          <w:bCs/>
          <w:sz w:val="24"/>
          <w:szCs w:val="24"/>
        </w:rPr>
        <w:t xml:space="preserve"> similar resultados se obtuvo con la diabetes y el tabaquismo, la edad y el sexo como se explicó anteriormente no mostraron significación estadística con la mortalidad.</w:t>
      </w:r>
      <w:r w:rsidR="00470A5A">
        <w:rPr>
          <w:rFonts w:ascii="Arial" w:hAnsi="Arial" w:cs="Arial"/>
          <w:bCs/>
          <w:sz w:val="24"/>
          <w:szCs w:val="24"/>
        </w:rPr>
        <w:t xml:space="preserve"> </w:t>
      </w:r>
    </w:p>
    <w:p w:rsidR="00072DC4" w:rsidRPr="00072DC4" w:rsidRDefault="004B0EC1" w:rsidP="00072DC4">
      <w:pPr>
        <w:spacing w:line="240" w:lineRule="auto"/>
        <w:jc w:val="both"/>
        <w:rPr>
          <w:rFonts w:ascii="Arial" w:hAnsi="Arial" w:cs="Arial"/>
          <w:bCs/>
          <w:sz w:val="24"/>
          <w:szCs w:val="24"/>
        </w:rPr>
      </w:pPr>
      <w:proofErr w:type="spellStart"/>
      <w:r w:rsidRPr="005265A8">
        <w:rPr>
          <w:rFonts w:ascii="Arial" w:hAnsi="Arial" w:cs="Arial"/>
          <w:bCs/>
          <w:sz w:val="24"/>
          <w:szCs w:val="24"/>
          <w:lang w:val="en"/>
        </w:rPr>
        <w:t>Otras</w:t>
      </w:r>
      <w:proofErr w:type="spellEnd"/>
      <w:r w:rsidRPr="005265A8">
        <w:rPr>
          <w:rFonts w:ascii="Arial" w:hAnsi="Arial" w:cs="Arial"/>
          <w:bCs/>
          <w:sz w:val="24"/>
          <w:szCs w:val="24"/>
          <w:lang w:val="en"/>
        </w:rPr>
        <w:t xml:space="preserve"> variables </w:t>
      </w:r>
      <w:proofErr w:type="spellStart"/>
      <w:r w:rsidRPr="005265A8">
        <w:rPr>
          <w:rFonts w:ascii="Arial" w:hAnsi="Arial" w:cs="Arial"/>
          <w:bCs/>
          <w:sz w:val="24"/>
          <w:szCs w:val="24"/>
          <w:lang w:val="en"/>
        </w:rPr>
        <w:t>como</w:t>
      </w:r>
      <w:proofErr w:type="spellEnd"/>
      <w:r w:rsidRPr="005265A8">
        <w:rPr>
          <w:rFonts w:ascii="Arial" w:hAnsi="Arial" w:cs="Arial"/>
          <w:bCs/>
          <w:sz w:val="24"/>
          <w:szCs w:val="24"/>
          <w:lang w:val="en"/>
        </w:rPr>
        <w:t xml:space="preserve"> la </w:t>
      </w:r>
      <w:r w:rsidR="005C0355" w:rsidRPr="005265A8">
        <w:rPr>
          <w:rFonts w:ascii="Arial" w:hAnsi="Arial" w:cs="Arial"/>
          <w:bCs/>
          <w:sz w:val="24"/>
          <w:szCs w:val="24"/>
          <w:lang w:val="en"/>
        </w:rPr>
        <w:t>HTA,</w:t>
      </w:r>
      <w:r w:rsidRPr="005265A8">
        <w:rPr>
          <w:rFonts w:ascii="Arial" w:hAnsi="Arial" w:cs="Arial"/>
          <w:bCs/>
          <w:sz w:val="24"/>
          <w:szCs w:val="24"/>
          <w:lang w:val="en"/>
        </w:rPr>
        <w:t xml:space="preserve"> </w:t>
      </w:r>
      <w:proofErr w:type="spellStart"/>
      <w:r w:rsidR="005265A8" w:rsidRPr="005265A8">
        <w:rPr>
          <w:rFonts w:ascii="Arial" w:hAnsi="Arial" w:cs="Arial"/>
          <w:bCs/>
          <w:sz w:val="24"/>
          <w:szCs w:val="24"/>
          <w:lang w:val="en"/>
        </w:rPr>
        <w:t>h</w:t>
      </w:r>
      <w:r w:rsidRPr="005265A8">
        <w:rPr>
          <w:rFonts w:ascii="Arial" w:hAnsi="Arial" w:cs="Arial"/>
          <w:bCs/>
          <w:sz w:val="24"/>
          <w:szCs w:val="24"/>
          <w:lang w:val="en"/>
        </w:rPr>
        <w:t>ipercolesterolemia</w:t>
      </w:r>
      <w:proofErr w:type="spellEnd"/>
      <w:r w:rsidRPr="005265A8">
        <w:rPr>
          <w:rFonts w:ascii="Arial" w:hAnsi="Arial" w:cs="Arial"/>
          <w:bCs/>
          <w:sz w:val="24"/>
          <w:szCs w:val="24"/>
          <w:lang w:val="en"/>
        </w:rPr>
        <w:t xml:space="preserve">, y </w:t>
      </w:r>
      <w:proofErr w:type="spellStart"/>
      <w:r w:rsidRPr="005265A8">
        <w:rPr>
          <w:rFonts w:ascii="Arial" w:hAnsi="Arial" w:cs="Arial"/>
          <w:bCs/>
          <w:sz w:val="24"/>
          <w:szCs w:val="24"/>
          <w:lang w:val="en"/>
        </w:rPr>
        <w:t>obesidad</w:t>
      </w:r>
      <w:proofErr w:type="spellEnd"/>
      <w:r w:rsidRPr="005265A8">
        <w:rPr>
          <w:rFonts w:ascii="Arial" w:hAnsi="Arial" w:cs="Arial"/>
          <w:bCs/>
          <w:sz w:val="24"/>
          <w:szCs w:val="24"/>
          <w:lang w:val="en"/>
        </w:rPr>
        <w:t xml:space="preserve"> </w:t>
      </w:r>
      <w:proofErr w:type="spellStart"/>
      <w:r w:rsidR="00072DC4">
        <w:rPr>
          <w:rFonts w:ascii="Arial" w:hAnsi="Arial" w:cs="Arial"/>
          <w:bCs/>
          <w:sz w:val="24"/>
          <w:szCs w:val="24"/>
          <w:lang w:val="en"/>
        </w:rPr>
        <w:t>tuvieron</w:t>
      </w:r>
      <w:proofErr w:type="spellEnd"/>
      <w:r w:rsidR="00072DC4">
        <w:rPr>
          <w:rFonts w:ascii="Arial" w:hAnsi="Arial" w:cs="Arial"/>
          <w:bCs/>
          <w:sz w:val="24"/>
          <w:szCs w:val="24"/>
          <w:lang w:val="en"/>
        </w:rPr>
        <w:t xml:space="preserve"> </w:t>
      </w:r>
      <w:r w:rsidR="00072DC4" w:rsidRPr="005265A8">
        <w:rPr>
          <w:rFonts w:ascii="Arial" w:hAnsi="Arial" w:cs="Arial"/>
          <w:bCs/>
          <w:sz w:val="24"/>
          <w:szCs w:val="24"/>
          <w:lang w:val="en"/>
        </w:rPr>
        <w:t>un</w:t>
      </w:r>
      <w:r w:rsidRPr="005265A8">
        <w:rPr>
          <w:rFonts w:ascii="Arial" w:hAnsi="Arial" w:cs="Arial"/>
          <w:bCs/>
          <w:sz w:val="24"/>
          <w:szCs w:val="24"/>
          <w:lang w:val="en"/>
        </w:rPr>
        <w:t xml:space="preserve"> valor </w:t>
      </w:r>
      <w:proofErr w:type="spellStart"/>
      <w:r w:rsidRPr="005265A8">
        <w:rPr>
          <w:rFonts w:ascii="Arial" w:hAnsi="Arial" w:cs="Arial"/>
          <w:bCs/>
          <w:sz w:val="24"/>
          <w:szCs w:val="24"/>
          <w:lang w:val="en"/>
        </w:rPr>
        <w:t>adicional</w:t>
      </w:r>
      <w:proofErr w:type="spellEnd"/>
      <w:r w:rsidRPr="005265A8">
        <w:rPr>
          <w:rFonts w:ascii="Arial" w:hAnsi="Arial" w:cs="Arial"/>
          <w:bCs/>
          <w:sz w:val="24"/>
          <w:szCs w:val="24"/>
          <w:lang w:val="en"/>
        </w:rPr>
        <w:t xml:space="preserve"> </w:t>
      </w:r>
      <w:proofErr w:type="spellStart"/>
      <w:r w:rsidRPr="005265A8">
        <w:rPr>
          <w:rFonts w:ascii="Arial" w:hAnsi="Arial" w:cs="Arial"/>
          <w:bCs/>
          <w:sz w:val="24"/>
          <w:szCs w:val="24"/>
          <w:lang w:val="en"/>
        </w:rPr>
        <w:t>muy</w:t>
      </w:r>
      <w:proofErr w:type="spellEnd"/>
      <w:r w:rsidRPr="005265A8">
        <w:rPr>
          <w:rFonts w:ascii="Arial" w:hAnsi="Arial" w:cs="Arial"/>
          <w:bCs/>
          <w:sz w:val="24"/>
          <w:szCs w:val="24"/>
          <w:lang w:val="en"/>
        </w:rPr>
        <w:t xml:space="preserve"> </w:t>
      </w:r>
      <w:proofErr w:type="spellStart"/>
      <w:r w:rsidRPr="005265A8">
        <w:rPr>
          <w:rFonts w:ascii="Arial" w:hAnsi="Arial" w:cs="Arial"/>
          <w:bCs/>
          <w:sz w:val="24"/>
          <w:szCs w:val="24"/>
          <w:lang w:val="en"/>
        </w:rPr>
        <w:t>limitado</w:t>
      </w:r>
      <w:proofErr w:type="spellEnd"/>
      <w:r w:rsidRPr="005265A8">
        <w:rPr>
          <w:rFonts w:ascii="Arial" w:hAnsi="Arial" w:cs="Arial"/>
          <w:bCs/>
          <w:sz w:val="24"/>
          <w:szCs w:val="24"/>
          <w:lang w:val="en"/>
        </w:rPr>
        <w:t xml:space="preserve"> o </w:t>
      </w:r>
      <w:proofErr w:type="spellStart"/>
      <w:r w:rsidRPr="005265A8">
        <w:rPr>
          <w:rFonts w:ascii="Arial" w:hAnsi="Arial" w:cs="Arial"/>
          <w:bCs/>
          <w:sz w:val="24"/>
          <w:szCs w:val="24"/>
          <w:lang w:val="en"/>
        </w:rPr>
        <w:t>nulo</w:t>
      </w:r>
      <w:proofErr w:type="spellEnd"/>
      <w:r w:rsidR="00072DC4">
        <w:rPr>
          <w:rFonts w:ascii="Arial" w:hAnsi="Arial" w:cs="Arial"/>
          <w:bCs/>
          <w:sz w:val="24"/>
          <w:szCs w:val="24"/>
          <w:lang w:val="en"/>
        </w:rPr>
        <w:t xml:space="preserve">, de </w:t>
      </w:r>
      <w:proofErr w:type="spellStart"/>
      <w:r w:rsidR="00072DC4">
        <w:rPr>
          <w:rFonts w:ascii="Arial" w:hAnsi="Arial" w:cs="Arial"/>
          <w:bCs/>
          <w:sz w:val="24"/>
          <w:szCs w:val="24"/>
          <w:lang w:val="en"/>
        </w:rPr>
        <w:t>manera</w:t>
      </w:r>
      <w:proofErr w:type="spellEnd"/>
      <w:r w:rsidR="00072DC4">
        <w:rPr>
          <w:rFonts w:ascii="Arial" w:hAnsi="Arial" w:cs="Arial"/>
          <w:bCs/>
          <w:sz w:val="24"/>
          <w:szCs w:val="24"/>
          <w:lang w:val="en"/>
        </w:rPr>
        <w:t xml:space="preserve"> similar </w:t>
      </w:r>
      <w:r w:rsidR="00072DC4">
        <w:rPr>
          <w:rFonts w:ascii="Arial" w:hAnsi="Arial" w:cs="Arial"/>
          <w:bCs/>
          <w:sz w:val="24"/>
          <w:szCs w:val="24"/>
        </w:rPr>
        <w:t>otr</w:t>
      </w:r>
      <w:r w:rsidR="00072DC4" w:rsidRPr="00072DC4">
        <w:rPr>
          <w:rFonts w:ascii="Arial" w:hAnsi="Arial" w:cs="Arial"/>
          <w:bCs/>
          <w:sz w:val="24"/>
          <w:szCs w:val="24"/>
        </w:rPr>
        <w:t xml:space="preserve">os estudios </w:t>
      </w:r>
      <w:r w:rsidR="00072DC4" w:rsidRPr="00072DC4">
        <w:rPr>
          <w:rFonts w:ascii="Arial" w:hAnsi="Arial" w:cs="Arial"/>
          <w:bCs/>
          <w:sz w:val="24"/>
          <w:szCs w:val="24"/>
          <w:vertAlign w:val="superscript"/>
        </w:rPr>
        <w:t>(1</w:t>
      </w:r>
      <w:r w:rsidR="00B76D23">
        <w:rPr>
          <w:rFonts w:ascii="Arial" w:hAnsi="Arial" w:cs="Arial"/>
          <w:bCs/>
          <w:sz w:val="24"/>
          <w:szCs w:val="24"/>
          <w:vertAlign w:val="superscript"/>
        </w:rPr>
        <w:t>7</w:t>
      </w:r>
      <w:proofErr w:type="gramStart"/>
      <w:r w:rsidR="00072DC4" w:rsidRPr="00072DC4">
        <w:rPr>
          <w:rFonts w:ascii="Arial" w:hAnsi="Arial" w:cs="Arial"/>
          <w:bCs/>
          <w:sz w:val="24"/>
          <w:szCs w:val="24"/>
          <w:vertAlign w:val="superscript"/>
        </w:rPr>
        <w:t>,1</w:t>
      </w:r>
      <w:r w:rsidR="00B76D23">
        <w:rPr>
          <w:rFonts w:ascii="Arial" w:hAnsi="Arial" w:cs="Arial"/>
          <w:bCs/>
          <w:sz w:val="24"/>
          <w:szCs w:val="24"/>
          <w:vertAlign w:val="superscript"/>
        </w:rPr>
        <w:t>8</w:t>
      </w:r>
      <w:proofErr w:type="gramEnd"/>
      <w:r w:rsidR="00072DC4" w:rsidRPr="00072DC4">
        <w:rPr>
          <w:rFonts w:ascii="Arial" w:hAnsi="Arial" w:cs="Arial"/>
          <w:bCs/>
          <w:sz w:val="24"/>
          <w:szCs w:val="24"/>
          <w:vertAlign w:val="superscript"/>
        </w:rPr>
        <w:t>)</w:t>
      </w:r>
      <w:r w:rsidR="00072DC4" w:rsidRPr="00072DC4">
        <w:rPr>
          <w:rFonts w:ascii="Arial" w:hAnsi="Arial" w:cs="Arial"/>
          <w:bCs/>
          <w:sz w:val="24"/>
          <w:szCs w:val="24"/>
        </w:rPr>
        <w:t xml:space="preserve"> ha</w:t>
      </w:r>
      <w:r w:rsidR="00072DC4">
        <w:rPr>
          <w:rFonts w:ascii="Arial" w:hAnsi="Arial" w:cs="Arial"/>
          <w:bCs/>
          <w:sz w:val="24"/>
          <w:szCs w:val="24"/>
        </w:rPr>
        <w:t>n</w:t>
      </w:r>
      <w:r w:rsidR="00072DC4" w:rsidRPr="00072DC4">
        <w:rPr>
          <w:rFonts w:ascii="Arial" w:hAnsi="Arial" w:cs="Arial"/>
          <w:bCs/>
          <w:sz w:val="24"/>
          <w:szCs w:val="24"/>
        </w:rPr>
        <w:t xml:space="preserve"> comunicado que la asociación entre hipertensión arterial y mortalidad se atenúa en los ancianos, por lo que la edad podría hacer que la hipertensión fuera un mal determinante del riesgo de ECV en este grupo etario</w:t>
      </w:r>
      <w:r w:rsidR="00072DC4">
        <w:rPr>
          <w:rFonts w:ascii="Arial" w:hAnsi="Arial" w:cs="Arial"/>
          <w:bCs/>
          <w:sz w:val="24"/>
          <w:szCs w:val="24"/>
        </w:rPr>
        <w:t xml:space="preserve">. </w:t>
      </w:r>
      <w:r w:rsidR="00072DC4" w:rsidRPr="00072DC4">
        <w:rPr>
          <w:rFonts w:ascii="Arial" w:hAnsi="Arial" w:cs="Arial"/>
          <w:bCs/>
          <w:sz w:val="24"/>
          <w:szCs w:val="24"/>
        </w:rPr>
        <w:t xml:space="preserve">El estudio de </w:t>
      </w:r>
      <w:proofErr w:type="spellStart"/>
      <w:r w:rsidR="00072DC4" w:rsidRPr="00072DC4">
        <w:rPr>
          <w:rFonts w:ascii="Arial" w:hAnsi="Arial" w:cs="Arial"/>
          <w:bCs/>
          <w:sz w:val="24"/>
          <w:szCs w:val="24"/>
        </w:rPr>
        <w:t>Kagiyama</w:t>
      </w:r>
      <w:proofErr w:type="spellEnd"/>
      <w:r w:rsidR="00072DC4" w:rsidRPr="00072DC4">
        <w:rPr>
          <w:rFonts w:ascii="Arial" w:hAnsi="Arial" w:cs="Arial"/>
          <w:bCs/>
          <w:sz w:val="24"/>
          <w:szCs w:val="24"/>
        </w:rPr>
        <w:t xml:space="preserve">, S et al., </w:t>
      </w:r>
      <w:r w:rsidR="00072DC4" w:rsidRPr="00072DC4">
        <w:rPr>
          <w:rFonts w:ascii="Arial" w:hAnsi="Arial" w:cs="Arial"/>
          <w:bCs/>
          <w:sz w:val="24"/>
          <w:szCs w:val="24"/>
          <w:vertAlign w:val="superscript"/>
        </w:rPr>
        <w:t>(1</w:t>
      </w:r>
      <w:r w:rsidR="00B76D23">
        <w:rPr>
          <w:rFonts w:ascii="Arial" w:hAnsi="Arial" w:cs="Arial"/>
          <w:bCs/>
          <w:sz w:val="24"/>
          <w:szCs w:val="24"/>
          <w:vertAlign w:val="superscript"/>
        </w:rPr>
        <w:t>9</w:t>
      </w:r>
      <w:r w:rsidR="00072DC4" w:rsidRPr="00072DC4">
        <w:rPr>
          <w:rFonts w:ascii="Arial" w:hAnsi="Arial" w:cs="Arial"/>
          <w:bCs/>
          <w:sz w:val="24"/>
          <w:szCs w:val="24"/>
          <w:vertAlign w:val="superscript"/>
        </w:rPr>
        <w:t>)</w:t>
      </w:r>
      <w:r w:rsidR="00072DC4" w:rsidRPr="00072DC4">
        <w:rPr>
          <w:rFonts w:ascii="Arial" w:hAnsi="Arial" w:cs="Arial"/>
          <w:bCs/>
          <w:sz w:val="24"/>
          <w:szCs w:val="24"/>
        </w:rPr>
        <w:t xml:space="preserve"> relevó que los niveles de PAS en sujetos de 80 años no se asociaron con la mortalidad total y cardiovascular durante un período de observación de 4 años en una población general japonesa, similar a los actuales resultados.</w:t>
      </w:r>
    </w:p>
    <w:p w:rsidR="00B809FD" w:rsidRDefault="00B809FD" w:rsidP="0011318B">
      <w:pPr>
        <w:spacing w:line="240" w:lineRule="auto"/>
        <w:jc w:val="both"/>
        <w:rPr>
          <w:rFonts w:ascii="Arial" w:hAnsi="Arial" w:cs="Arial"/>
          <w:bCs/>
          <w:sz w:val="24"/>
          <w:szCs w:val="24"/>
        </w:rPr>
      </w:pPr>
      <w:r>
        <w:rPr>
          <w:rFonts w:ascii="Arial" w:hAnsi="Arial" w:cs="Arial"/>
          <w:bCs/>
          <w:sz w:val="24"/>
          <w:szCs w:val="24"/>
        </w:rPr>
        <w:t>Para l</w:t>
      </w:r>
      <w:r w:rsidRPr="00B809FD">
        <w:rPr>
          <w:rFonts w:ascii="Arial" w:hAnsi="Arial" w:cs="Arial"/>
          <w:bCs/>
          <w:sz w:val="24"/>
          <w:szCs w:val="24"/>
        </w:rPr>
        <w:t>a interpretación del valor pr</w:t>
      </w:r>
      <w:r>
        <w:rPr>
          <w:rFonts w:ascii="Arial" w:hAnsi="Arial" w:cs="Arial"/>
          <w:bCs/>
          <w:sz w:val="24"/>
          <w:szCs w:val="24"/>
        </w:rPr>
        <w:t>edictivo de la presión arterial, plantean los autores</w:t>
      </w:r>
      <w:r w:rsidRPr="00B809FD">
        <w:rPr>
          <w:rFonts w:ascii="Arial" w:hAnsi="Arial" w:cs="Arial"/>
          <w:bCs/>
          <w:sz w:val="24"/>
          <w:szCs w:val="24"/>
        </w:rPr>
        <w:t xml:space="preserve"> </w:t>
      </w:r>
      <w:r>
        <w:rPr>
          <w:rFonts w:ascii="Arial" w:hAnsi="Arial" w:cs="Arial"/>
          <w:bCs/>
          <w:sz w:val="24"/>
          <w:szCs w:val="24"/>
        </w:rPr>
        <w:t xml:space="preserve">, debe tenerse en cuenta </w:t>
      </w:r>
      <w:r w:rsidR="00CD45BC">
        <w:rPr>
          <w:rFonts w:ascii="Arial" w:hAnsi="Arial" w:cs="Arial"/>
          <w:bCs/>
          <w:sz w:val="24"/>
          <w:szCs w:val="24"/>
        </w:rPr>
        <w:t xml:space="preserve">si los pacientes están llevando o no tratamiento regular para la enfermedad, variable que no fue analizada en el presente estudio, por lo que </w:t>
      </w:r>
      <w:r w:rsidRPr="00B809FD">
        <w:rPr>
          <w:rFonts w:ascii="Arial" w:hAnsi="Arial" w:cs="Arial"/>
          <w:bCs/>
          <w:sz w:val="24"/>
          <w:szCs w:val="24"/>
        </w:rPr>
        <w:t>podría haber reducido su capacidad predictiva</w:t>
      </w:r>
      <w:r w:rsidR="00CD45BC">
        <w:rPr>
          <w:rFonts w:ascii="Arial" w:hAnsi="Arial" w:cs="Arial"/>
          <w:bCs/>
          <w:sz w:val="24"/>
          <w:szCs w:val="24"/>
        </w:rPr>
        <w:t>.</w:t>
      </w:r>
    </w:p>
    <w:p w:rsidR="00B809FD" w:rsidRPr="00B809FD" w:rsidRDefault="005265A8" w:rsidP="00B809FD">
      <w:pPr>
        <w:spacing w:line="240" w:lineRule="auto"/>
        <w:jc w:val="both"/>
        <w:rPr>
          <w:rFonts w:ascii="Arial" w:hAnsi="Arial" w:cs="Arial"/>
          <w:bCs/>
          <w:sz w:val="24"/>
          <w:szCs w:val="24"/>
        </w:rPr>
      </w:pPr>
      <w:r w:rsidRPr="005265A8">
        <w:rPr>
          <w:rFonts w:ascii="Arial" w:hAnsi="Arial" w:cs="Arial"/>
          <w:bCs/>
          <w:sz w:val="24"/>
          <w:szCs w:val="24"/>
        </w:rPr>
        <w:t xml:space="preserve">En relación a la hipercolesterolemia, algunos autores plantean que  sus efectos se tornan nebulosos o incluso se invierten con la edad avanzada. </w:t>
      </w:r>
      <w:r w:rsidRPr="00CC4AF2">
        <w:rPr>
          <w:rFonts w:ascii="Arial" w:hAnsi="Arial" w:cs="Arial"/>
          <w:bCs/>
          <w:sz w:val="24"/>
          <w:szCs w:val="24"/>
          <w:vertAlign w:val="superscript"/>
        </w:rPr>
        <w:t>(</w:t>
      </w:r>
      <w:r w:rsidR="00B76D23">
        <w:rPr>
          <w:rFonts w:ascii="Arial" w:hAnsi="Arial" w:cs="Arial"/>
          <w:bCs/>
          <w:sz w:val="24"/>
          <w:szCs w:val="24"/>
          <w:vertAlign w:val="superscript"/>
        </w:rPr>
        <w:t>20</w:t>
      </w:r>
      <w:r w:rsidRPr="00CC4AF2">
        <w:rPr>
          <w:rFonts w:ascii="Arial" w:hAnsi="Arial" w:cs="Arial"/>
          <w:bCs/>
          <w:sz w:val="24"/>
          <w:szCs w:val="24"/>
          <w:vertAlign w:val="superscript"/>
        </w:rPr>
        <w:t>)</w:t>
      </w:r>
      <w:r w:rsidR="00B809FD">
        <w:rPr>
          <w:rFonts w:ascii="Arial" w:hAnsi="Arial" w:cs="Arial"/>
          <w:bCs/>
          <w:sz w:val="24"/>
          <w:szCs w:val="24"/>
        </w:rPr>
        <w:t xml:space="preserve"> </w:t>
      </w:r>
      <w:r w:rsidR="00B809FD" w:rsidRPr="00B809FD">
        <w:rPr>
          <w:rFonts w:ascii="Arial" w:hAnsi="Arial" w:cs="Arial"/>
          <w:bCs/>
          <w:sz w:val="24"/>
          <w:szCs w:val="24"/>
        </w:rPr>
        <w:t xml:space="preserve">Del mismo modo, la aplicación de la puntuación de riesgo de </w:t>
      </w:r>
      <w:proofErr w:type="spellStart"/>
      <w:r w:rsidR="00B809FD" w:rsidRPr="00B809FD">
        <w:rPr>
          <w:rFonts w:ascii="Arial" w:hAnsi="Arial" w:cs="Arial"/>
          <w:bCs/>
          <w:sz w:val="24"/>
          <w:szCs w:val="24"/>
        </w:rPr>
        <w:t>Framingham</w:t>
      </w:r>
      <w:proofErr w:type="spellEnd"/>
      <w:r w:rsidR="00B809FD" w:rsidRPr="00B809FD">
        <w:rPr>
          <w:rFonts w:ascii="Arial" w:hAnsi="Arial" w:cs="Arial"/>
          <w:bCs/>
          <w:sz w:val="24"/>
          <w:szCs w:val="24"/>
        </w:rPr>
        <w:t xml:space="preserve"> en el Estudio de Salud, Envejecimiento y Composición Corporal (</w:t>
      </w:r>
      <w:proofErr w:type="spellStart"/>
      <w:r w:rsidR="00B809FD" w:rsidRPr="00B809FD">
        <w:rPr>
          <w:rFonts w:ascii="Arial" w:hAnsi="Arial" w:cs="Arial"/>
          <w:bCs/>
          <w:sz w:val="24"/>
          <w:szCs w:val="24"/>
        </w:rPr>
        <w:t>Health</w:t>
      </w:r>
      <w:proofErr w:type="spellEnd"/>
      <w:r w:rsidR="00B809FD" w:rsidRPr="00B809FD">
        <w:rPr>
          <w:rFonts w:ascii="Arial" w:hAnsi="Arial" w:cs="Arial"/>
          <w:bCs/>
          <w:sz w:val="24"/>
          <w:szCs w:val="24"/>
        </w:rPr>
        <w:t xml:space="preserve"> ABC </w:t>
      </w:r>
      <w:proofErr w:type="spellStart"/>
      <w:r w:rsidR="00B809FD" w:rsidRPr="00B809FD">
        <w:rPr>
          <w:rFonts w:ascii="Arial" w:hAnsi="Arial" w:cs="Arial"/>
          <w:bCs/>
          <w:sz w:val="24"/>
          <w:szCs w:val="24"/>
        </w:rPr>
        <w:t>Study</w:t>
      </w:r>
      <w:proofErr w:type="spellEnd"/>
      <w:r w:rsidR="00B809FD" w:rsidRPr="00B809FD">
        <w:rPr>
          <w:rFonts w:ascii="Arial" w:hAnsi="Arial" w:cs="Arial"/>
          <w:bCs/>
          <w:sz w:val="24"/>
          <w:szCs w:val="24"/>
        </w:rPr>
        <w:t xml:space="preserve">), </w:t>
      </w:r>
      <w:r w:rsidR="00B809FD" w:rsidRPr="00B809FD">
        <w:rPr>
          <w:rFonts w:ascii="Arial" w:hAnsi="Arial" w:cs="Arial"/>
          <w:bCs/>
          <w:sz w:val="24"/>
          <w:szCs w:val="24"/>
          <w:vertAlign w:val="superscript"/>
        </w:rPr>
        <w:t>(</w:t>
      </w:r>
      <w:r w:rsidR="00B76D23">
        <w:rPr>
          <w:rFonts w:ascii="Arial" w:hAnsi="Arial" w:cs="Arial"/>
          <w:bCs/>
          <w:sz w:val="24"/>
          <w:szCs w:val="24"/>
          <w:vertAlign w:val="superscript"/>
        </w:rPr>
        <w:t>21</w:t>
      </w:r>
      <w:r w:rsidR="00B809FD" w:rsidRPr="00B809FD">
        <w:rPr>
          <w:rFonts w:ascii="Arial" w:hAnsi="Arial" w:cs="Arial"/>
          <w:bCs/>
          <w:sz w:val="24"/>
          <w:szCs w:val="24"/>
          <w:vertAlign w:val="superscript"/>
        </w:rPr>
        <w:t>)</w:t>
      </w:r>
      <w:r w:rsidR="00B809FD" w:rsidRPr="00B809FD">
        <w:rPr>
          <w:rFonts w:ascii="Arial" w:hAnsi="Arial" w:cs="Arial"/>
          <w:bCs/>
          <w:sz w:val="24"/>
          <w:szCs w:val="24"/>
        </w:rPr>
        <w:t xml:space="preserve"> mostró que el perfil lipídico no podía predecir de manera eficiente las ECV </w:t>
      </w:r>
    </w:p>
    <w:p w:rsidR="00B809FD" w:rsidRPr="00B809FD" w:rsidRDefault="00B809FD" w:rsidP="00B809FD">
      <w:pPr>
        <w:spacing w:line="240" w:lineRule="auto"/>
        <w:jc w:val="both"/>
        <w:rPr>
          <w:rFonts w:ascii="Arial" w:hAnsi="Arial" w:cs="Arial"/>
          <w:bCs/>
          <w:sz w:val="24"/>
          <w:szCs w:val="24"/>
        </w:rPr>
      </w:pPr>
      <w:r w:rsidRPr="00B809FD">
        <w:rPr>
          <w:rFonts w:ascii="Arial" w:hAnsi="Arial" w:cs="Arial"/>
          <w:bCs/>
          <w:sz w:val="24"/>
          <w:szCs w:val="24"/>
        </w:rPr>
        <w:t>El valor predictivo del colesterol, consideran los autores, podría depender del tipo de colesterol, en el presente estudio se tuvo en cuenta el colesterol total, no así el LDL- colesterol, si bien conocemos que predice mejor el riesgo cardiovascular, y la presencia de las comorbilidades, teniendo en cuenta que estos factores de riesgos en la edad avanzada nuca están solos.</w:t>
      </w:r>
    </w:p>
    <w:p w:rsidR="005265A8" w:rsidRPr="00CC4AF2" w:rsidRDefault="005265A8" w:rsidP="005265A8">
      <w:pPr>
        <w:spacing w:line="240" w:lineRule="auto"/>
        <w:jc w:val="both"/>
        <w:rPr>
          <w:rFonts w:ascii="Arial" w:hAnsi="Arial" w:cs="Arial"/>
          <w:bCs/>
          <w:sz w:val="24"/>
          <w:szCs w:val="24"/>
        </w:rPr>
      </w:pPr>
      <w:r w:rsidRPr="00CC4AF2">
        <w:rPr>
          <w:rFonts w:ascii="Arial" w:hAnsi="Arial" w:cs="Arial"/>
          <w:bCs/>
          <w:sz w:val="24"/>
          <w:szCs w:val="24"/>
        </w:rPr>
        <w:t xml:space="preserve">Sin embargo, el valor predictivo de la hipertensión </w:t>
      </w:r>
      <w:r w:rsidRPr="00A91A31">
        <w:rPr>
          <w:rFonts w:ascii="Arial" w:hAnsi="Arial" w:cs="Arial"/>
          <w:bCs/>
          <w:sz w:val="24"/>
          <w:szCs w:val="24"/>
        </w:rPr>
        <w:t>y la </w:t>
      </w:r>
      <w:proofErr w:type="spellStart"/>
      <w:r w:rsidR="006B5B8E">
        <w:fldChar w:fldCharType="begin"/>
      </w:r>
      <w:r w:rsidR="006B5B8E">
        <w:instrText xml:space="preserve"> HYPERLINK "https://www.sciencedirect.com/topics/medicine-and-dentistry/dyslipidemia" \o "Learn more about dyslipidaemia from ScienceDirect's AI-generated Topic Pages" </w:instrText>
      </w:r>
      <w:r w:rsidR="006B5B8E">
        <w:fldChar w:fldCharType="separate"/>
      </w:r>
      <w:r w:rsidRPr="00A91A31">
        <w:rPr>
          <w:rStyle w:val="Hipervnculo"/>
          <w:rFonts w:ascii="Arial" w:hAnsi="Arial" w:cs="Arial"/>
          <w:bCs/>
          <w:color w:val="auto"/>
          <w:sz w:val="24"/>
          <w:szCs w:val="24"/>
          <w:u w:val="none"/>
        </w:rPr>
        <w:t>dislipidemia</w:t>
      </w:r>
      <w:proofErr w:type="spellEnd"/>
      <w:r w:rsidR="006B5B8E">
        <w:rPr>
          <w:rStyle w:val="Hipervnculo"/>
          <w:rFonts w:ascii="Arial" w:hAnsi="Arial" w:cs="Arial"/>
          <w:bCs/>
          <w:color w:val="auto"/>
          <w:sz w:val="24"/>
          <w:szCs w:val="24"/>
          <w:u w:val="none"/>
        </w:rPr>
        <w:fldChar w:fldCharType="end"/>
      </w:r>
      <w:r w:rsidRPr="00A91A31">
        <w:rPr>
          <w:rFonts w:ascii="Arial" w:hAnsi="Arial" w:cs="Arial"/>
          <w:bCs/>
          <w:sz w:val="24"/>
          <w:szCs w:val="24"/>
        </w:rPr>
        <w:t xml:space="preserve"> en estos modelos no es informativo del riesgo que la hipertensión o </w:t>
      </w:r>
      <w:proofErr w:type="spellStart"/>
      <w:r w:rsidRPr="00A91A31">
        <w:rPr>
          <w:rFonts w:ascii="Arial" w:hAnsi="Arial" w:cs="Arial"/>
          <w:bCs/>
          <w:sz w:val="24"/>
          <w:szCs w:val="24"/>
        </w:rPr>
        <w:t>dislipidemia</w:t>
      </w:r>
      <w:proofErr w:type="spellEnd"/>
      <w:r w:rsidRPr="00A91A31">
        <w:rPr>
          <w:rFonts w:ascii="Arial" w:hAnsi="Arial" w:cs="Arial"/>
          <w:bCs/>
          <w:sz w:val="24"/>
          <w:szCs w:val="24"/>
        </w:rPr>
        <w:t xml:space="preserve"> no tratada pueden transmitir en las personas mayores y, lo que es más importante, la falta de </w:t>
      </w:r>
      <w:r w:rsidRPr="00A91A31">
        <w:rPr>
          <w:rFonts w:ascii="Arial" w:hAnsi="Arial" w:cs="Arial"/>
          <w:bCs/>
          <w:sz w:val="24"/>
          <w:szCs w:val="24"/>
        </w:rPr>
        <w:lastRenderedPageBreak/>
        <w:t>asociación con </w:t>
      </w:r>
      <w:hyperlink r:id="rId15" w:tooltip="Learn more about adverse outcomes from ScienceDirect's AI-generated Topic Pages" w:history="1">
        <w:r w:rsidRPr="00A91A31">
          <w:rPr>
            <w:rStyle w:val="Hipervnculo"/>
            <w:rFonts w:ascii="Arial" w:hAnsi="Arial" w:cs="Arial"/>
            <w:bCs/>
            <w:color w:val="auto"/>
            <w:sz w:val="24"/>
            <w:szCs w:val="24"/>
            <w:u w:val="none"/>
          </w:rPr>
          <w:t>los resultados adversos</w:t>
        </w:r>
      </w:hyperlink>
      <w:r w:rsidRPr="00A91A31">
        <w:rPr>
          <w:rFonts w:ascii="Arial" w:hAnsi="Arial" w:cs="Arial"/>
          <w:bCs/>
          <w:sz w:val="24"/>
          <w:szCs w:val="24"/>
        </w:rPr>
        <w:t> no significa que estas afecciones no deban tratarse o que el tratamiento pueda interrumpirse de manera segura</w:t>
      </w:r>
      <w:r w:rsidR="00CC4AF2" w:rsidRPr="00A91A31">
        <w:rPr>
          <w:rFonts w:ascii="Arial" w:hAnsi="Arial" w:cs="Arial"/>
          <w:bCs/>
          <w:sz w:val="24"/>
          <w:szCs w:val="24"/>
        </w:rPr>
        <w:t xml:space="preserve">. </w:t>
      </w:r>
      <w:r w:rsidRPr="00A91A31">
        <w:rPr>
          <w:rFonts w:ascii="Arial" w:hAnsi="Arial" w:cs="Arial"/>
          <w:bCs/>
          <w:sz w:val="24"/>
          <w:szCs w:val="24"/>
        </w:rPr>
        <w:t xml:space="preserve"> </w:t>
      </w:r>
      <w:r w:rsidRPr="00A91A31">
        <w:rPr>
          <w:rFonts w:ascii="Arial" w:hAnsi="Arial" w:cs="Arial"/>
          <w:bCs/>
          <w:sz w:val="24"/>
          <w:szCs w:val="24"/>
          <w:vertAlign w:val="superscript"/>
        </w:rPr>
        <w:t>(</w:t>
      </w:r>
      <w:r w:rsidR="00B76D23">
        <w:rPr>
          <w:rFonts w:ascii="Arial" w:hAnsi="Arial" w:cs="Arial"/>
          <w:bCs/>
          <w:sz w:val="24"/>
          <w:szCs w:val="24"/>
          <w:vertAlign w:val="superscript"/>
        </w:rPr>
        <w:t>22</w:t>
      </w:r>
      <w:r w:rsidRPr="00A91A31">
        <w:rPr>
          <w:rFonts w:ascii="Arial" w:hAnsi="Arial" w:cs="Arial"/>
          <w:bCs/>
          <w:sz w:val="24"/>
          <w:szCs w:val="24"/>
          <w:vertAlign w:val="superscript"/>
        </w:rPr>
        <w:t>)</w:t>
      </w:r>
    </w:p>
    <w:p w:rsidR="00CC4AF2" w:rsidRDefault="005265A8" w:rsidP="005265A8">
      <w:pPr>
        <w:spacing w:line="240" w:lineRule="auto"/>
        <w:jc w:val="both"/>
        <w:rPr>
          <w:rFonts w:ascii="Arial" w:hAnsi="Arial" w:cs="Arial"/>
          <w:bCs/>
          <w:sz w:val="24"/>
          <w:szCs w:val="24"/>
        </w:rPr>
      </w:pPr>
      <w:r w:rsidRPr="005265A8">
        <w:rPr>
          <w:rFonts w:ascii="Arial" w:hAnsi="Arial" w:cs="Arial"/>
          <w:bCs/>
          <w:sz w:val="24"/>
          <w:szCs w:val="24"/>
        </w:rPr>
        <w:t xml:space="preserve">Si bien se ha informado que la asociación de la PAS con las ECV disminuye o se revierte con el aumento de la edad,  se han reportado resultados contradictorios para el colesterol, en los adultos de edad avanzada, los niveles elevados de colesterol están asociados con mejor supervivencia. </w:t>
      </w:r>
      <w:r w:rsidRPr="00CC4AF2">
        <w:rPr>
          <w:rFonts w:ascii="Arial" w:hAnsi="Arial" w:cs="Arial"/>
          <w:bCs/>
          <w:sz w:val="24"/>
          <w:szCs w:val="24"/>
          <w:vertAlign w:val="superscript"/>
        </w:rPr>
        <w:t>(</w:t>
      </w:r>
      <w:r w:rsidR="00CC4AF2" w:rsidRPr="00CC4AF2">
        <w:rPr>
          <w:rFonts w:ascii="Arial" w:hAnsi="Arial" w:cs="Arial"/>
          <w:bCs/>
          <w:sz w:val="24"/>
          <w:szCs w:val="24"/>
          <w:vertAlign w:val="superscript"/>
        </w:rPr>
        <w:t>2</w:t>
      </w:r>
      <w:r w:rsidR="00B76D23">
        <w:rPr>
          <w:rFonts w:ascii="Arial" w:hAnsi="Arial" w:cs="Arial"/>
          <w:bCs/>
          <w:sz w:val="24"/>
          <w:szCs w:val="24"/>
          <w:vertAlign w:val="superscript"/>
        </w:rPr>
        <w:t>3</w:t>
      </w:r>
      <w:r w:rsidRPr="00CC4AF2">
        <w:rPr>
          <w:rFonts w:ascii="Arial" w:hAnsi="Arial" w:cs="Arial"/>
          <w:bCs/>
          <w:sz w:val="24"/>
          <w:szCs w:val="24"/>
          <w:vertAlign w:val="superscript"/>
        </w:rPr>
        <w:t>)</w:t>
      </w:r>
    </w:p>
    <w:p w:rsidR="005265A8" w:rsidRPr="005265A8" w:rsidRDefault="005265A8" w:rsidP="005265A8">
      <w:pPr>
        <w:spacing w:line="240" w:lineRule="auto"/>
        <w:jc w:val="both"/>
        <w:rPr>
          <w:rFonts w:ascii="Arial" w:hAnsi="Arial" w:cs="Arial"/>
          <w:bCs/>
          <w:sz w:val="24"/>
          <w:szCs w:val="24"/>
        </w:rPr>
      </w:pPr>
      <w:r w:rsidRPr="005265A8">
        <w:rPr>
          <w:rFonts w:ascii="Arial" w:hAnsi="Arial" w:cs="Arial"/>
          <w:bCs/>
          <w:sz w:val="24"/>
          <w:szCs w:val="24"/>
        </w:rPr>
        <w:t xml:space="preserve">Aunque los mecanismos subyacentes a esta relación son desconocidos y se puede considerar como un marcador para el envejecimiento exitoso o robustez, lo que se vincula con una mejor nutrición, estado de menos comorbilidades y fragilidad. Este fenómeno denominado epidemiología inversa, también ha sido descrito con otros factores de riesgo cardiovasculares, incluyendo la hipertensión arterial y la obesidad en los adultos mayores. </w:t>
      </w:r>
      <w:r w:rsidRPr="00B76D23">
        <w:rPr>
          <w:rFonts w:ascii="Arial" w:hAnsi="Arial" w:cs="Arial"/>
          <w:bCs/>
          <w:sz w:val="24"/>
          <w:szCs w:val="24"/>
          <w:vertAlign w:val="superscript"/>
        </w:rPr>
        <w:t>( </w:t>
      </w:r>
      <w:hyperlink r:id="rId16" w:anchor="bb0135" w:history="1">
        <w:r w:rsidR="00CC4AF2" w:rsidRPr="00B76D23">
          <w:rPr>
            <w:rStyle w:val="Hipervnculo"/>
            <w:rFonts w:ascii="Arial" w:hAnsi="Arial" w:cs="Arial"/>
            <w:bCs/>
            <w:color w:val="auto"/>
            <w:sz w:val="24"/>
            <w:szCs w:val="24"/>
            <w:u w:val="none"/>
            <w:vertAlign w:val="superscript"/>
          </w:rPr>
          <w:t>2</w:t>
        </w:r>
        <w:r w:rsidR="00B76D23" w:rsidRPr="00B76D23">
          <w:rPr>
            <w:rStyle w:val="Hipervnculo"/>
            <w:rFonts w:ascii="Arial" w:hAnsi="Arial" w:cs="Arial"/>
            <w:bCs/>
            <w:color w:val="auto"/>
            <w:sz w:val="24"/>
            <w:szCs w:val="24"/>
            <w:u w:val="none"/>
            <w:vertAlign w:val="superscript"/>
          </w:rPr>
          <w:t>4</w:t>
        </w:r>
      </w:hyperlink>
      <w:r w:rsidRPr="00B76D23">
        <w:rPr>
          <w:rFonts w:ascii="Arial" w:hAnsi="Arial" w:cs="Arial"/>
          <w:bCs/>
          <w:sz w:val="24"/>
          <w:szCs w:val="24"/>
          <w:vertAlign w:val="superscript"/>
        </w:rPr>
        <w:t>)</w:t>
      </w:r>
      <w:r w:rsidRPr="00F30D75">
        <w:rPr>
          <w:rFonts w:ascii="Arial" w:hAnsi="Arial" w:cs="Arial"/>
          <w:bCs/>
          <w:sz w:val="24"/>
          <w:szCs w:val="24"/>
        </w:rPr>
        <w:t xml:space="preserve"> </w:t>
      </w:r>
    </w:p>
    <w:p w:rsidR="005265A8" w:rsidRPr="005265A8" w:rsidRDefault="005265A8" w:rsidP="005265A8">
      <w:pPr>
        <w:spacing w:line="240" w:lineRule="auto"/>
        <w:jc w:val="both"/>
        <w:rPr>
          <w:rFonts w:ascii="Arial" w:hAnsi="Arial" w:cs="Arial"/>
          <w:bCs/>
          <w:sz w:val="24"/>
          <w:szCs w:val="24"/>
        </w:rPr>
      </w:pPr>
      <w:r w:rsidRPr="005265A8">
        <w:rPr>
          <w:rFonts w:ascii="Arial" w:hAnsi="Arial" w:cs="Arial"/>
          <w:bCs/>
          <w:sz w:val="24"/>
          <w:szCs w:val="24"/>
        </w:rPr>
        <w:t xml:space="preserve">El estudio de </w:t>
      </w:r>
      <w:proofErr w:type="spellStart"/>
      <w:r w:rsidRPr="005265A8">
        <w:rPr>
          <w:rFonts w:ascii="Arial" w:hAnsi="Arial" w:cs="Arial"/>
          <w:bCs/>
          <w:sz w:val="24"/>
          <w:szCs w:val="24"/>
        </w:rPr>
        <w:t>Areti</w:t>
      </w:r>
      <w:proofErr w:type="spellEnd"/>
      <w:r w:rsidRPr="005265A8">
        <w:rPr>
          <w:rFonts w:ascii="Arial" w:hAnsi="Arial" w:cs="Arial"/>
          <w:bCs/>
          <w:sz w:val="24"/>
          <w:szCs w:val="24"/>
        </w:rPr>
        <w:t xml:space="preserve"> MD et al., </w:t>
      </w:r>
      <w:r w:rsidRPr="005265A8">
        <w:rPr>
          <w:rFonts w:ascii="Arial" w:hAnsi="Arial" w:cs="Arial"/>
          <w:bCs/>
          <w:sz w:val="24"/>
          <w:szCs w:val="24"/>
          <w:vertAlign w:val="superscript"/>
        </w:rPr>
        <w:t>(</w:t>
      </w:r>
      <w:r w:rsidR="00F30D75">
        <w:rPr>
          <w:rFonts w:ascii="Arial" w:hAnsi="Arial" w:cs="Arial"/>
          <w:bCs/>
          <w:sz w:val="24"/>
          <w:szCs w:val="24"/>
          <w:vertAlign w:val="superscript"/>
        </w:rPr>
        <w:t>2</w:t>
      </w:r>
      <w:r w:rsidR="00B76D23">
        <w:rPr>
          <w:rFonts w:ascii="Arial" w:hAnsi="Arial" w:cs="Arial"/>
          <w:bCs/>
          <w:sz w:val="24"/>
          <w:szCs w:val="24"/>
          <w:vertAlign w:val="superscript"/>
        </w:rPr>
        <w:t>5</w:t>
      </w:r>
      <w:r w:rsidRPr="005265A8">
        <w:rPr>
          <w:rFonts w:ascii="Arial" w:hAnsi="Arial" w:cs="Arial"/>
          <w:bCs/>
          <w:sz w:val="24"/>
          <w:szCs w:val="24"/>
          <w:vertAlign w:val="superscript"/>
        </w:rPr>
        <w:t>)</w:t>
      </w:r>
      <w:r w:rsidRPr="005265A8">
        <w:rPr>
          <w:rFonts w:ascii="Arial" w:hAnsi="Arial" w:cs="Arial"/>
          <w:bCs/>
          <w:sz w:val="24"/>
          <w:szCs w:val="24"/>
        </w:rPr>
        <w:t xml:space="preserve"> mostró que en individuos de edad avanzada de 70-78 años de edad los factores de riesgo clásicos, como el perfil </w:t>
      </w:r>
      <w:proofErr w:type="spellStart"/>
      <w:r w:rsidRPr="005265A8">
        <w:rPr>
          <w:rFonts w:ascii="Arial" w:hAnsi="Arial" w:cs="Arial"/>
          <w:bCs/>
          <w:sz w:val="24"/>
          <w:szCs w:val="24"/>
        </w:rPr>
        <w:t>lipidémico</w:t>
      </w:r>
      <w:proofErr w:type="spellEnd"/>
      <w:r w:rsidRPr="005265A8">
        <w:rPr>
          <w:rFonts w:ascii="Arial" w:hAnsi="Arial" w:cs="Arial"/>
          <w:bCs/>
          <w:sz w:val="24"/>
          <w:szCs w:val="24"/>
        </w:rPr>
        <w:t xml:space="preserve"> y los niveles de presión arterial, no se identificaron como predictores significativos de ECV. </w:t>
      </w:r>
    </w:p>
    <w:p w:rsidR="00442C3C" w:rsidRPr="00620C85" w:rsidRDefault="00442C3C" w:rsidP="00555D6B">
      <w:pPr>
        <w:spacing w:line="240" w:lineRule="auto"/>
        <w:jc w:val="both"/>
        <w:rPr>
          <w:rFonts w:ascii="Arial" w:hAnsi="Arial" w:cs="Arial"/>
          <w:bCs/>
          <w:sz w:val="24"/>
          <w:szCs w:val="24"/>
        </w:rPr>
      </w:pPr>
      <w:r w:rsidRPr="00620C85">
        <w:rPr>
          <w:rFonts w:ascii="Arial" w:hAnsi="Arial" w:cs="Arial"/>
          <w:bCs/>
          <w:sz w:val="24"/>
          <w:szCs w:val="24"/>
        </w:rPr>
        <w:t>L</w:t>
      </w:r>
      <w:r w:rsidR="00ED2D0A" w:rsidRPr="00620C85">
        <w:rPr>
          <w:rFonts w:ascii="Arial" w:hAnsi="Arial" w:cs="Arial"/>
          <w:bCs/>
          <w:sz w:val="24"/>
          <w:szCs w:val="24"/>
        </w:rPr>
        <w:t xml:space="preserve">a </w:t>
      </w:r>
      <w:r w:rsidR="00F30D75" w:rsidRPr="00620C85">
        <w:rPr>
          <w:rFonts w:ascii="Arial" w:hAnsi="Arial" w:cs="Arial"/>
          <w:bCs/>
          <w:sz w:val="24"/>
          <w:szCs w:val="24"/>
        </w:rPr>
        <w:t>investigación</w:t>
      </w:r>
      <w:r w:rsidR="00ED2D0A" w:rsidRPr="00620C85">
        <w:rPr>
          <w:rFonts w:ascii="Arial" w:hAnsi="Arial" w:cs="Arial"/>
          <w:bCs/>
          <w:sz w:val="24"/>
          <w:szCs w:val="24"/>
        </w:rPr>
        <w:t xml:space="preserve"> de </w:t>
      </w:r>
      <w:proofErr w:type="spellStart"/>
      <w:r w:rsidR="00ED2D0A" w:rsidRPr="00620C85">
        <w:rPr>
          <w:rFonts w:ascii="Arial" w:hAnsi="Arial" w:cs="Arial"/>
          <w:bCs/>
          <w:sz w:val="24"/>
          <w:szCs w:val="24"/>
        </w:rPr>
        <w:t>Simons</w:t>
      </w:r>
      <w:proofErr w:type="spellEnd"/>
      <w:r w:rsidR="00ED2D0A" w:rsidRPr="00620C85">
        <w:rPr>
          <w:rFonts w:ascii="Arial" w:hAnsi="Arial" w:cs="Arial"/>
          <w:bCs/>
          <w:sz w:val="24"/>
          <w:szCs w:val="24"/>
        </w:rPr>
        <w:t xml:space="preserve"> LA et al.</w:t>
      </w:r>
      <w:r w:rsidR="005265A8" w:rsidRPr="00620C85">
        <w:rPr>
          <w:rFonts w:ascii="Arial" w:hAnsi="Arial" w:cs="Arial"/>
          <w:bCs/>
          <w:sz w:val="24"/>
          <w:szCs w:val="24"/>
        </w:rPr>
        <w:t>,</w:t>
      </w:r>
      <w:r w:rsidR="00F30D75" w:rsidRPr="00620C85">
        <w:rPr>
          <w:rFonts w:ascii="Arial" w:hAnsi="Arial" w:cs="Arial"/>
          <w:bCs/>
          <w:sz w:val="24"/>
          <w:szCs w:val="24"/>
        </w:rPr>
        <w:t xml:space="preserve"> </w:t>
      </w:r>
      <w:r w:rsidR="00F30D75" w:rsidRPr="00620C85">
        <w:rPr>
          <w:rFonts w:ascii="Arial" w:hAnsi="Arial" w:cs="Arial"/>
          <w:bCs/>
          <w:sz w:val="24"/>
          <w:szCs w:val="24"/>
          <w:vertAlign w:val="superscript"/>
        </w:rPr>
        <w:t>(2</w:t>
      </w:r>
      <w:r w:rsidR="00B76D23">
        <w:rPr>
          <w:rFonts w:ascii="Arial" w:hAnsi="Arial" w:cs="Arial"/>
          <w:bCs/>
          <w:sz w:val="24"/>
          <w:szCs w:val="24"/>
          <w:vertAlign w:val="superscript"/>
        </w:rPr>
        <w:t>6</w:t>
      </w:r>
      <w:r w:rsidR="00F30D75" w:rsidRPr="00620C85">
        <w:rPr>
          <w:rFonts w:ascii="Arial" w:hAnsi="Arial" w:cs="Arial"/>
          <w:bCs/>
          <w:sz w:val="24"/>
          <w:szCs w:val="24"/>
          <w:vertAlign w:val="superscript"/>
        </w:rPr>
        <w:t xml:space="preserve">) </w:t>
      </w:r>
      <w:r w:rsidR="0011318B" w:rsidRPr="00620C85">
        <w:rPr>
          <w:rFonts w:ascii="Arial" w:hAnsi="Arial" w:cs="Arial"/>
          <w:bCs/>
          <w:sz w:val="24"/>
          <w:szCs w:val="24"/>
        </w:rPr>
        <w:t xml:space="preserve"> </w:t>
      </w:r>
      <w:r w:rsidRPr="00620C85">
        <w:rPr>
          <w:rFonts w:ascii="Arial" w:hAnsi="Arial" w:cs="Arial"/>
          <w:bCs/>
          <w:sz w:val="24"/>
          <w:szCs w:val="24"/>
        </w:rPr>
        <w:t xml:space="preserve">estudio prospectivo en una cohorte australiana de edad avanzada </w:t>
      </w:r>
      <w:r w:rsidR="00620C85" w:rsidRPr="00620C85">
        <w:rPr>
          <w:rFonts w:ascii="Arial" w:hAnsi="Arial" w:cs="Arial"/>
          <w:bCs/>
          <w:sz w:val="24"/>
          <w:szCs w:val="24"/>
        </w:rPr>
        <w:t>(estudio</w:t>
      </w:r>
      <w:r w:rsidRPr="00620C85">
        <w:rPr>
          <w:rFonts w:ascii="Arial" w:hAnsi="Arial" w:cs="Arial"/>
          <w:bCs/>
          <w:sz w:val="24"/>
          <w:szCs w:val="24"/>
        </w:rPr>
        <w:t xml:space="preserve"> </w:t>
      </w:r>
      <w:proofErr w:type="spellStart"/>
      <w:r w:rsidRPr="00620C85">
        <w:rPr>
          <w:rFonts w:ascii="Arial" w:hAnsi="Arial" w:cs="Arial"/>
          <w:bCs/>
          <w:sz w:val="24"/>
          <w:szCs w:val="24"/>
        </w:rPr>
        <w:t>Dubbo</w:t>
      </w:r>
      <w:proofErr w:type="spellEnd"/>
      <w:r w:rsidRPr="00620C85">
        <w:rPr>
          <w:rFonts w:ascii="Arial" w:hAnsi="Arial" w:cs="Arial"/>
          <w:bCs/>
          <w:sz w:val="24"/>
          <w:szCs w:val="24"/>
        </w:rPr>
        <w:t>)</w:t>
      </w:r>
      <w:r w:rsidRPr="00620C85">
        <w:rPr>
          <w:rFonts w:ascii="Arial" w:hAnsi="Arial" w:cs="Arial"/>
          <w:bCs/>
          <w:sz w:val="24"/>
          <w:szCs w:val="24"/>
          <w:vertAlign w:val="superscript"/>
        </w:rPr>
        <w:t xml:space="preserve"> </w:t>
      </w:r>
      <w:r w:rsidRPr="00620C85">
        <w:rPr>
          <w:rFonts w:ascii="Arial" w:hAnsi="Arial" w:cs="Arial"/>
          <w:bCs/>
          <w:sz w:val="24"/>
          <w:szCs w:val="24"/>
        </w:rPr>
        <w:t xml:space="preserve">todos los factores de riesgos incluidos en un modelo logístico </w:t>
      </w:r>
      <w:r w:rsidR="00620C85" w:rsidRPr="00620C85">
        <w:rPr>
          <w:rFonts w:ascii="Arial" w:hAnsi="Arial" w:cs="Arial"/>
          <w:bCs/>
          <w:sz w:val="24"/>
          <w:szCs w:val="24"/>
        </w:rPr>
        <w:t>(edad</w:t>
      </w:r>
      <w:r w:rsidRPr="00620C85">
        <w:rPr>
          <w:rFonts w:ascii="Arial" w:hAnsi="Arial" w:cs="Arial"/>
          <w:bCs/>
          <w:sz w:val="24"/>
          <w:szCs w:val="24"/>
        </w:rPr>
        <w:t xml:space="preserve">, diabetes mellitus, tabaquismo, hipercolesterolemia, PAS, alcanzaron significación </w:t>
      </w:r>
      <w:r w:rsidR="00477B3B">
        <w:rPr>
          <w:rFonts w:ascii="Arial" w:hAnsi="Arial" w:cs="Arial"/>
          <w:bCs/>
          <w:sz w:val="24"/>
          <w:szCs w:val="24"/>
        </w:rPr>
        <w:t>estadística.</w:t>
      </w:r>
      <w:r w:rsidR="00477B3B" w:rsidRPr="00620C85">
        <w:rPr>
          <w:rFonts w:ascii="Arial" w:hAnsi="Arial" w:cs="Arial"/>
          <w:bCs/>
          <w:sz w:val="24"/>
          <w:szCs w:val="24"/>
        </w:rPr>
        <w:t xml:space="preserve"> </w:t>
      </w:r>
    </w:p>
    <w:p w:rsidR="00620C85" w:rsidRPr="00620C85" w:rsidRDefault="00555D6B" w:rsidP="0011318B">
      <w:pPr>
        <w:spacing w:line="240" w:lineRule="auto"/>
        <w:jc w:val="both"/>
        <w:rPr>
          <w:rFonts w:ascii="Arial" w:hAnsi="Arial" w:cs="Arial"/>
          <w:bCs/>
          <w:sz w:val="24"/>
          <w:szCs w:val="24"/>
        </w:rPr>
      </w:pPr>
      <w:r w:rsidRPr="00620C85">
        <w:rPr>
          <w:rFonts w:ascii="Arial" w:hAnsi="Arial" w:cs="Arial"/>
          <w:bCs/>
          <w:sz w:val="24"/>
          <w:szCs w:val="24"/>
        </w:rPr>
        <w:t xml:space="preserve">Las conclusiones de la </w:t>
      </w:r>
      <w:r w:rsidR="00F30D75" w:rsidRPr="00620C85">
        <w:rPr>
          <w:rFonts w:ascii="Arial" w:hAnsi="Arial" w:cs="Arial"/>
          <w:bCs/>
          <w:sz w:val="24"/>
          <w:szCs w:val="24"/>
        </w:rPr>
        <w:t>investigación</w:t>
      </w:r>
      <w:r w:rsidRPr="00620C85">
        <w:rPr>
          <w:rFonts w:ascii="Arial" w:hAnsi="Arial" w:cs="Arial"/>
          <w:bCs/>
          <w:sz w:val="24"/>
          <w:szCs w:val="24"/>
        </w:rPr>
        <w:t xml:space="preserve">  de Salud Cardiovascular </w:t>
      </w:r>
      <w:r w:rsidRPr="00620C85">
        <w:rPr>
          <w:rFonts w:ascii="Arial" w:hAnsi="Arial" w:cs="Arial"/>
          <w:bCs/>
          <w:sz w:val="24"/>
          <w:szCs w:val="24"/>
          <w:vertAlign w:val="superscript"/>
        </w:rPr>
        <w:t>(</w:t>
      </w:r>
      <w:r w:rsidR="00B809FD" w:rsidRPr="00620C85">
        <w:rPr>
          <w:rFonts w:ascii="Arial" w:hAnsi="Arial" w:cs="Arial"/>
          <w:bCs/>
          <w:sz w:val="24"/>
          <w:szCs w:val="24"/>
          <w:vertAlign w:val="superscript"/>
        </w:rPr>
        <w:t>2</w:t>
      </w:r>
      <w:r w:rsidR="00B76D23">
        <w:rPr>
          <w:rFonts w:ascii="Arial" w:hAnsi="Arial" w:cs="Arial"/>
          <w:bCs/>
          <w:sz w:val="24"/>
          <w:szCs w:val="24"/>
          <w:vertAlign w:val="superscript"/>
        </w:rPr>
        <w:t>7</w:t>
      </w:r>
      <w:r w:rsidRPr="00620C85">
        <w:rPr>
          <w:rFonts w:ascii="Arial" w:hAnsi="Arial" w:cs="Arial"/>
          <w:bCs/>
          <w:sz w:val="24"/>
          <w:szCs w:val="24"/>
          <w:vertAlign w:val="superscript"/>
        </w:rPr>
        <w:t>)</w:t>
      </w:r>
      <w:r w:rsidRPr="00620C85">
        <w:rPr>
          <w:rFonts w:ascii="Arial" w:hAnsi="Arial" w:cs="Arial"/>
          <w:bCs/>
          <w:sz w:val="24"/>
          <w:szCs w:val="24"/>
        </w:rPr>
        <w:t xml:space="preserve"> </w:t>
      </w:r>
      <w:r w:rsidR="00620C85" w:rsidRPr="00620C85">
        <w:rPr>
          <w:rFonts w:ascii="Arial" w:hAnsi="Arial" w:cs="Arial"/>
          <w:bCs/>
          <w:sz w:val="24"/>
          <w:szCs w:val="24"/>
        </w:rPr>
        <w:t>arrojó que: la edad, falta de ejercicio moderado o vigoroso, tabaquismo, presión arterial sistólica braquial alta (&gt;169 mm Hg) y diabetes mellitus se asociaron de manera significativa (P&lt;0,005) e independientemente con la mortalidad. Ni el colesterol de lipoproteínas de alta densidad ni el colesterol de lipoproteínas de baja densidad se asociaron con la mortalidad.</w:t>
      </w:r>
    </w:p>
    <w:p w:rsidR="0011318B" w:rsidRDefault="00620C85" w:rsidP="0011318B">
      <w:pPr>
        <w:spacing w:line="240" w:lineRule="auto"/>
        <w:jc w:val="both"/>
        <w:rPr>
          <w:rFonts w:ascii="Arial" w:hAnsi="Arial" w:cs="Arial"/>
          <w:bCs/>
          <w:sz w:val="24"/>
          <w:szCs w:val="24"/>
        </w:rPr>
      </w:pPr>
      <w:r w:rsidRPr="0011318B">
        <w:rPr>
          <w:rFonts w:ascii="Arial" w:hAnsi="Arial" w:cs="Arial"/>
          <w:bCs/>
          <w:sz w:val="24"/>
          <w:szCs w:val="24"/>
        </w:rPr>
        <w:t>La</w:t>
      </w:r>
      <w:r w:rsidR="0011318B" w:rsidRPr="0011318B">
        <w:rPr>
          <w:rFonts w:ascii="Arial" w:hAnsi="Arial" w:cs="Arial"/>
          <w:bCs/>
          <w:sz w:val="24"/>
          <w:szCs w:val="24"/>
        </w:rPr>
        <w:t xml:space="preserve"> relación entre el IMC y la ECV puede seguir una curva en forma de U, lo que inadvertidamente lleva a la conclusión de que el IMC no transmite ningún valor predictivo </w:t>
      </w:r>
      <w:r w:rsidR="00CD45BC">
        <w:rPr>
          <w:rFonts w:ascii="Arial" w:hAnsi="Arial" w:cs="Arial"/>
          <w:bCs/>
          <w:sz w:val="24"/>
          <w:szCs w:val="24"/>
          <w:vertAlign w:val="superscript"/>
        </w:rPr>
        <w:t>(2</w:t>
      </w:r>
      <w:r w:rsidR="00844397">
        <w:rPr>
          <w:rFonts w:ascii="Arial" w:hAnsi="Arial" w:cs="Arial"/>
          <w:bCs/>
          <w:sz w:val="24"/>
          <w:szCs w:val="24"/>
          <w:vertAlign w:val="superscript"/>
        </w:rPr>
        <w:t>5</w:t>
      </w:r>
      <w:r w:rsidR="0011318B" w:rsidRPr="0011318B">
        <w:rPr>
          <w:rFonts w:ascii="Arial" w:hAnsi="Arial" w:cs="Arial"/>
          <w:bCs/>
          <w:sz w:val="24"/>
          <w:szCs w:val="24"/>
          <w:vertAlign w:val="superscript"/>
        </w:rPr>
        <w:t>)</w:t>
      </w:r>
      <w:r w:rsidR="00B0092C">
        <w:rPr>
          <w:rFonts w:ascii="Arial" w:hAnsi="Arial" w:cs="Arial"/>
          <w:bCs/>
          <w:sz w:val="24"/>
          <w:szCs w:val="24"/>
        </w:rPr>
        <w:t>, lo que coincide con los actuales resultados.</w:t>
      </w:r>
    </w:p>
    <w:p w:rsidR="00C90527" w:rsidRPr="00C90527" w:rsidRDefault="00C90527" w:rsidP="00C90527">
      <w:pPr>
        <w:spacing w:line="240" w:lineRule="auto"/>
        <w:jc w:val="both"/>
        <w:rPr>
          <w:rFonts w:ascii="Arial" w:hAnsi="Arial" w:cs="Arial"/>
          <w:bCs/>
          <w:sz w:val="24"/>
          <w:szCs w:val="24"/>
        </w:rPr>
      </w:pPr>
      <w:r w:rsidRPr="00C90527">
        <w:rPr>
          <w:rFonts w:ascii="Arial" w:hAnsi="Arial" w:cs="Arial"/>
          <w:bCs/>
          <w:sz w:val="24"/>
          <w:szCs w:val="24"/>
        </w:rPr>
        <w:t xml:space="preserve">Especialmente en </w:t>
      </w:r>
      <w:r w:rsidR="00555D6B">
        <w:rPr>
          <w:rFonts w:ascii="Arial" w:hAnsi="Arial" w:cs="Arial"/>
          <w:bCs/>
          <w:sz w:val="24"/>
          <w:szCs w:val="24"/>
        </w:rPr>
        <w:t xml:space="preserve">los </w:t>
      </w:r>
      <w:r w:rsidRPr="00C90527">
        <w:rPr>
          <w:rFonts w:ascii="Arial" w:hAnsi="Arial" w:cs="Arial"/>
          <w:bCs/>
          <w:sz w:val="24"/>
          <w:szCs w:val="24"/>
        </w:rPr>
        <w:t>individuos muy </w:t>
      </w:r>
      <w:r w:rsidRPr="00555D6B">
        <w:rPr>
          <w:rFonts w:ascii="Arial" w:hAnsi="Arial" w:cs="Arial"/>
          <w:bCs/>
          <w:sz w:val="24"/>
          <w:szCs w:val="24"/>
        </w:rPr>
        <w:t>ancianos,</w:t>
      </w:r>
      <w:r w:rsidRPr="00555D6B">
        <w:rPr>
          <w:rFonts w:ascii="Arial" w:hAnsi="Arial" w:cs="Arial"/>
          <w:bCs/>
          <w:sz w:val="24"/>
          <w:szCs w:val="24"/>
          <w:vertAlign w:val="superscript"/>
        </w:rPr>
        <w:t xml:space="preserve"> </w:t>
      </w:r>
      <w:r w:rsidRPr="00C90527">
        <w:rPr>
          <w:rFonts w:ascii="Arial" w:hAnsi="Arial" w:cs="Arial"/>
          <w:bCs/>
          <w:sz w:val="24"/>
          <w:szCs w:val="24"/>
        </w:rPr>
        <w:t xml:space="preserve">el factor de riesgo clásico, como el aumento de los niveles de PA o el índice de masa corporal (IMC), no solo podría perder su importancia, sino que incluso tener una causalidad inversa, confundiendo la estratificación del riesgo estimada. </w:t>
      </w:r>
      <w:r w:rsidRPr="00C90527">
        <w:rPr>
          <w:rFonts w:ascii="Arial" w:hAnsi="Arial" w:cs="Arial"/>
          <w:bCs/>
          <w:sz w:val="24"/>
          <w:szCs w:val="24"/>
          <w:vertAlign w:val="superscript"/>
        </w:rPr>
        <w:t>(2</w:t>
      </w:r>
      <w:r w:rsidR="00B76D23">
        <w:rPr>
          <w:rFonts w:ascii="Arial" w:hAnsi="Arial" w:cs="Arial"/>
          <w:bCs/>
          <w:sz w:val="24"/>
          <w:szCs w:val="24"/>
          <w:vertAlign w:val="superscript"/>
        </w:rPr>
        <w:t>8</w:t>
      </w:r>
      <w:r w:rsidRPr="00C90527">
        <w:rPr>
          <w:rFonts w:ascii="Arial" w:hAnsi="Arial" w:cs="Arial"/>
          <w:bCs/>
          <w:sz w:val="24"/>
          <w:szCs w:val="24"/>
          <w:vertAlign w:val="superscript"/>
        </w:rPr>
        <w:t>)</w:t>
      </w:r>
    </w:p>
    <w:p w:rsidR="0011318B" w:rsidRDefault="00C90527" w:rsidP="0011318B">
      <w:pPr>
        <w:spacing w:line="240" w:lineRule="auto"/>
        <w:jc w:val="both"/>
        <w:rPr>
          <w:rFonts w:ascii="Arial" w:hAnsi="Arial" w:cs="Arial"/>
          <w:bCs/>
          <w:sz w:val="24"/>
          <w:szCs w:val="24"/>
        </w:rPr>
      </w:pPr>
      <w:r>
        <w:rPr>
          <w:rFonts w:ascii="Arial" w:hAnsi="Arial" w:cs="Arial"/>
          <w:bCs/>
          <w:sz w:val="24"/>
          <w:szCs w:val="24"/>
        </w:rPr>
        <w:t>En</w:t>
      </w:r>
      <w:r w:rsidR="0011318B" w:rsidRPr="0011318B">
        <w:rPr>
          <w:rFonts w:ascii="Arial" w:hAnsi="Arial" w:cs="Arial"/>
          <w:bCs/>
          <w:sz w:val="24"/>
          <w:szCs w:val="24"/>
        </w:rPr>
        <w:t xml:space="preserve"> la </w:t>
      </w:r>
      <w:proofErr w:type="spellStart"/>
      <w:r w:rsidR="0011318B" w:rsidRPr="0011318B">
        <w:rPr>
          <w:rFonts w:ascii="Arial" w:hAnsi="Arial" w:cs="Arial"/>
          <w:bCs/>
          <w:sz w:val="24"/>
          <w:szCs w:val="24"/>
        </w:rPr>
        <w:t>investigacion</w:t>
      </w:r>
      <w:proofErr w:type="spellEnd"/>
      <w:r w:rsidR="0011318B" w:rsidRPr="0011318B">
        <w:rPr>
          <w:rFonts w:ascii="Arial" w:hAnsi="Arial" w:cs="Arial"/>
          <w:bCs/>
          <w:sz w:val="24"/>
          <w:szCs w:val="24"/>
        </w:rPr>
        <w:t xml:space="preserve"> de </w:t>
      </w:r>
      <w:proofErr w:type="spellStart"/>
      <w:r w:rsidR="0011318B" w:rsidRPr="0011318B">
        <w:rPr>
          <w:rFonts w:ascii="Arial" w:hAnsi="Arial" w:cs="Arial"/>
          <w:bCs/>
          <w:sz w:val="24"/>
          <w:szCs w:val="24"/>
        </w:rPr>
        <w:t>Jarrod</w:t>
      </w:r>
      <w:proofErr w:type="spellEnd"/>
      <w:r w:rsidR="0011318B" w:rsidRPr="0011318B">
        <w:rPr>
          <w:rFonts w:ascii="Arial" w:hAnsi="Arial" w:cs="Arial"/>
          <w:bCs/>
          <w:sz w:val="24"/>
          <w:szCs w:val="24"/>
        </w:rPr>
        <w:t xml:space="preserve"> E et al., </w:t>
      </w:r>
      <w:r w:rsidR="0011318B" w:rsidRPr="0011318B">
        <w:rPr>
          <w:rFonts w:ascii="Arial" w:hAnsi="Arial" w:cs="Arial"/>
          <w:bCs/>
          <w:sz w:val="24"/>
          <w:szCs w:val="24"/>
          <w:vertAlign w:val="superscript"/>
        </w:rPr>
        <w:t>(</w:t>
      </w:r>
      <w:r w:rsidR="00CD45BC">
        <w:rPr>
          <w:rFonts w:ascii="Arial" w:hAnsi="Arial" w:cs="Arial"/>
          <w:bCs/>
          <w:sz w:val="24"/>
          <w:szCs w:val="24"/>
          <w:vertAlign w:val="superscript"/>
        </w:rPr>
        <w:t>2</w:t>
      </w:r>
      <w:r w:rsidR="00B76D23">
        <w:rPr>
          <w:rFonts w:ascii="Arial" w:hAnsi="Arial" w:cs="Arial"/>
          <w:bCs/>
          <w:sz w:val="24"/>
          <w:szCs w:val="24"/>
          <w:vertAlign w:val="superscript"/>
        </w:rPr>
        <w:t>9</w:t>
      </w:r>
      <w:r w:rsidR="0011318B" w:rsidRPr="0011318B">
        <w:rPr>
          <w:rFonts w:ascii="Arial" w:hAnsi="Arial" w:cs="Arial"/>
          <w:bCs/>
          <w:sz w:val="24"/>
          <w:szCs w:val="24"/>
          <w:vertAlign w:val="superscript"/>
        </w:rPr>
        <w:t>)</w:t>
      </w:r>
      <w:r w:rsidR="0011318B" w:rsidRPr="0011318B">
        <w:rPr>
          <w:rFonts w:ascii="Arial" w:hAnsi="Arial" w:cs="Arial"/>
          <w:bCs/>
          <w:sz w:val="24"/>
          <w:szCs w:val="24"/>
        </w:rPr>
        <w:t xml:space="preserve"> </w:t>
      </w:r>
      <w:r>
        <w:rPr>
          <w:rFonts w:ascii="Arial" w:hAnsi="Arial" w:cs="Arial"/>
          <w:bCs/>
          <w:sz w:val="24"/>
          <w:szCs w:val="24"/>
        </w:rPr>
        <w:t>l</w:t>
      </w:r>
      <w:r w:rsidR="0011318B" w:rsidRPr="0011318B">
        <w:rPr>
          <w:rFonts w:ascii="Arial" w:hAnsi="Arial" w:cs="Arial"/>
          <w:bCs/>
          <w:sz w:val="24"/>
          <w:szCs w:val="24"/>
        </w:rPr>
        <w:t>a presión arterial, el colesterol total y la diabetes no se asociaron en absoluto o tuvieron asociaciones inversas en los grupos de mayor edad</w:t>
      </w:r>
      <w:r>
        <w:rPr>
          <w:rFonts w:ascii="Arial" w:hAnsi="Arial" w:cs="Arial"/>
          <w:bCs/>
          <w:sz w:val="24"/>
          <w:szCs w:val="24"/>
        </w:rPr>
        <w:t>, difiere a los presentes resultados en cuanto a la diabetes mellitus</w:t>
      </w:r>
      <w:r w:rsidR="0011318B" w:rsidRPr="0011318B">
        <w:rPr>
          <w:rFonts w:ascii="Arial" w:hAnsi="Arial" w:cs="Arial"/>
          <w:bCs/>
          <w:sz w:val="24"/>
          <w:szCs w:val="24"/>
        </w:rPr>
        <w:t>.</w:t>
      </w:r>
    </w:p>
    <w:p w:rsidR="00C90527" w:rsidRDefault="00C90527" w:rsidP="0011318B">
      <w:pPr>
        <w:spacing w:line="240" w:lineRule="auto"/>
        <w:jc w:val="both"/>
        <w:rPr>
          <w:rFonts w:ascii="Arial" w:hAnsi="Arial" w:cs="Arial"/>
          <w:bCs/>
          <w:sz w:val="24"/>
          <w:szCs w:val="24"/>
        </w:rPr>
      </w:pPr>
      <w:r w:rsidRPr="00C90527">
        <w:rPr>
          <w:rFonts w:ascii="Arial" w:hAnsi="Arial" w:cs="Arial"/>
          <w:bCs/>
          <w:sz w:val="24"/>
          <w:szCs w:val="24"/>
        </w:rPr>
        <w:t xml:space="preserve">En otro estudio de Van EF et al., </w:t>
      </w:r>
      <w:r w:rsidRPr="00C90527">
        <w:rPr>
          <w:rFonts w:ascii="Arial" w:hAnsi="Arial" w:cs="Arial"/>
          <w:bCs/>
          <w:sz w:val="24"/>
          <w:szCs w:val="24"/>
          <w:vertAlign w:val="superscript"/>
        </w:rPr>
        <w:t>(</w:t>
      </w:r>
      <w:r w:rsidR="00B76D23">
        <w:rPr>
          <w:rFonts w:ascii="Arial" w:hAnsi="Arial" w:cs="Arial"/>
          <w:bCs/>
          <w:sz w:val="24"/>
          <w:szCs w:val="24"/>
          <w:vertAlign w:val="superscript"/>
        </w:rPr>
        <w:t>30</w:t>
      </w:r>
      <w:r w:rsidRPr="00C90527">
        <w:rPr>
          <w:rFonts w:ascii="Arial" w:hAnsi="Arial" w:cs="Arial"/>
          <w:bCs/>
          <w:sz w:val="24"/>
          <w:szCs w:val="24"/>
          <w:vertAlign w:val="superscript"/>
        </w:rPr>
        <w:t>)</w:t>
      </w:r>
      <w:r w:rsidRPr="00C90527">
        <w:rPr>
          <w:rFonts w:ascii="Arial" w:hAnsi="Arial" w:cs="Arial"/>
          <w:bCs/>
          <w:sz w:val="24"/>
          <w:szCs w:val="24"/>
        </w:rPr>
        <w:t xml:space="preserve"> de los factores de riesgo tradicionales solo la edad, el sexo, el tabaquismo y la DM2 mostraron capacidad predictiva en </w:t>
      </w:r>
      <w:r w:rsidRPr="00C90527">
        <w:rPr>
          <w:rFonts w:ascii="Arial" w:hAnsi="Arial" w:cs="Arial"/>
          <w:bCs/>
          <w:sz w:val="24"/>
          <w:szCs w:val="24"/>
        </w:rPr>
        <w:lastRenderedPageBreak/>
        <w:t>personas de 70 a 78 años, mientras que el colesterol total, el colesterol HDL y la PAS no lo hicieron</w:t>
      </w:r>
      <w:r>
        <w:rPr>
          <w:rFonts w:ascii="Arial" w:hAnsi="Arial" w:cs="Arial"/>
          <w:bCs/>
          <w:sz w:val="24"/>
          <w:szCs w:val="24"/>
        </w:rPr>
        <w:t>.</w:t>
      </w:r>
    </w:p>
    <w:p w:rsidR="00D02DB0" w:rsidRDefault="00F5541F" w:rsidP="00C90527">
      <w:pPr>
        <w:spacing w:line="240" w:lineRule="auto"/>
        <w:jc w:val="both"/>
        <w:rPr>
          <w:rFonts w:ascii="Arial" w:hAnsi="Arial" w:cs="Arial"/>
          <w:bCs/>
          <w:sz w:val="24"/>
          <w:szCs w:val="24"/>
        </w:rPr>
      </w:pPr>
      <w:r>
        <w:rPr>
          <w:rFonts w:ascii="Arial" w:hAnsi="Arial" w:cs="Arial"/>
          <w:bCs/>
          <w:sz w:val="24"/>
          <w:szCs w:val="24"/>
        </w:rPr>
        <w:t>En el estudio de Maciel de Lima AP</w:t>
      </w:r>
      <w:r w:rsidR="00D02DB0">
        <w:rPr>
          <w:rFonts w:ascii="Arial" w:hAnsi="Arial" w:cs="Arial"/>
          <w:bCs/>
          <w:sz w:val="24"/>
          <w:szCs w:val="24"/>
        </w:rPr>
        <w:t xml:space="preserve"> </w:t>
      </w:r>
      <w:r w:rsidRPr="00D02DB0">
        <w:rPr>
          <w:rFonts w:ascii="Arial" w:hAnsi="Arial" w:cs="Arial"/>
          <w:bCs/>
          <w:sz w:val="24"/>
          <w:szCs w:val="24"/>
          <w:vertAlign w:val="superscript"/>
        </w:rPr>
        <w:t>(</w:t>
      </w:r>
      <w:r w:rsidR="0009486E">
        <w:rPr>
          <w:rFonts w:ascii="Arial" w:hAnsi="Arial" w:cs="Arial"/>
          <w:bCs/>
          <w:sz w:val="24"/>
          <w:szCs w:val="24"/>
          <w:vertAlign w:val="superscript"/>
        </w:rPr>
        <w:t>1</w:t>
      </w:r>
      <w:r w:rsidR="00B76D23">
        <w:rPr>
          <w:rFonts w:ascii="Arial" w:hAnsi="Arial" w:cs="Arial"/>
          <w:bCs/>
          <w:sz w:val="24"/>
          <w:szCs w:val="24"/>
          <w:vertAlign w:val="superscript"/>
        </w:rPr>
        <w:t>3</w:t>
      </w:r>
      <w:r w:rsidRPr="00D02DB0">
        <w:rPr>
          <w:rFonts w:ascii="Arial" w:hAnsi="Arial" w:cs="Arial"/>
          <w:bCs/>
          <w:sz w:val="24"/>
          <w:szCs w:val="24"/>
          <w:vertAlign w:val="superscript"/>
        </w:rPr>
        <w:t xml:space="preserve">) </w:t>
      </w:r>
      <w:r>
        <w:rPr>
          <w:rFonts w:ascii="Arial" w:hAnsi="Arial" w:cs="Arial"/>
          <w:bCs/>
          <w:sz w:val="24"/>
          <w:szCs w:val="24"/>
        </w:rPr>
        <w:t xml:space="preserve">el mayor riesgo de mortalidad lo tuvieron los ancianos que presentaron </w:t>
      </w:r>
      <w:r w:rsidR="00834C2E">
        <w:rPr>
          <w:rFonts w:ascii="Arial" w:hAnsi="Arial" w:cs="Arial"/>
          <w:bCs/>
          <w:sz w:val="24"/>
          <w:szCs w:val="24"/>
        </w:rPr>
        <w:t>sedentari</w:t>
      </w:r>
      <w:r w:rsidR="00D02DB0">
        <w:rPr>
          <w:rFonts w:ascii="Arial" w:hAnsi="Arial" w:cs="Arial"/>
          <w:bCs/>
          <w:sz w:val="24"/>
          <w:szCs w:val="24"/>
        </w:rPr>
        <w:t>s</w:t>
      </w:r>
      <w:r w:rsidR="00834C2E">
        <w:rPr>
          <w:rFonts w:ascii="Arial" w:hAnsi="Arial" w:cs="Arial"/>
          <w:bCs/>
          <w:sz w:val="24"/>
          <w:szCs w:val="24"/>
        </w:rPr>
        <w:t xml:space="preserve">mo y tabaquismo y la combinación de </w:t>
      </w:r>
      <w:r>
        <w:rPr>
          <w:rFonts w:ascii="Arial" w:hAnsi="Arial" w:cs="Arial"/>
          <w:bCs/>
          <w:sz w:val="24"/>
          <w:szCs w:val="24"/>
        </w:rPr>
        <w:t>dieta poco saludable y sedentarismo, similar a los actuales resultados.</w:t>
      </w:r>
    </w:p>
    <w:p w:rsidR="00477B3B" w:rsidRPr="00A91A31" w:rsidRDefault="00A91A31" w:rsidP="00477B3B">
      <w:pPr>
        <w:spacing w:line="240" w:lineRule="auto"/>
        <w:jc w:val="both"/>
        <w:rPr>
          <w:rFonts w:ascii="Arial" w:hAnsi="Arial" w:cs="Arial"/>
          <w:bCs/>
          <w:sz w:val="24"/>
          <w:szCs w:val="24"/>
        </w:rPr>
      </w:pPr>
      <w:r w:rsidRPr="00A91A31">
        <w:rPr>
          <w:rFonts w:ascii="Arial" w:hAnsi="Arial" w:cs="Arial"/>
          <w:bCs/>
          <w:sz w:val="24"/>
          <w:szCs w:val="24"/>
        </w:rPr>
        <w:t>La enfermedad renal crónica (ERC) constituye un potente predictor de ECV</w:t>
      </w:r>
      <w:r>
        <w:rPr>
          <w:rFonts w:ascii="Arial" w:hAnsi="Arial" w:cs="Arial"/>
          <w:bCs/>
          <w:sz w:val="24"/>
          <w:szCs w:val="24"/>
        </w:rPr>
        <w:t xml:space="preserve">. </w:t>
      </w:r>
      <w:r w:rsidRPr="00A91A31">
        <w:rPr>
          <w:rFonts w:ascii="Arial" w:hAnsi="Arial" w:cs="Arial"/>
          <w:bCs/>
          <w:sz w:val="24"/>
          <w:szCs w:val="24"/>
        </w:rPr>
        <w:t>Esto se explica por la alta prevalencia de factores de riesgo tradicional</w:t>
      </w:r>
      <w:r>
        <w:rPr>
          <w:rFonts w:ascii="Arial" w:hAnsi="Arial" w:cs="Arial"/>
          <w:bCs/>
          <w:sz w:val="24"/>
          <w:szCs w:val="24"/>
        </w:rPr>
        <w:t>es así como por aquellos intrín</w:t>
      </w:r>
      <w:r w:rsidRPr="00A91A31">
        <w:rPr>
          <w:rFonts w:ascii="Arial" w:hAnsi="Arial" w:cs="Arial"/>
          <w:bCs/>
          <w:sz w:val="24"/>
          <w:szCs w:val="24"/>
        </w:rPr>
        <w:t>secamente relacionados con</w:t>
      </w:r>
      <w:r>
        <w:rPr>
          <w:rFonts w:ascii="Arial" w:hAnsi="Arial" w:cs="Arial"/>
          <w:bCs/>
          <w:sz w:val="24"/>
          <w:szCs w:val="24"/>
        </w:rPr>
        <w:t xml:space="preserve"> la ERC (no tradicionales) </w:t>
      </w:r>
      <w:r w:rsidRPr="00A91A31">
        <w:rPr>
          <w:rFonts w:ascii="Arial" w:hAnsi="Arial" w:cs="Arial"/>
          <w:bCs/>
          <w:sz w:val="24"/>
          <w:szCs w:val="24"/>
          <w:vertAlign w:val="superscript"/>
        </w:rPr>
        <w:t>(</w:t>
      </w:r>
      <w:r w:rsidR="00B76D23">
        <w:rPr>
          <w:rFonts w:ascii="Arial" w:hAnsi="Arial" w:cs="Arial"/>
          <w:bCs/>
          <w:sz w:val="24"/>
          <w:szCs w:val="24"/>
          <w:vertAlign w:val="superscript"/>
        </w:rPr>
        <w:t>3</w:t>
      </w:r>
      <w:r w:rsidR="00844397">
        <w:rPr>
          <w:rFonts w:ascii="Arial" w:hAnsi="Arial" w:cs="Arial"/>
          <w:bCs/>
          <w:sz w:val="24"/>
          <w:szCs w:val="24"/>
          <w:vertAlign w:val="superscript"/>
        </w:rPr>
        <w:t>2</w:t>
      </w:r>
      <w:r w:rsidRPr="00A91A31">
        <w:rPr>
          <w:rFonts w:ascii="Arial" w:hAnsi="Arial" w:cs="Arial"/>
          <w:bCs/>
          <w:sz w:val="24"/>
          <w:szCs w:val="24"/>
          <w:vertAlign w:val="superscript"/>
        </w:rPr>
        <w:t>)</w:t>
      </w:r>
      <w:r>
        <w:rPr>
          <w:rFonts w:ascii="Arial" w:hAnsi="Arial" w:cs="Arial"/>
          <w:bCs/>
          <w:sz w:val="24"/>
          <w:szCs w:val="24"/>
        </w:rPr>
        <w:t>, así lo evidenció la presente serie.</w:t>
      </w:r>
    </w:p>
    <w:p w:rsidR="00D02DB0" w:rsidRPr="00D02DB0" w:rsidRDefault="00D02DB0" w:rsidP="00D02DB0">
      <w:pPr>
        <w:spacing w:line="240" w:lineRule="auto"/>
        <w:jc w:val="both"/>
        <w:rPr>
          <w:rFonts w:ascii="Arial" w:hAnsi="Arial" w:cs="Arial"/>
          <w:bCs/>
          <w:sz w:val="24"/>
          <w:szCs w:val="24"/>
        </w:rPr>
      </w:pPr>
      <w:r w:rsidRPr="00D02DB0">
        <w:rPr>
          <w:rFonts w:ascii="Arial" w:hAnsi="Arial" w:cs="Arial"/>
          <w:bCs/>
          <w:sz w:val="24"/>
          <w:szCs w:val="24"/>
          <w:lang w:val="es-ES"/>
        </w:rPr>
        <w:t xml:space="preserve">A pesar de los resultados encontrados, la escala de evaluación sistemática de riesgo cardiovascular para personas mayores de 70 años ( SCORE 2 OP), </w:t>
      </w:r>
      <w:r w:rsidRPr="00D02DB0">
        <w:rPr>
          <w:rFonts w:ascii="Arial" w:hAnsi="Arial" w:cs="Arial"/>
          <w:bCs/>
          <w:sz w:val="24"/>
          <w:szCs w:val="24"/>
        </w:rPr>
        <w:t xml:space="preserve">de las </w:t>
      </w:r>
      <w:r w:rsidRPr="00D02DB0">
        <w:rPr>
          <w:rFonts w:ascii="Arial" w:hAnsi="Arial" w:cs="Arial"/>
          <w:bCs/>
          <w:sz w:val="24"/>
          <w:szCs w:val="24"/>
          <w:lang w:val="es-ES"/>
        </w:rPr>
        <w:t xml:space="preserve">guías europeas 2021 de prevención cardiovascular en la práctica clínica, </w:t>
      </w:r>
      <w:r w:rsidRPr="00D02DB0">
        <w:rPr>
          <w:rFonts w:ascii="Arial" w:hAnsi="Arial" w:cs="Arial"/>
          <w:bCs/>
          <w:sz w:val="24"/>
          <w:szCs w:val="24"/>
          <w:vertAlign w:val="superscript"/>
          <w:lang w:val="es-ES"/>
        </w:rPr>
        <w:t>(</w:t>
      </w:r>
      <w:r w:rsidR="0009486E">
        <w:rPr>
          <w:rFonts w:ascii="Arial" w:hAnsi="Arial" w:cs="Arial"/>
          <w:bCs/>
          <w:sz w:val="24"/>
          <w:szCs w:val="24"/>
          <w:vertAlign w:val="superscript"/>
          <w:lang w:val="es-ES"/>
        </w:rPr>
        <w:t>3</w:t>
      </w:r>
      <w:r w:rsidR="00844397">
        <w:rPr>
          <w:rFonts w:ascii="Arial" w:hAnsi="Arial" w:cs="Arial"/>
          <w:bCs/>
          <w:sz w:val="24"/>
          <w:szCs w:val="24"/>
          <w:vertAlign w:val="superscript"/>
          <w:lang w:val="es-ES"/>
        </w:rPr>
        <w:t>3</w:t>
      </w:r>
      <w:r w:rsidRPr="00D02DB0">
        <w:rPr>
          <w:rFonts w:ascii="Arial" w:hAnsi="Arial" w:cs="Arial"/>
          <w:bCs/>
          <w:sz w:val="24"/>
          <w:szCs w:val="24"/>
          <w:vertAlign w:val="superscript"/>
          <w:lang w:val="es-ES"/>
        </w:rPr>
        <w:t>)</w:t>
      </w:r>
      <w:r w:rsidRPr="00D02DB0">
        <w:rPr>
          <w:rFonts w:ascii="Arial" w:hAnsi="Arial" w:cs="Arial"/>
          <w:bCs/>
          <w:sz w:val="24"/>
          <w:szCs w:val="24"/>
          <w:lang w:val="es-ES"/>
        </w:rPr>
        <w:t xml:space="preserve"> consideran los niveles elevados de LDL-colesterol, la HTA, el tabaquismo y la diabetes mellitus </w:t>
      </w:r>
      <w:r w:rsidRPr="00D02DB0">
        <w:rPr>
          <w:rFonts w:ascii="Arial" w:hAnsi="Arial" w:cs="Arial"/>
          <w:bCs/>
          <w:sz w:val="24"/>
          <w:szCs w:val="24"/>
        </w:rPr>
        <w:t xml:space="preserve">, los principales factores de riesgos para la enfermedad cardiovascular ateroesclerótica. </w:t>
      </w:r>
    </w:p>
    <w:p w:rsidR="00D02DB0" w:rsidRPr="00D02DB0" w:rsidRDefault="00D02DB0" w:rsidP="00D02DB0">
      <w:pPr>
        <w:spacing w:line="240" w:lineRule="auto"/>
        <w:jc w:val="both"/>
        <w:rPr>
          <w:rFonts w:ascii="Arial" w:hAnsi="Arial" w:cs="Arial"/>
          <w:bCs/>
          <w:sz w:val="24"/>
          <w:szCs w:val="24"/>
        </w:rPr>
      </w:pPr>
      <w:r w:rsidRPr="00D02DB0">
        <w:rPr>
          <w:rFonts w:ascii="Arial" w:hAnsi="Arial" w:cs="Arial"/>
          <w:bCs/>
          <w:sz w:val="24"/>
          <w:szCs w:val="24"/>
        </w:rPr>
        <w:t xml:space="preserve">Los autores de la investigación consideran que a pesar de que en la presente investigación hubo poca significación estadística entre los FRCV (HTA, Hipercolesterolemia, Obesidad) estas hubieran existido si la muestra fuera mayor. </w:t>
      </w:r>
      <w:proofErr w:type="gramStart"/>
      <w:r w:rsidRPr="00D02DB0">
        <w:rPr>
          <w:rFonts w:ascii="Arial" w:hAnsi="Arial" w:cs="Arial"/>
          <w:bCs/>
          <w:sz w:val="24"/>
          <w:szCs w:val="24"/>
        </w:rPr>
        <w:t>y</w:t>
      </w:r>
      <w:proofErr w:type="gramEnd"/>
      <w:r w:rsidRPr="00D02DB0">
        <w:rPr>
          <w:rFonts w:ascii="Arial" w:hAnsi="Arial" w:cs="Arial"/>
          <w:bCs/>
          <w:sz w:val="24"/>
          <w:szCs w:val="24"/>
        </w:rPr>
        <w:t xml:space="preserve"> que estos factores de riesgos continúan siendo relevantes en la génesis de la enfermedad cardiovascular a cualquier edad. A pesar de toda esta información, debemos considerar los beneficios reales de modificar estos factores de riesgos, en la prevención primaria de </w:t>
      </w:r>
      <w:r w:rsidR="00B828AA">
        <w:rPr>
          <w:rFonts w:ascii="Arial" w:hAnsi="Arial" w:cs="Arial"/>
          <w:bCs/>
          <w:sz w:val="24"/>
          <w:szCs w:val="24"/>
        </w:rPr>
        <w:t xml:space="preserve">la </w:t>
      </w:r>
      <w:r w:rsidR="00320A4D">
        <w:rPr>
          <w:rFonts w:ascii="Arial" w:hAnsi="Arial" w:cs="Arial"/>
          <w:bCs/>
          <w:sz w:val="24"/>
          <w:szCs w:val="24"/>
        </w:rPr>
        <w:t>morbimortalidad por ECV.</w:t>
      </w:r>
    </w:p>
    <w:p w:rsidR="002C7DA2" w:rsidRDefault="00320A4D" w:rsidP="00D02DB0">
      <w:pPr>
        <w:spacing w:line="240" w:lineRule="auto"/>
        <w:jc w:val="both"/>
        <w:rPr>
          <w:rFonts w:ascii="Arial" w:hAnsi="Arial" w:cs="Arial"/>
          <w:bCs/>
          <w:sz w:val="24"/>
          <w:szCs w:val="24"/>
        </w:rPr>
      </w:pPr>
      <w:r>
        <w:rPr>
          <w:rFonts w:ascii="Arial" w:hAnsi="Arial" w:cs="Arial"/>
          <w:bCs/>
          <w:sz w:val="24"/>
          <w:szCs w:val="24"/>
        </w:rPr>
        <w:t>Algunas de l</w:t>
      </w:r>
      <w:r w:rsidR="00D02DB0" w:rsidRPr="00D02DB0">
        <w:rPr>
          <w:rFonts w:ascii="Arial" w:hAnsi="Arial" w:cs="Arial"/>
          <w:bCs/>
          <w:sz w:val="24"/>
          <w:szCs w:val="24"/>
        </w:rPr>
        <w:t xml:space="preserve">as variables obtenidas en el modelo predictivo de mortalidad de la investigación que se presenta, obviamente tienen un estrecho vínculo fisiopatológico. </w:t>
      </w:r>
      <w:r>
        <w:rPr>
          <w:rFonts w:ascii="Arial" w:hAnsi="Arial" w:cs="Arial"/>
          <w:bCs/>
          <w:sz w:val="24"/>
          <w:szCs w:val="24"/>
        </w:rPr>
        <w:t xml:space="preserve">Una dieta poco saludable, </w:t>
      </w:r>
      <w:r w:rsidR="004D4562">
        <w:rPr>
          <w:rFonts w:ascii="Arial" w:hAnsi="Arial" w:cs="Arial"/>
          <w:bCs/>
          <w:sz w:val="24"/>
          <w:szCs w:val="24"/>
        </w:rPr>
        <w:t>y el sedentarismo es</w:t>
      </w:r>
      <w:r>
        <w:rPr>
          <w:rFonts w:ascii="Arial" w:hAnsi="Arial" w:cs="Arial"/>
          <w:bCs/>
          <w:sz w:val="24"/>
          <w:szCs w:val="24"/>
        </w:rPr>
        <w:t xml:space="preserve"> un factor de riesgo para</w:t>
      </w:r>
      <w:r w:rsidR="00F86A32">
        <w:rPr>
          <w:rFonts w:ascii="Arial" w:hAnsi="Arial" w:cs="Arial"/>
          <w:bCs/>
          <w:sz w:val="24"/>
          <w:szCs w:val="24"/>
        </w:rPr>
        <w:t xml:space="preserve"> la diabetes mellitus, </w:t>
      </w:r>
      <w:r>
        <w:rPr>
          <w:rFonts w:ascii="Arial" w:hAnsi="Arial" w:cs="Arial"/>
          <w:bCs/>
          <w:sz w:val="24"/>
          <w:szCs w:val="24"/>
        </w:rPr>
        <w:t>la cual</w:t>
      </w:r>
      <w:r w:rsidR="00F86A32">
        <w:rPr>
          <w:rFonts w:ascii="Arial" w:hAnsi="Arial" w:cs="Arial"/>
          <w:bCs/>
          <w:sz w:val="24"/>
          <w:szCs w:val="24"/>
        </w:rPr>
        <w:t xml:space="preserve"> </w:t>
      </w:r>
      <w:r w:rsidRPr="00320A4D">
        <w:rPr>
          <w:rFonts w:ascii="Arial" w:hAnsi="Arial" w:cs="Arial"/>
          <w:bCs/>
          <w:sz w:val="24"/>
          <w:szCs w:val="24"/>
        </w:rPr>
        <w:t xml:space="preserve">contribuyen a la aterosclerosis a través de mecanismos directos </w:t>
      </w:r>
      <w:r>
        <w:rPr>
          <w:rFonts w:ascii="Arial" w:hAnsi="Arial" w:cs="Arial"/>
          <w:bCs/>
          <w:sz w:val="24"/>
          <w:szCs w:val="24"/>
        </w:rPr>
        <w:t>que</w:t>
      </w:r>
      <w:r w:rsidRPr="00320A4D">
        <w:rPr>
          <w:rFonts w:ascii="Arial" w:hAnsi="Arial" w:cs="Arial"/>
          <w:bCs/>
          <w:sz w:val="24"/>
          <w:szCs w:val="24"/>
        </w:rPr>
        <w:t xml:space="preserve"> incluyen disfunción endotelial, estrés </w:t>
      </w:r>
      <w:r w:rsidR="004D4562" w:rsidRPr="00320A4D">
        <w:rPr>
          <w:rFonts w:ascii="Arial" w:hAnsi="Arial" w:cs="Arial"/>
          <w:bCs/>
          <w:sz w:val="24"/>
          <w:szCs w:val="24"/>
        </w:rPr>
        <w:t>oxidativo</w:t>
      </w:r>
      <w:r w:rsidR="002C7DA2">
        <w:rPr>
          <w:rFonts w:ascii="Arial" w:hAnsi="Arial" w:cs="Arial"/>
          <w:bCs/>
          <w:sz w:val="24"/>
          <w:szCs w:val="24"/>
        </w:rPr>
        <w:t xml:space="preserve"> y</w:t>
      </w:r>
      <w:r w:rsidRPr="00320A4D">
        <w:rPr>
          <w:rFonts w:ascii="Arial" w:hAnsi="Arial" w:cs="Arial"/>
          <w:bCs/>
          <w:sz w:val="24"/>
          <w:szCs w:val="24"/>
        </w:rPr>
        <w:t xml:space="preserve"> aumen</w:t>
      </w:r>
      <w:r w:rsidR="002C7DA2">
        <w:rPr>
          <w:rFonts w:ascii="Arial" w:hAnsi="Arial" w:cs="Arial"/>
          <w:bCs/>
          <w:sz w:val="24"/>
          <w:szCs w:val="24"/>
        </w:rPr>
        <w:t>to de la inflamación sistémica.</w:t>
      </w:r>
    </w:p>
    <w:p w:rsidR="002C7DA2" w:rsidRDefault="00320A4D" w:rsidP="00D02DB0">
      <w:pPr>
        <w:spacing w:line="240" w:lineRule="auto"/>
        <w:jc w:val="both"/>
        <w:rPr>
          <w:rFonts w:ascii="Arial" w:hAnsi="Arial" w:cs="Arial"/>
          <w:sz w:val="24"/>
          <w:szCs w:val="24"/>
        </w:rPr>
      </w:pPr>
      <w:r>
        <w:rPr>
          <w:rFonts w:ascii="Arial" w:hAnsi="Arial" w:cs="Arial"/>
          <w:bCs/>
          <w:sz w:val="24"/>
          <w:szCs w:val="24"/>
        </w:rPr>
        <w:t>Por su parte el tabaquismo independientemente puede provocar los mismos efectos sobre el endotelio vascular</w:t>
      </w:r>
      <w:r w:rsidR="004D4562">
        <w:rPr>
          <w:rFonts w:ascii="Arial" w:hAnsi="Arial" w:cs="Arial"/>
          <w:bCs/>
          <w:sz w:val="24"/>
          <w:szCs w:val="24"/>
        </w:rPr>
        <w:t>, que asociado a los demás factores de riesgo, sin dudas su efecto se potencializa.</w:t>
      </w:r>
      <w:r w:rsidR="002C7DA2" w:rsidRPr="002C7DA2">
        <w:rPr>
          <w:rFonts w:ascii="Arial" w:hAnsi="Arial" w:cs="Arial"/>
          <w:sz w:val="24"/>
          <w:szCs w:val="24"/>
        </w:rPr>
        <w:t xml:space="preserve"> </w:t>
      </w:r>
    </w:p>
    <w:p w:rsidR="002C7DA2" w:rsidRDefault="002C7DA2" w:rsidP="00D02DB0">
      <w:pPr>
        <w:spacing w:line="240" w:lineRule="auto"/>
        <w:jc w:val="both"/>
        <w:rPr>
          <w:rFonts w:ascii="Arial" w:hAnsi="Arial" w:cs="Arial"/>
          <w:bCs/>
          <w:sz w:val="24"/>
          <w:szCs w:val="24"/>
        </w:rPr>
      </w:pPr>
      <w:r w:rsidRPr="002C7DA2">
        <w:rPr>
          <w:rFonts w:ascii="Arial" w:hAnsi="Arial" w:cs="Arial"/>
          <w:bCs/>
          <w:sz w:val="24"/>
          <w:szCs w:val="24"/>
        </w:rPr>
        <w:t>La edad per se no causa enfermedad cardiovascular, pero estaría reflejando la acumulación de aterosclerosis, cuya severidad predice la posibilidad de sufrir un accidente cardiovascular</w:t>
      </w:r>
      <w:r>
        <w:rPr>
          <w:rFonts w:ascii="Arial" w:hAnsi="Arial" w:cs="Arial"/>
          <w:bCs/>
          <w:sz w:val="24"/>
          <w:szCs w:val="24"/>
        </w:rPr>
        <w:t>.</w:t>
      </w:r>
    </w:p>
    <w:p w:rsidR="00B828AA" w:rsidRDefault="00B828AA" w:rsidP="00D02DB0">
      <w:pPr>
        <w:spacing w:line="240" w:lineRule="auto"/>
        <w:jc w:val="both"/>
        <w:rPr>
          <w:rFonts w:ascii="Arial" w:hAnsi="Arial" w:cs="Arial"/>
          <w:bCs/>
          <w:sz w:val="24"/>
          <w:szCs w:val="24"/>
        </w:rPr>
      </w:pPr>
      <w:r w:rsidRPr="00B828AA">
        <w:rPr>
          <w:rFonts w:ascii="Arial" w:hAnsi="Arial" w:cs="Arial"/>
          <w:bCs/>
          <w:sz w:val="24"/>
          <w:szCs w:val="24"/>
        </w:rPr>
        <w:t xml:space="preserve">Las variables </w:t>
      </w:r>
      <w:r>
        <w:rPr>
          <w:rFonts w:ascii="Arial" w:hAnsi="Arial" w:cs="Arial"/>
          <w:bCs/>
          <w:sz w:val="24"/>
          <w:szCs w:val="24"/>
        </w:rPr>
        <w:t>que componen el modelo predicti</w:t>
      </w:r>
      <w:r w:rsidRPr="00B828AA">
        <w:rPr>
          <w:rFonts w:ascii="Arial" w:hAnsi="Arial" w:cs="Arial"/>
          <w:bCs/>
          <w:sz w:val="24"/>
          <w:szCs w:val="24"/>
        </w:rPr>
        <w:t>vo estimaron una sen</w:t>
      </w:r>
      <w:r>
        <w:rPr>
          <w:rFonts w:ascii="Arial" w:hAnsi="Arial" w:cs="Arial"/>
          <w:bCs/>
          <w:sz w:val="24"/>
          <w:szCs w:val="24"/>
        </w:rPr>
        <w:t>sibilidad de 89,5, una especifi</w:t>
      </w:r>
      <w:r w:rsidRPr="00B828AA">
        <w:rPr>
          <w:rFonts w:ascii="Arial" w:hAnsi="Arial" w:cs="Arial"/>
          <w:bCs/>
          <w:sz w:val="24"/>
          <w:szCs w:val="24"/>
        </w:rPr>
        <w:t>cidad de 91,2 y un porcentaje predictivo global de 89,7. Desde el punto de vista clínico son fáciles de obtener y sobre to</w:t>
      </w:r>
      <w:r>
        <w:rPr>
          <w:rFonts w:ascii="Arial" w:hAnsi="Arial" w:cs="Arial"/>
          <w:bCs/>
          <w:sz w:val="24"/>
          <w:szCs w:val="24"/>
        </w:rPr>
        <w:t>do, pueden encaminar las acciones preventivas en el adulto mayor, en el escenario de la atención primaria de salud</w:t>
      </w:r>
      <w:r w:rsidRPr="00B828AA">
        <w:rPr>
          <w:rFonts w:ascii="Arial" w:hAnsi="Arial" w:cs="Arial"/>
          <w:bCs/>
          <w:sz w:val="24"/>
          <w:szCs w:val="24"/>
        </w:rPr>
        <w:t>.</w:t>
      </w:r>
    </w:p>
    <w:p w:rsidR="008B73DF" w:rsidRDefault="0016463D" w:rsidP="00D02DB0">
      <w:pPr>
        <w:spacing w:line="240" w:lineRule="auto"/>
        <w:jc w:val="both"/>
        <w:rPr>
          <w:rFonts w:ascii="Arial" w:hAnsi="Arial" w:cs="Arial"/>
          <w:bCs/>
          <w:sz w:val="24"/>
          <w:szCs w:val="24"/>
        </w:rPr>
      </w:pPr>
      <w:r w:rsidRPr="0016463D">
        <w:rPr>
          <w:rFonts w:ascii="Arial" w:hAnsi="Arial" w:cs="Arial"/>
          <w:bCs/>
          <w:sz w:val="24"/>
          <w:szCs w:val="24"/>
        </w:rPr>
        <w:lastRenderedPageBreak/>
        <w:t>Debemos mencionar algunas limitaciones del estudio, sólo se evaluaron los factores de riesgo tradicionales de mayor relevancia. Además los datos primarios fueron obtenidos por la historia de salud individual, donde pudo haberse omitido datos de los pacientes</w:t>
      </w:r>
      <w:r>
        <w:rPr>
          <w:rFonts w:ascii="Arial" w:hAnsi="Arial" w:cs="Arial"/>
          <w:bCs/>
          <w:sz w:val="24"/>
          <w:szCs w:val="24"/>
        </w:rPr>
        <w:t>,</w:t>
      </w:r>
      <w:r w:rsidR="008B73DF">
        <w:rPr>
          <w:rFonts w:ascii="Arial" w:hAnsi="Arial" w:cs="Arial"/>
          <w:bCs/>
          <w:sz w:val="24"/>
          <w:szCs w:val="24"/>
        </w:rPr>
        <w:t xml:space="preserve"> al</w:t>
      </w:r>
      <w:r w:rsidRPr="0016463D">
        <w:rPr>
          <w:rFonts w:ascii="Arial" w:hAnsi="Arial" w:cs="Arial"/>
          <w:bCs/>
          <w:sz w:val="24"/>
          <w:szCs w:val="24"/>
        </w:rPr>
        <w:t xml:space="preserve"> recopilar información de estilo de vida retrospectivamente es extremadamente difícil y sujetas a sesgos de recuerdo, aún má</w:t>
      </w:r>
      <w:r w:rsidR="008B73DF">
        <w:rPr>
          <w:rFonts w:ascii="Arial" w:hAnsi="Arial" w:cs="Arial"/>
          <w:bCs/>
          <w:sz w:val="24"/>
          <w:szCs w:val="24"/>
        </w:rPr>
        <w:t xml:space="preserve">s frecuentes entre los ancianos, </w:t>
      </w:r>
      <w:r w:rsidRPr="0016463D">
        <w:rPr>
          <w:rFonts w:ascii="Arial" w:hAnsi="Arial" w:cs="Arial"/>
          <w:bCs/>
          <w:sz w:val="24"/>
          <w:szCs w:val="24"/>
        </w:rPr>
        <w:t xml:space="preserve"> </w:t>
      </w:r>
      <w:r w:rsidR="008B73DF" w:rsidRPr="008B73DF">
        <w:rPr>
          <w:rFonts w:ascii="Arial" w:hAnsi="Arial" w:cs="Arial"/>
          <w:bCs/>
          <w:sz w:val="24"/>
          <w:szCs w:val="24"/>
        </w:rPr>
        <w:t>aunque este sesgo de información de minimizó con la triangulación de la información con las entrevistas a familiares y médicos de la familia</w:t>
      </w:r>
      <w:r w:rsidR="002C2D16">
        <w:rPr>
          <w:rFonts w:ascii="Arial" w:hAnsi="Arial" w:cs="Arial"/>
          <w:bCs/>
          <w:sz w:val="24"/>
          <w:szCs w:val="24"/>
        </w:rPr>
        <w:t xml:space="preserve">. En relación a la HTA, se tuvo en cuenta las cifras sistólicas y diastólicas, y el colesterol, sólo contamos con la medición del colesterol total, </w:t>
      </w:r>
      <w:r w:rsidR="002C2D16" w:rsidRPr="002C2D16">
        <w:rPr>
          <w:rFonts w:ascii="Arial" w:hAnsi="Arial" w:cs="Arial"/>
          <w:bCs/>
          <w:sz w:val="24"/>
          <w:szCs w:val="24"/>
        </w:rPr>
        <w:t xml:space="preserve">si tenemos en cuenta que la PAS </w:t>
      </w:r>
      <w:r w:rsidR="002C2D16">
        <w:rPr>
          <w:rFonts w:ascii="Arial" w:hAnsi="Arial" w:cs="Arial"/>
          <w:bCs/>
          <w:sz w:val="24"/>
          <w:szCs w:val="24"/>
        </w:rPr>
        <w:t>y el LDL colesterol son</w:t>
      </w:r>
      <w:r w:rsidR="002C2D16" w:rsidRPr="002C2D16">
        <w:rPr>
          <w:rFonts w:ascii="Arial" w:hAnsi="Arial" w:cs="Arial"/>
          <w:bCs/>
          <w:sz w:val="24"/>
          <w:szCs w:val="24"/>
        </w:rPr>
        <w:t xml:space="preserve"> predictor</w:t>
      </w:r>
      <w:r w:rsidR="002C2D16">
        <w:rPr>
          <w:rFonts w:ascii="Arial" w:hAnsi="Arial" w:cs="Arial"/>
          <w:bCs/>
          <w:sz w:val="24"/>
          <w:szCs w:val="24"/>
        </w:rPr>
        <w:t>es</w:t>
      </w:r>
      <w:r w:rsidR="002C2D16" w:rsidRPr="002C2D16">
        <w:rPr>
          <w:rFonts w:ascii="Arial" w:hAnsi="Arial" w:cs="Arial"/>
          <w:bCs/>
          <w:sz w:val="24"/>
          <w:szCs w:val="24"/>
        </w:rPr>
        <w:t xml:space="preserve"> más potentes </w:t>
      </w:r>
      <w:r w:rsidR="002C2D16">
        <w:rPr>
          <w:rFonts w:ascii="Arial" w:hAnsi="Arial" w:cs="Arial"/>
          <w:bCs/>
          <w:sz w:val="24"/>
          <w:szCs w:val="24"/>
        </w:rPr>
        <w:t>de morbimortalidad por ECV.</w:t>
      </w:r>
    </w:p>
    <w:p w:rsidR="00E35D30" w:rsidRPr="00D02DB0" w:rsidRDefault="00E35D30" w:rsidP="00D02DB0">
      <w:pPr>
        <w:spacing w:line="240" w:lineRule="auto"/>
        <w:jc w:val="both"/>
        <w:rPr>
          <w:rFonts w:ascii="Arial" w:hAnsi="Arial" w:cs="Arial"/>
          <w:bCs/>
          <w:sz w:val="24"/>
          <w:szCs w:val="24"/>
        </w:rPr>
      </w:pPr>
      <w:r w:rsidRPr="00E35D30">
        <w:rPr>
          <w:rFonts w:ascii="Arial" w:hAnsi="Arial" w:cs="Arial"/>
          <w:bCs/>
          <w:sz w:val="24"/>
          <w:szCs w:val="24"/>
        </w:rPr>
        <w:t>Con las limitaciones de un estudio retrospectivo, este trabajo mejora ciertos aspectos de los estudios epidemiológicos anteriores</w:t>
      </w:r>
      <w:r>
        <w:rPr>
          <w:rFonts w:ascii="Arial" w:hAnsi="Arial" w:cs="Arial"/>
          <w:bCs/>
          <w:sz w:val="24"/>
          <w:szCs w:val="24"/>
        </w:rPr>
        <w:t xml:space="preserve">. </w:t>
      </w:r>
      <w:r w:rsidRPr="00E35D30">
        <w:rPr>
          <w:rFonts w:ascii="Arial" w:hAnsi="Arial" w:cs="Arial"/>
          <w:bCs/>
          <w:sz w:val="24"/>
          <w:szCs w:val="24"/>
        </w:rPr>
        <w:t>Tiene una mejor información sobre la comorbilidad existente</w:t>
      </w:r>
      <w:r>
        <w:rPr>
          <w:rFonts w:ascii="Arial" w:hAnsi="Arial" w:cs="Arial"/>
          <w:bCs/>
          <w:sz w:val="24"/>
          <w:szCs w:val="24"/>
        </w:rPr>
        <w:t xml:space="preserve"> y los factores de riesgos de los pacientes estudiados.</w:t>
      </w:r>
    </w:p>
    <w:p w:rsidR="00555D6B" w:rsidRDefault="00555D6B" w:rsidP="00C90527">
      <w:pPr>
        <w:spacing w:line="240" w:lineRule="auto"/>
        <w:jc w:val="both"/>
        <w:rPr>
          <w:rFonts w:ascii="Arial" w:hAnsi="Arial" w:cs="Arial"/>
          <w:bCs/>
          <w:sz w:val="24"/>
          <w:szCs w:val="24"/>
          <w:lang w:val="es-ES"/>
        </w:rPr>
      </w:pPr>
      <w:r>
        <w:rPr>
          <w:rFonts w:ascii="Arial" w:hAnsi="Arial" w:cs="Arial"/>
          <w:bCs/>
          <w:sz w:val="24"/>
          <w:szCs w:val="24"/>
        </w:rPr>
        <w:t xml:space="preserve">Se concluye que factores de riesgos tradicionales como </w:t>
      </w:r>
      <w:r w:rsidR="00E35D30">
        <w:rPr>
          <w:rFonts w:ascii="Arial" w:hAnsi="Arial" w:cs="Arial"/>
          <w:bCs/>
          <w:sz w:val="24"/>
          <w:szCs w:val="24"/>
        </w:rPr>
        <w:t>hipertensión</w:t>
      </w:r>
      <w:r>
        <w:rPr>
          <w:rFonts w:ascii="Arial" w:hAnsi="Arial" w:cs="Arial"/>
          <w:bCs/>
          <w:sz w:val="24"/>
          <w:szCs w:val="24"/>
        </w:rPr>
        <w:t xml:space="preserve"> arterial, hipercolesterolemia y obesidad, no fueron predictores de muerte cardiovascular en los adultos mayores estudiados. </w:t>
      </w:r>
      <w:r w:rsidRPr="00555D6B">
        <w:rPr>
          <w:rFonts w:ascii="Arial" w:hAnsi="Arial" w:cs="Arial"/>
          <w:bCs/>
          <w:sz w:val="24"/>
          <w:szCs w:val="24"/>
        </w:rPr>
        <w:t xml:space="preserve">Sin lugar a dudas, </w:t>
      </w:r>
      <w:r w:rsidRPr="00555D6B">
        <w:rPr>
          <w:rFonts w:ascii="Arial" w:hAnsi="Arial" w:cs="Arial"/>
          <w:bCs/>
          <w:sz w:val="24"/>
          <w:szCs w:val="24"/>
          <w:lang w:val="es-ES"/>
        </w:rPr>
        <w:t xml:space="preserve">se necesitan estudios para desarrollar métodos para incorporar otros factores de riesgos  y </w:t>
      </w:r>
      <w:r w:rsidR="00222EB9">
        <w:rPr>
          <w:rFonts w:ascii="Arial" w:hAnsi="Arial" w:cs="Arial"/>
          <w:bCs/>
          <w:sz w:val="24"/>
          <w:szCs w:val="24"/>
          <w:lang w:val="es-ES"/>
        </w:rPr>
        <w:t xml:space="preserve">lograr </w:t>
      </w:r>
      <w:r w:rsidRPr="00555D6B">
        <w:rPr>
          <w:rFonts w:ascii="Arial" w:hAnsi="Arial" w:cs="Arial"/>
          <w:bCs/>
          <w:sz w:val="24"/>
          <w:szCs w:val="24"/>
          <w:lang w:val="es-ES"/>
        </w:rPr>
        <w:t xml:space="preserve">resultados </w:t>
      </w:r>
      <w:r w:rsidR="00222EB9">
        <w:rPr>
          <w:rFonts w:ascii="Arial" w:hAnsi="Arial" w:cs="Arial"/>
          <w:bCs/>
          <w:sz w:val="24"/>
          <w:szCs w:val="24"/>
          <w:lang w:val="es-ES"/>
        </w:rPr>
        <w:t xml:space="preserve">de prevención </w:t>
      </w:r>
      <w:r w:rsidRPr="00555D6B">
        <w:rPr>
          <w:rFonts w:ascii="Arial" w:hAnsi="Arial" w:cs="Arial"/>
          <w:bCs/>
          <w:sz w:val="24"/>
          <w:szCs w:val="24"/>
          <w:lang w:val="es-ES"/>
        </w:rPr>
        <w:t>a largo plazo relevantes para los adultos mayores</w:t>
      </w:r>
      <w:r>
        <w:rPr>
          <w:rFonts w:ascii="Arial" w:hAnsi="Arial" w:cs="Arial"/>
          <w:bCs/>
          <w:sz w:val="24"/>
          <w:szCs w:val="24"/>
          <w:lang w:val="es-ES"/>
        </w:rPr>
        <w:t>.</w:t>
      </w:r>
    </w:p>
    <w:p w:rsidR="003505CB" w:rsidRPr="0092678B" w:rsidRDefault="003505CB" w:rsidP="006C046C">
      <w:pPr>
        <w:spacing w:line="240" w:lineRule="auto"/>
        <w:jc w:val="both"/>
        <w:rPr>
          <w:rFonts w:ascii="Arial" w:hAnsi="Arial" w:cs="Arial"/>
          <w:bCs/>
          <w:sz w:val="24"/>
          <w:szCs w:val="24"/>
        </w:rPr>
      </w:pPr>
      <w:r w:rsidRPr="0092678B">
        <w:rPr>
          <w:rFonts w:ascii="Arial" w:hAnsi="Arial" w:cs="Arial"/>
          <w:bCs/>
          <w:sz w:val="24"/>
          <w:szCs w:val="24"/>
        </w:rPr>
        <w:t>Referencias Bibliográficas</w:t>
      </w:r>
    </w:p>
    <w:p w:rsidR="00E17E4B" w:rsidRPr="00E17E4B" w:rsidRDefault="00E17E4B" w:rsidP="00E17E4B">
      <w:pPr>
        <w:spacing w:line="240" w:lineRule="auto"/>
        <w:jc w:val="both"/>
        <w:rPr>
          <w:rFonts w:ascii="Arial" w:hAnsi="Arial" w:cs="Arial"/>
          <w:bCs/>
          <w:sz w:val="24"/>
          <w:szCs w:val="24"/>
        </w:rPr>
      </w:pPr>
      <w:r>
        <w:rPr>
          <w:rFonts w:ascii="Arial" w:hAnsi="Arial" w:cs="Arial"/>
          <w:bCs/>
          <w:sz w:val="24"/>
          <w:szCs w:val="24"/>
        </w:rPr>
        <w:t>1</w:t>
      </w:r>
      <w:r w:rsidRPr="00E17E4B">
        <w:rPr>
          <w:rFonts w:ascii="Arial" w:hAnsi="Arial" w:cs="Arial"/>
          <w:bCs/>
          <w:sz w:val="24"/>
          <w:szCs w:val="24"/>
        </w:rPr>
        <w:t xml:space="preserve">. Oficina Nacional de </w:t>
      </w:r>
      <w:proofErr w:type="spellStart"/>
      <w:r w:rsidRPr="00E17E4B">
        <w:rPr>
          <w:rFonts w:ascii="Arial" w:hAnsi="Arial" w:cs="Arial"/>
          <w:bCs/>
          <w:sz w:val="24"/>
          <w:szCs w:val="24"/>
        </w:rPr>
        <w:t>Estadistica</w:t>
      </w:r>
      <w:proofErr w:type="spellEnd"/>
      <w:r w:rsidRPr="00E17E4B">
        <w:rPr>
          <w:rFonts w:ascii="Arial" w:hAnsi="Arial" w:cs="Arial"/>
          <w:bCs/>
          <w:sz w:val="24"/>
          <w:szCs w:val="24"/>
        </w:rPr>
        <w:t xml:space="preserve"> e Información </w:t>
      </w:r>
      <w:r w:rsidRPr="00E17E4B">
        <w:rPr>
          <w:rFonts w:ascii="Arial" w:hAnsi="Arial" w:cs="Arial"/>
          <w:bCs/>
          <w:sz w:val="24"/>
          <w:szCs w:val="24"/>
          <w:lang w:val="es-ES"/>
        </w:rPr>
        <w:t xml:space="preserve">(ONEI). </w:t>
      </w:r>
      <w:r w:rsidRPr="00E17E4B">
        <w:rPr>
          <w:rFonts w:ascii="Arial" w:hAnsi="Arial" w:cs="Arial"/>
          <w:bCs/>
          <w:sz w:val="24"/>
          <w:szCs w:val="24"/>
        </w:rPr>
        <w:t>El envejecimiento de la población. Cuba y sus territorios 2020. Centro de estudios de población y desarrollo. Cuba. 2021</w:t>
      </w:r>
      <w:proofErr w:type="gramStart"/>
      <w:r w:rsidRPr="00E17E4B">
        <w:rPr>
          <w:rFonts w:ascii="Arial" w:hAnsi="Arial" w:cs="Arial"/>
          <w:bCs/>
          <w:sz w:val="24"/>
          <w:szCs w:val="24"/>
        </w:rPr>
        <w:t>.[</w:t>
      </w:r>
      <w:proofErr w:type="gramEnd"/>
      <w:r w:rsidRPr="00E17E4B">
        <w:rPr>
          <w:rFonts w:ascii="Arial" w:hAnsi="Arial" w:cs="Arial"/>
          <w:bCs/>
          <w:sz w:val="24"/>
          <w:szCs w:val="24"/>
        </w:rPr>
        <w:t xml:space="preserve"> citado 2022 feb 17]. Disponible en: </w:t>
      </w:r>
      <w:hyperlink r:id="rId17" w:history="1">
        <w:r w:rsidRPr="00E17E4B">
          <w:rPr>
            <w:rStyle w:val="Hipervnculo"/>
            <w:rFonts w:ascii="Arial" w:hAnsi="Arial" w:cs="Arial"/>
            <w:bCs/>
            <w:sz w:val="24"/>
            <w:szCs w:val="24"/>
          </w:rPr>
          <w:t>000_envejecimiento_de_la_poblacion.2020.pdf (gob.cu)</w:t>
        </w:r>
      </w:hyperlink>
    </w:p>
    <w:p w:rsidR="00E17E4B" w:rsidRPr="00E17E4B" w:rsidRDefault="00E17E4B" w:rsidP="00E17E4B">
      <w:pPr>
        <w:spacing w:line="240" w:lineRule="auto"/>
        <w:jc w:val="both"/>
        <w:rPr>
          <w:rFonts w:ascii="Arial" w:hAnsi="Arial" w:cs="Arial"/>
          <w:bCs/>
          <w:sz w:val="24"/>
          <w:szCs w:val="24"/>
        </w:rPr>
      </w:pPr>
      <w:r>
        <w:rPr>
          <w:rFonts w:ascii="Arial" w:hAnsi="Arial" w:cs="Arial"/>
          <w:bCs/>
          <w:sz w:val="24"/>
          <w:szCs w:val="24"/>
        </w:rPr>
        <w:t>2</w:t>
      </w:r>
      <w:r w:rsidRPr="00E17E4B">
        <w:rPr>
          <w:rFonts w:ascii="Arial" w:hAnsi="Arial" w:cs="Arial"/>
          <w:bCs/>
          <w:sz w:val="24"/>
          <w:szCs w:val="24"/>
        </w:rPr>
        <w:t xml:space="preserve">. </w:t>
      </w:r>
      <w:proofErr w:type="spellStart"/>
      <w:r w:rsidRPr="00E17E4B">
        <w:rPr>
          <w:rFonts w:ascii="Arial" w:hAnsi="Arial" w:cs="Arial"/>
          <w:bCs/>
          <w:sz w:val="24"/>
          <w:szCs w:val="24"/>
        </w:rPr>
        <w:t>Paramio</w:t>
      </w:r>
      <w:proofErr w:type="spellEnd"/>
      <w:r w:rsidRPr="00E17E4B">
        <w:rPr>
          <w:rFonts w:ascii="Arial" w:hAnsi="Arial" w:cs="Arial"/>
          <w:bCs/>
          <w:sz w:val="24"/>
          <w:szCs w:val="24"/>
        </w:rPr>
        <w:t xml:space="preserve"> A, Aguilera-García L, </w:t>
      </w:r>
      <w:proofErr w:type="spellStart"/>
      <w:r w:rsidRPr="00E17E4B">
        <w:rPr>
          <w:rFonts w:ascii="Arial" w:hAnsi="Arial" w:cs="Arial"/>
          <w:bCs/>
          <w:sz w:val="24"/>
          <w:szCs w:val="24"/>
        </w:rPr>
        <w:t>Carrazana</w:t>
      </w:r>
      <w:proofErr w:type="spellEnd"/>
      <w:r w:rsidRPr="00E17E4B">
        <w:rPr>
          <w:rFonts w:ascii="Arial" w:hAnsi="Arial" w:cs="Arial"/>
          <w:bCs/>
          <w:sz w:val="24"/>
          <w:szCs w:val="24"/>
        </w:rPr>
        <w:t>-Garcés E, Hernández-Navas M. Riesgo cardiovascular global en tres casas de abuelos del municipio Boyeros. Revista Cubana de Medicina General Integral [Internet]. 2021 [citado 2022 feb 20]; 37 (4) Disponible en: </w:t>
      </w:r>
      <w:hyperlink r:id="rId18" w:history="1">
        <w:r w:rsidRPr="00E17E4B">
          <w:rPr>
            <w:rStyle w:val="Hipervnculo"/>
            <w:rFonts w:ascii="Arial" w:hAnsi="Arial" w:cs="Arial"/>
            <w:bCs/>
            <w:sz w:val="24"/>
            <w:szCs w:val="24"/>
          </w:rPr>
          <w:t>http://www.revmgi.sld.cu/index.php/mgi/article/view/1417</w:t>
        </w:r>
      </w:hyperlink>
    </w:p>
    <w:p w:rsidR="000D7230" w:rsidRPr="000D7230" w:rsidRDefault="000D7230" w:rsidP="000D7230">
      <w:pPr>
        <w:spacing w:line="240" w:lineRule="auto"/>
        <w:jc w:val="both"/>
        <w:rPr>
          <w:rFonts w:ascii="Arial" w:hAnsi="Arial" w:cs="Arial"/>
          <w:bCs/>
          <w:sz w:val="24"/>
          <w:szCs w:val="24"/>
        </w:rPr>
      </w:pPr>
      <w:r>
        <w:rPr>
          <w:rFonts w:ascii="Arial" w:hAnsi="Arial" w:cs="Arial"/>
          <w:bCs/>
          <w:sz w:val="24"/>
          <w:szCs w:val="24"/>
        </w:rPr>
        <w:t>3</w:t>
      </w:r>
      <w:r w:rsidRPr="000D7230">
        <w:rPr>
          <w:rFonts w:ascii="Arial" w:hAnsi="Arial" w:cs="Arial"/>
          <w:bCs/>
          <w:sz w:val="24"/>
          <w:szCs w:val="24"/>
        </w:rPr>
        <w:t xml:space="preserve">. Neumann JT, </w:t>
      </w:r>
      <w:proofErr w:type="spellStart"/>
      <w:r w:rsidRPr="000D7230">
        <w:rPr>
          <w:rFonts w:ascii="Arial" w:hAnsi="Arial" w:cs="Arial"/>
          <w:bCs/>
          <w:sz w:val="24"/>
          <w:szCs w:val="24"/>
        </w:rPr>
        <w:t>Thao</w:t>
      </w:r>
      <w:proofErr w:type="spellEnd"/>
      <w:r w:rsidRPr="000D7230">
        <w:rPr>
          <w:rFonts w:ascii="Arial" w:hAnsi="Arial" w:cs="Arial"/>
          <w:bCs/>
          <w:sz w:val="24"/>
          <w:szCs w:val="24"/>
        </w:rPr>
        <w:t xml:space="preserve"> LTP, </w:t>
      </w:r>
      <w:proofErr w:type="spellStart"/>
      <w:r w:rsidRPr="000D7230">
        <w:rPr>
          <w:rFonts w:ascii="Arial" w:hAnsi="Arial" w:cs="Arial"/>
          <w:bCs/>
          <w:sz w:val="24"/>
          <w:szCs w:val="24"/>
        </w:rPr>
        <w:t>Callander</w:t>
      </w:r>
      <w:proofErr w:type="spellEnd"/>
      <w:r w:rsidRPr="000D7230">
        <w:rPr>
          <w:rFonts w:ascii="Arial" w:hAnsi="Arial" w:cs="Arial"/>
          <w:bCs/>
          <w:sz w:val="24"/>
          <w:szCs w:val="24"/>
        </w:rPr>
        <w:t xml:space="preserve"> E, </w:t>
      </w:r>
      <w:proofErr w:type="spellStart"/>
      <w:r w:rsidRPr="000D7230">
        <w:rPr>
          <w:rFonts w:ascii="Arial" w:hAnsi="Arial" w:cs="Arial"/>
          <w:bCs/>
          <w:sz w:val="24"/>
          <w:szCs w:val="24"/>
        </w:rPr>
        <w:t>Chowdhury</w:t>
      </w:r>
      <w:proofErr w:type="spellEnd"/>
      <w:r w:rsidRPr="000D7230">
        <w:rPr>
          <w:rFonts w:ascii="Arial" w:hAnsi="Arial" w:cs="Arial"/>
          <w:bCs/>
          <w:sz w:val="24"/>
          <w:szCs w:val="24"/>
        </w:rPr>
        <w:t xml:space="preserve"> E, </w:t>
      </w:r>
      <w:proofErr w:type="spellStart"/>
      <w:r w:rsidRPr="000D7230">
        <w:rPr>
          <w:rFonts w:ascii="Arial" w:hAnsi="Arial" w:cs="Arial"/>
          <w:bCs/>
          <w:sz w:val="24"/>
          <w:szCs w:val="24"/>
        </w:rPr>
        <w:t>Williamson</w:t>
      </w:r>
      <w:proofErr w:type="spellEnd"/>
      <w:r w:rsidRPr="000D7230">
        <w:rPr>
          <w:rFonts w:ascii="Arial" w:hAnsi="Arial" w:cs="Arial"/>
          <w:bCs/>
          <w:sz w:val="24"/>
          <w:szCs w:val="24"/>
        </w:rPr>
        <w:t xml:space="preserve"> JD, Nelson MR, </w:t>
      </w:r>
      <w:proofErr w:type="spellStart"/>
      <w:r w:rsidRPr="000D7230">
        <w:rPr>
          <w:rFonts w:ascii="Arial" w:hAnsi="Arial" w:cs="Arial"/>
          <w:bCs/>
          <w:sz w:val="24"/>
          <w:szCs w:val="24"/>
        </w:rPr>
        <w:t>Donnan</w:t>
      </w:r>
      <w:proofErr w:type="spellEnd"/>
      <w:r w:rsidRPr="000D7230">
        <w:rPr>
          <w:rFonts w:ascii="Arial" w:hAnsi="Arial" w:cs="Arial"/>
          <w:bCs/>
          <w:sz w:val="24"/>
          <w:szCs w:val="24"/>
        </w:rPr>
        <w:t xml:space="preserve"> G, Woods RL, </w:t>
      </w:r>
      <w:proofErr w:type="spellStart"/>
      <w:r w:rsidRPr="000D7230">
        <w:rPr>
          <w:rFonts w:ascii="Arial" w:hAnsi="Arial" w:cs="Arial"/>
          <w:bCs/>
          <w:sz w:val="24"/>
          <w:szCs w:val="24"/>
        </w:rPr>
        <w:t>Reid</w:t>
      </w:r>
      <w:proofErr w:type="spellEnd"/>
      <w:r w:rsidRPr="000D7230">
        <w:rPr>
          <w:rFonts w:ascii="Arial" w:hAnsi="Arial" w:cs="Arial"/>
          <w:bCs/>
          <w:sz w:val="24"/>
          <w:szCs w:val="24"/>
        </w:rPr>
        <w:t xml:space="preserve"> CM, </w:t>
      </w:r>
      <w:proofErr w:type="spellStart"/>
      <w:r w:rsidRPr="000D7230">
        <w:rPr>
          <w:rFonts w:ascii="Arial" w:hAnsi="Arial" w:cs="Arial"/>
          <w:bCs/>
          <w:sz w:val="24"/>
          <w:szCs w:val="24"/>
        </w:rPr>
        <w:t>Poppe</w:t>
      </w:r>
      <w:proofErr w:type="spellEnd"/>
      <w:r w:rsidRPr="000D7230">
        <w:rPr>
          <w:rFonts w:ascii="Arial" w:hAnsi="Arial" w:cs="Arial"/>
          <w:bCs/>
          <w:sz w:val="24"/>
          <w:szCs w:val="24"/>
        </w:rPr>
        <w:t xml:space="preserve"> KK, Jackson R, </w:t>
      </w:r>
      <w:proofErr w:type="spellStart"/>
      <w:r w:rsidRPr="000D7230">
        <w:rPr>
          <w:rFonts w:ascii="Arial" w:hAnsi="Arial" w:cs="Arial"/>
          <w:bCs/>
          <w:sz w:val="24"/>
          <w:szCs w:val="24"/>
        </w:rPr>
        <w:t>Tonkin</w:t>
      </w:r>
      <w:proofErr w:type="spellEnd"/>
      <w:r w:rsidRPr="000D7230">
        <w:rPr>
          <w:rFonts w:ascii="Arial" w:hAnsi="Arial" w:cs="Arial"/>
          <w:bCs/>
          <w:sz w:val="24"/>
          <w:szCs w:val="24"/>
        </w:rPr>
        <w:t xml:space="preserve"> AM, McNeil JJ. Cardiovascular </w:t>
      </w:r>
      <w:proofErr w:type="spellStart"/>
      <w:r w:rsidRPr="000D7230">
        <w:rPr>
          <w:rFonts w:ascii="Arial" w:hAnsi="Arial" w:cs="Arial"/>
          <w:bCs/>
          <w:sz w:val="24"/>
          <w:szCs w:val="24"/>
        </w:rPr>
        <w:t>risk</w:t>
      </w:r>
      <w:proofErr w:type="spellEnd"/>
      <w:r w:rsidRPr="000D7230">
        <w:rPr>
          <w:rFonts w:ascii="Arial" w:hAnsi="Arial" w:cs="Arial"/>
          <w:bCs/>
          <w:sz w:val="24"/>
          <w:szCs w:val="24"/>
        </w:rPr>
        <w:t xml:space="preserve"> </w:t>
      </w:r>
      <w:proofErr w:type="spellStart"/>
      <w:r w:rsidRPr="000D7230">
        <w:rPr>
          <w:rFonts w:ascii="Arial" w:hAnsi="Arial" w:cs="Arial"/>
          <w:bCs/>
          <w:sz w:val="24"/>
          <w:szCs w:val="24"/>
        </w:rPr>
        <w:t>prediction</w:t>
      </w:r>
      <w:proofErr w:type="spellEnd"/>
      <w:r w:rsidRPr="000D7230">
        <w:rPr>
          <w:rFonts w:ascii="Arial" w:hAnsi="Arial" w:cs="Arial"/>
          <w:bCs/>
          <w:sz w:val="24"/>
          <w:szCs w:val="24"/>
        </w:rPr>
        <w:t xml:space="preserve"> in </w:t>
      </w:r>
      <w:proofErr w:type="spellStart"/>
      <w:r w:rsidRPr="000D7230">
        <w:rPr>
          <w:rFonts w:ascii="Arial" w:hAnsi="Arial" w:cs="Arial"/>
          <w:bCs/>
          <w:sz w:val="24"/>
          <w:szCs w:val="24"/>
        </w:rPr>
        <w:t>healthy</w:t>
      </w:r>
      <w:proofErr w:type="spellEnd"/>
      <w:r w:rsidRPr="000D7230">
        <w:rPr>
          <w:rFonts w:ascii="Arial" w:hAnsi="Arial" w:cs="Arial"/>
          <w:bCs/>
          <w:sz w:val="24"/>
          <w:szCs w:val="24"/>
        </w:rPr>
        <w:t xml:space="preserve"> </w:t>
      </w:r>
      <w:proofErr w:type="spellStart"/>
      <w:r w:rsidRPr="000D7230">
        <w:rPr>
          <w:rFonts w:ascii="Arial" w:hAnsi="Arial" w:cs="Arial"/>
          <w:bCs/>
          <w:sz w:val="24"/>
          <w:szCs w:val="24"/>
        </w:rPr>
        <w:t>older</w:t>
      </w:r>
      <w:proofErr w:type="spellEnd"/>
      <w:r w:rsidRPr="000D7230">
        <w:rPr>
          <w:rFonts w:ascii="Arial" w:hAnsi="Arial" w:cs="Arial"/>
          <w:bCs/>
          <w:sz w:val="24"/>
          <w:szCs w:val="24"/>
        </w:rPr>
        <w:t xml:space="preserve"> </w:t>
      </w:r>
      <w:proofErr w:type="spellStart"/>
      <w:r w:rsidRPr="000D7230">
        <w:rPr>
          <w:rFonts w:ascii="Arial" w:hAnsi="Arial" w:cs="Arial"/>
          <w:bCs/>
          <w:sz w:val="24"/>
          <w:szCs w:val="24"/>
        </w:rPr>
        <w:t>people</w:t>
      </w:r>
      <w:proofErr w:type="spellEnd"/>
      <w:r w:rsidRPr="000D7230">
        <w:rPr>
          <w:rFonts w:ascii="Arial" w:hAnsi="Arial" w:cs="Arial"/>
          <w:bCs/>
          <w:sz w:val="24"/>
          <w:szCs w:val="24"/>
        </w:rPr>
        <w:t xml:space="preserve">. </w:t>
      </w:r>
      <w:proofErr w:type="spellStart"/>
      <w:r w:rsidRPr="000D7230">
        <w:rPr>
          <w:rFonts w:ascii="Arial" w:hAnsi="Arial" w:cs="Arial"/>
          <w:bCs/>
          <w:sz w:val="24"/>
          <w:szCs w:val="24"/>
        </w:rPr>
        <w:t>Geroscience</w:t>
      </w:r>
      <w:proofErr w:type="spellEnd"/>
      <w:r w:rsidRPr="000D7230">
        <w:rPr>
          <w:rFonts w:ascii="Arial" w:hAnsi="Arial" w:cs="Arial"/>
          <w:bCs/>
          <w:sz w:val="24"/>
          <w:szCs w:val="24"/>
        </w:rPr>
        <w:t>. 2022 [citado 2022 feb 21]</w:t>
      </w:r>
      <w:proofErr w:type="gramStart"/>
      <w:r w:rsidRPr="000D7230">
        <w:rPr>
          <w:rFonts w:ascii="Arial" w:hAnsi="Arial" w:cs="Arial"/>
          <w:bCs/>
          <w:sz w:val="24"/>
          <w:szCs w:val="24"/>
        </w:rPr>
        <w:t>;44</w:t>
      </w:r>
      <w:proofErr w:type="gramEnd"/>
      <w:r w:rsidRPr="000D7230">
        <w:rPr>
          <w:rFonts w:ascii="Arial" w:hAnsi="Arial" w:cs="Arial"/>
          <w:bCs/>
          <w:sz w:val="24"/>
          <w:szCs w:val="24"/>
        </w:rPr>
        <w:t xml:space="preserve">(1):403-413. Disponible en: https://pubmed.ncbi.nlm.nih.gov/34762275 </w:t>
      </w:r>
    </w:p>
    <w:p w:rsidR="000D7230" w:rsidRDefault="000D7230" w:rsidP="000D7230">
      <w:pPr>
        <w:spacing w:line="240" w:lineRule="auto"/>
        <w:jc w:val="both"/>
        <w:rPr>
          <w:rFonts w:ascii="Arial" w:hAnsi="Arial" w:cs="Arial"/>
          <w:bCs/>
          <w:sz w:val="24"/>
          <w:szCs w:val="24"/>
        </w:rPr>
      </w:pPr>
      <w:r>
        <w:rPr>
          <w:rFonts w:ascii="Arial" w:hAnsi="Arial" w:cs="Arial"/>
          <w:bCs/>
          <w:sz w:val="24"/>
          <w:szCs w:val="24"/>
        </w:rPr>
        <w:t>4</w:t>
      </w:r>
      <w:r w:rsidRPr="000D7230">
        <w:rPr>
          <w:rFonts w:ascii="Arial" w:hAnsi="Arial" w:cs="Arial"/>
          <w:bCs/>
          <w:sz w:val="24"/>
          <w:szCs w:val="24"/>
        </w:rPr>
        <w:t xml:space="preserve">. Ministerio de Salud Pública. Dirección nacional de registros médicos y estadísticas de salud. Anuario estadístico. 2020 [citado 2022 feb 26]. Disponible en: </w:t>
      </w:r>
      <w:hyperlink r:id="rId19" w:history="1">
        <w:r w:rsidRPr="000D7230">
          <w:rPr>
            <w:rStyle w:val="Hipervnculo"/>
            <w:rFonts w:ascii="Arial" w:hAnsi="Arial" w:cs="Arial"/>
            <w:bCs/>
            <w:sz w:val="24"/>
            <w:szCs w:val="24"/>
          </w:rPr>
          <w:t>https://temas.sld.cu/.../2021/08/11/anuario-estadistico-de-salud-2020</w:t>
        </w:r>
      </w:hyperlink>
    </w:p>
    <w:p w:rsidR="00393956" w:rsidRPr="00393956" w:rsidRDefault="00393956" w:rsidP="00393956">
      <w:pPr>
        <w:spacing w:line="240" w:lineRule="auto"/>
        <w:jc w:val="both"/>
        <w:rPr>
          <w:rFonts w:ascii="Arial" w:hAnsi="Arial" w:cs="Arial"/>
          <w:bCs/>
          <w:sz w:val="24"/>
          <w:szCs w:val="24"/>
        </w:rPr>
      </w:pPr>
      <w:r>
        <w:rPr>
          <w:rFonts w:ascii="Arial" w:hAnsi="Arial" w:cs="Arial"/>
          <w:bCs/>
          <w:sz w:val="24"/>
          <w:szCs w:val="24"/>
        </w:rPr>
        <w:t>5</w:t>
      </w:r>
      <w:r w:rsidRPr="00393956">
        <w:rPr>
          <w:rFonts w:ascii="Arial" w:hAnsi="Arial" w:cs="Arial"/>
          <w:bCs/>
          <w:sz w:val="24"/>
          <w:szCs w:val="24"/>
        </w:rPr>
        <w:t xml:space="preserve">. </w:t>
      </w:r>
      <w:proofErr w:type="spellStart"/>
      <w:r w:rsidRPr="00393956">
        <w:rPr>
          <w:rFonts w:ascii="Arial" w:hAnsi="Arial" w:cs="Arial"/>
          <w:bCs/>
          <w:sz w:val="24"/>
          <w:szCs w:val="24"/>
        </w:rPr>
        <w:t>Mondeja</w:t>
      </w:r>
      <w:proofErr w:type="spellEnd"/>
      <w:r w:rsidRPr="00393956">
        <w:rPr>
          <w:rFonts w:ascii="Arial" w:hAnsi="Arial" w:cs="Arial"/>
          <w:bCs/>
          <w:sz w:val="24"/>
          <w:szCs w:val="24"/>
        </w:rPr>
        <w:t xml:space="preserve"> JR, </w:t>
      </w:r>
      <w:proofErr w:type="spellStart"/>
      <w:r w:rsidRPr="00393956">
        <w:rPr>
          <w:rFonts w:ascii="Arial" w:hAnsi="Arial" w:cs="Arial"/>
          <w:bCs/>
          <w:sz w:val="24"/>
          <w:szCs w:val="24"/>
        </w:rPr>
        <w:t>Chavez</w:t>
      </w:r>
      <w:proofErr w:type="spellEnd"/>
      <w:r w:rsidRPr="00393956">
        <w:rPr>
          <w:rFonts w:ascii="Arial" w:hAnsi="Arial" w:cs="Arial"/>
          <w:bCs/>
          <w:sz w:val="24"/>
          <w:szCs w:val="24"/>
        </w:rPr>
        <w:t xml:space="preserve"> E, Puerto M, Blay L, </w:t>
      </w:r>
      <w:proofErr w:type="spellStart"/>
      <w:r w:rsidRPr="00393956">
        <w:rPr>
          <w:rFonts w:ascii="Arial" w:hAnsi="Arial" w:cs="Arial"/>
          <w:bCs/>
          <w:sz w:val="24"/>
          <w:szCs w:val="24"/>
        </w:rPr>
        <w:t>Cápiro</w:t>
      </w:r>
      <w:proofErr w:type="spellEnd"/>
      <w:r w:rsidRPr="00393956">
        <w:rPr>
          <w:rFonts w:ascii="Arial" w:hAnsi="Arial" w:cs="Arial"/>
          <w:bCs/>
          <w:sz w:val="24"/>
          <w:szCs w:val="24"/>
        </w:rPr>
        <w:t xml:space="preserve"> LR. Escala de riesgo y estratificación </w:t>
      </w:r>
      <w:proofErr w:type="spellStart"/>
      <w:r w:rsidRPr="00393956">
        <w:rPr>
          <w:rFonts w:ascii="Arial" w:hAnsi="Arial" w:cs="Arial"/>
          <w:bCs/>
          <w:sz w:val="24"/>
          <w:szCs w:val="24"/>
        </w:rPr>
        <w:t>pronóstica</w:t>
      </w:r>
      <w:proofErr w:type="spellEnd"/>
      <w:r w:rsidRPr="00393956">
        <w:rPr>
          <w:rFonts w:ascii="Arial" w:hAnsi="Arial" w:cs="Arial"/>
          <w:bCs/>
          <w:sz w:val="24"/>
          <w:szCs w:val="24"/>
        </w:rPr>
        <w:t xml:space="preserve"> de la cardiopatía isquémica en población adulta. VIII Jornada conmemorativa de ciencias </w:t>
      </w:r>
      <w:proofErr w:type="spellStart"/>
      <w:r w:rsidRPr="00393956">
        <w:rPr>
          <w:rFonts w:ascii="Arial" w:hAnsi="Arial" w:cs="Arial"/>
          <w:bCs/>
          <w:sz w:val="24"/>
          <w:szCs w:val="24"/>
        </w:rPr>
        <w:t>cardioquirúrgicas</w:t>
      </w:r>
      <w:proofErr w:type="spellEnd"/>
      <w:r w:rsidRPr="00393956">
        <w:rPr>
          <w:rFonts w:ascii="Arial" w:hAnsi="Arial" w:cs="Arial"/>
          <w:bCs/>
          <w:sz w:val="24"/>
          <w:szCs w:val="24"/>
        </w:rPr>
        <w:t xml:space="preserve"> </w:t>
      </w:r>
      <w:proofErr w:type="spellStart"/>
      <w:r w:rsidRPr="00393956">
        <w:rPr>
          <w:rFonts w:ascii="Arial" w:hAnsi="Arial" w:cs="Arial"/>
          <w:bCs/>
          <w:sz w:val="24"/>
          <w:szCs w:val="24"/>
        </w:rPr>
        <w:t>dr</w:t>
      </w:r>
      <w:proofErr w:type="spellEnd"/>
      <w:r w:rsidRPr="00393956">
        <w:rPr>
          <w:rFonts w:ascii="Arial" w:hAnsi="Arial" w:cs="Arial"/>
          <w:bCs/>
          <w:sz w:val="24"/>
          <w:szCs w:val="24"/>
        </w:rPr>
        <w:t xml:space="preserve"> Ismael Alejo in </w:t>
      </w:r>
      <w:r w:rsidRPr="00393956">
        <w:rPr>
          <w:rFonts w:ascii="Arial" w:hAnsi="Arial" w:cs="Arial"/>
          <w:bCs/>
          <w:sz w:val="24"/>
          <w:szCs w:val="24"/>
        </w:rPr>
        <w:lastRenderedPageBreak/>
        <w:t>memoriam. 2021. [citado 2022 feb 12]. Disponible en: https://alejoinmemoriam2021.sld.cu/index.php/alejoinmemoriam/ai2021/paper/viewFile/84/27</w:t>
      </w:r>
    </w:p>
    <w:p w:rsidR="0009486E" w:rsidRDefault="00393956" w:rsidP="00BD031B">
      <w:pPr>
        <w:spacing w:line="240" w:lineRule="auto"/>
        <w:jc w:val="both"/>
        <w:rPr>
          <w:rFonts w:ascii="Arial" w:hAnsi="Arial" w:cs="Arial"/>
          <w:bCs/>
          <w:sz w:val="24"/>
          <w:szCs w:val="24"/>
        </w:rPr>
      </w:pPr>
      <w:r>
        <w:rPr>
          <w:rFonts w:ascii="Arial" w:hAnsi="Arial" w:cs="Arial"/>
          <w:bCs/>
          <w:sz w:val="24"/>
          <w:szCs w:val="24"/>
        </w:rPr>
        <w:t>6</w:t>
      </w:r>
      <w:r w:rsidRPr="00393956">
        <w:rPr>
          <w:rFonts w:ascii="Arial" w:hAnsi="Arial" w:cs="Arial"/>
          <w:bCs/>
          <w:sz w:val="24"/>
          <w:szCs w:val="24"/>
        </w:rPr>
        <w:t xml:space="preserve">. </w:t>
      </w:r>
      <w:r w:rsidR="0009486E" w:rsidRPr="0009486E">
        <w:rPr>
          <w:rFonts w:ascii="Arial" w:hAnsi="Arial" w:cs="Arial"/>
          <w:bCs/>
          <w:sz w:val="24"/>
          <w:szCs w:val="24"/>
        </w:rPr>
        <w:t xml:space="preserve">Gil E. Factores de riesgo vascular. En: Melero M, </w:t>
      </w:r>
      <w:proofErr w:type="spellStart"/>
      <w:r w:rsidR="0009486E" w:rsidRPr="0009486E">
        <w:rPr>
          <w:rFonts w:ascii="Arial" w:hAnsi="Arial" w:cs="Arial"/>
          <w:bCs/>
          <w:sz w:val="24"/>
          <w:szCs w:val="24"/>
        </w:rPr>
        <w:t>Arfeliz</w:t>
      </w:r>
      <w:proofErr w:type="spellEnd"/>
      <w:r w:rsidR="0009486E" w:rsidRPr="0009486E">
        <w:rPr>
          <w:rFonts w:ascii="Arial" w:hAnsi="Arial" w:cs="Arial"/>
          <w:bCs/>
          <w:sz w:val="24"/>
          <w:szCs w:val="24"/>
        </w:rPr>
        <w:t xml:space="preserve"> </w:t>
      </w:r>
      <w:proofErr w:type="spellStart"/>
      <w:r w:rsidR="0009486E" w:rsidRPr="0009486E">
        <w:rPr>
          <w:rFonts w:ascii="Arial" w:hAnsi="Arial" w:cs="Arial"/>
          <w:bCs/>
          <w:sz w:val="24"/>
          <w:szCs w:val="24"/>
        </w:rPr>
        <w:t>N</w:t>
      </w:r>
      <w:proofErr w:type="gramStart"/>
      <w:r w:rsidR="0009486E" w:rsidRPr="0009486E">
        <w:rPr>
          <w:rFonts w:ascii="Arial" w:hAnsi="Arial" w:cs="Arial"/>
          <w:bCs/>
          <w:sz w:val="24"/>
          <w:szCs w:val="24"/>
        </w:rPr>
        <w:t>,Girbaut</w:t>
      </w:r>
      <w:proofErr w:type="spellEnd"/>
      <w:proofErr w:type="gramEnd"/>
      <w:r w:rsidR="0009486E" w:rsidRPr="0009486E">
        <w:rPr>
          <w:rFonts w:ascii="Arial" w:hAnsi="Arial" w:cs="Arial"/>
          <w:bCs/>
          <w:sz w:val="24"/>
          <w:szCs w:val="24"/>
        </w:rPr>
        <w:t xml:space="preserve"> M, editores. Medicina Interna.T.2. 18a ed. Barcelona, España: Editorial ELSEVIER; 2016. p. 478. [</w:t>
      </w:r>
      <w:proofErr w:type="gramStart"/>
      <w:r w:rsidR="0009486E" w:rsidRPr="0009486E">
        <w:rPr>
          <w:rFonts w:ascii="Arial" w:hAnsi="Arial" w:cs="Arial"/>
          <w:bCs/>
          <w:sz w:val="24"/>
          <w:szCs w:val="24"/>
        </w:rPr>
        <w:t>acceso</w:t>
      </w:r>
      <w:proofErr w:type="gramEnd"/>
      <w:r w:rsidR="0009486E" w:rsidRPr="0009486E">
        <w:rPr>
          <w:rFonts w:ascii="Arial" w:hAnsi="Arial" w:cs="Arial"/>
          <w:bCs/>
          <w:sz w:val="24"/>
          <w:szCs w:val="24"/>
        </w:rPr>
        <w:t xml:space="preserve"> 28/1/2022]. Disponible en https://archive.org/stream/farreras-rozman-medicina-interna-18a edicion/Farreras%20Rozman%20Medicina%20Interna%2018a%20Edicion_djvu.txt</w:t>
      </w:r>
    </w:p>
    <w:p w:rsidR="00BD031B" w:rsidRPr="00BD031B" w:rsidRDefault="00BD031B" w:rsidP="00BD031B">
      <w:pPr>
        <w:spacing w:line="240" w:lineRule="auto"/>
        <w:jc w:val="both"/>
        <w:rPr>
          <w:rFonts w:ascii="Arial" w:hAnsi="Arial" w:cs="Arial"/>
          <w:bCs/>
          <w:sz w:val="24"/>
          <w:szCs w:val="24"/>
        </w:rPr>
      </w:pPr>
      <w:r>
        <w:rPr>
          <w:rFonts w:ascii="Arial" w:hAnsi="Arial" w:cs="Arial"/>
          <w:bCs/>
          <w:sz w:val="24"/>
          <w:szCs w:val="24"/>
        </w:rPr>
        <w:t>7</w:t>
      </w:r>
      <w:r w:rsidRPr="00BD031B">
        <w:rPr>
          <w:rFonts w:ascii="Arial" w:hAnsi="Arial" w:cs="Arial"/>
          <w:bCs/>
          <w:sz w:val="24"/>
          <w:szCs w:val="24"/>
        </w:rPr>
        <w:t xml:space="preserve">. Díaz A, Rodríguez A, García R, Carbonell I, </w:t>
      </w:r>
      <w:proofErr w:type="spellStart"/>
      <w:r w:rsidRPr="00BD031B">
        <w:rPr>
          <w:rFonts w:ascii="Arial" w:hAnsi="Arial" w:cs="Arial"/>
          <w:bCs/>
          <w:sz w:val="24"/>
          <w:szCs w:val="24"/>
        </w:rPr>
        <w:t>Achiong</w:t>
      </w:r>
      <w:proofErr w:type="spellEnd"/>
      <w:r w:rsidRPr="00BD031B">
        <w:rPr>
          <w:rFonts w:ascii="Arial" w:hAnsi="Arial" w:cs="Arial"/>
          <w:bCs/>
          <w:sz w:val="24"/>
          <w:szCs w:val="24"/>
        </w:rPr>
        <w:t xml:space="preserve"> F. Resultados de una intervención para la mejora del control de la hipertensión arterial en cuatro áreas de salud. Rev. </w:t>
      </w:r>
      <w:proofErr w:type="spellStart"/>
      <w:r w:rsidRPr="00BD031B">
        <w:rPr>
          <w:rFonts w:ascii="Arial" w:hAnsi="Arial" w:cs="Arial"/>
          <w:bCs/>
          <w:sz w:val="24"/>
          <w:szCs w:val="24"/>
        </w:rPr>
        <w:t>Finlay</w:t>
      </w:r>
      <w:proofErr w:type="spellEnd"/>
      <w:r w:rsidRPr="00BD031B">
        <w:rPr>
          <w:rFonts w:ascii="Arial" w:hAnsi="Arial" w:cs="Arial"/>
          <w:bCs/>
          <w:sz w:val="24"/>
          <w:szCs w:val="24"/>
        </w:rPr>
        <w:t xml:space="preserve"> .2018 [acceso 29/1/2022]; 8(3): 180- 189. Disponible en: http://scielo.sld.cu/scielo.php?script=sci_arttext&amp;pid=S222 1-24342018000300002&amp;lng=es</w:t>
      </w:r>
    </w:p>
    <w:p w:rsidR="00BD031B" w:rsidRDefault="00BD031B" w:rsidP="00BD031B">
      <w:pPr>
        <w:spacing w:line="240" w:lineRule="auto"/>
        <w:jc w:val="both"/>
        <w:rPr>
          <w:rStyle w:val="Hipervnculo"/>
          <w:rFonts w:ascii="Arial" w:hAnsi="Arial" w:cs="Arial"/>
          <w:bCs/>
          <w:sz w:val="24"/>
          <w:szCs w:val="24"/>
        </w:rPr>
      </w:pPr>
      <w:r>
        <w:rPr>
          <w:rFonts w:ascii="Arial" w:hAnsi="Arial" w:cs="Arial"/>
          <w:bCs/>
          <w:sz w:val="24"/>
          <w:szCs w:val="24"/>
        </w:rPr>
        <w:t>8</w:t>
      </w:r>
      <w:r w:rsidRPr="00BD031B">
        <w:rPr>
          <w:rFonts w:ascii="Arial" w:hAnsi="Arial" w:cs="Arial"/>
          <w:bCs/>
          <w:sz w:val="24"/>
          <w:szCs w:val="24"/>
        </w:rPr>
        <w:t xml:space="preserve">. </w:t>
      </w:r>
      <w:proofErr w:type="spellStart"/>
      <w:r w:rsidRPr="00BD031B">
        <w:rPr>
          <w:rFonts w:ascii="Arial" w:hAnsi="Arial" w:cs="Arial"/>
          <w:bCs/>
          <w:sz w:val="24"/>
          <w:szCs w:val="24"/>
        </w:rPr>
        <w:t>Dyakova</w:t>
      </w:r>
      <w:proofErr w:type="spellEnd"/>
      <w:r w:rsidRPr="00BD031B">
        <w:rPr>
          <w:rFonts w:ascii="Arial" w:hAnsi="Arial" w:cs="Arial"/>
          <w:bCs/>
          <w:sz w:val="24"/>
          <w:szCs w:val="24"/>
        </w:rPr>
        <w:t xml:space="preserve"> M, </w:t>
      </w:r>
      <w:proofErr w:type="spellStart"/>
      <w:r w:rsidRPr="00BD031B">
        <w:rPr>
          <w:rFonts w:ascii="Arial" w:hAnsi="Arial" w:cs="Arial"/>
          <w:bCs/>
          <w:sz w:val="24"/>
          <w:szCs w:val="24"/>
        </w:rPr>
        <w:t>Shantikumar</w:t>
      </w:r>
      <w:proofErr w:type="spellEnd"/>
      <w:r w:rsidRPr="00BD031B">
        <w:rPr>
          <w:rFonts w:ascii="Arial" w:hAnsi="Arial" w:cs="Arial"/>
          <w:bCs/>
          <w:sz w:val="24"/>
          <w:szCs w:val="24"/>
        </w:rPr>
        <w:t xml:space="preserve"> S, </w:t>
      </w:r>
      <w:proofErr w:type="spellStart"/>
      <w:r w:rsidRPr="00BD031B">
        <w:rPr>
          <w:rFonts w:ascii="Arial" w:hAnsi="Arial" w:cs="Arial"/>
          <w:bCs/>
          <w:sz w:val="24"/>
          <w:szCs w:val="24"/>
        </w:rPr>
        <w:t>Colquitt</w:t>
      </w:r>
      <w:proofErr w:type="spellEnd"/>
      <w:r w:rsidRPr="00BD031B">
        <w:rPr>
          <w:rFonts w:ascii="Arial" w:hAnsi="Arial" w:cs="Arial"/>
          <w:bCs/>
          <w:sz w:val="24"/>
          <w:szCs w:val="24"/>
        </w:rPr>
        <w:t xml:space="preserve"> JL, </w:t>
      </w:r>
      <w:proofErr w:type="spellStart"/>
      <w:r w:rsidRPr="00BD031B">
        <w:rPr>
          <w:rFonts w:ascii="Arial" w:hAnsi="Arial" w:cs="Arial"/>
          <w:bCs/>
          <w:sz w:val="24"/>
          <w:szCs w:val="24"/>
        </w:rPr>
        <w:t>Drew</w:t>
      </w:r>
      <w:proofErr w:type="spellEnd"/>
      <w:r w:rsidRPr="00BD031B">
        <w:rPr>
          <w:rFonts w:ascii="Arial" w:hAnsi="Arial" w:cs="Arial"/>
          <w:bCs/>
          <w:sz w:val="24"/>
          <w:szCs w:val="24"/>
        </w:rPr>
        <w:t xml:space="preserve"> C, </w:t>
      </w:r>
      <w:proofErr w:type="spellStart"/>
      <w:r w:rsidRPr="00BD031B">
        <w:rPr>
          <w:rFonts w:ascii="Arial" w:hAnsi="Arial" w:cs="Arial"/>
          <w:bCs/>
          <w:sz w:val="24"/>
          <w:szCs w:val="24"/>
        </w:rPr>
        <w:t>Sime</w:t>
      </w:r>
      <w:proofErr w:type="spellEnd"/>
      <w:r w:rsidRPr="00BD031B">
        <w:rPr>
          <w:rFonts w:ascii="Arial" w:hAnsi="Arial" w:cs="Arial"/>
          <w:bCs/>
          <w:sz w:val="24"/>
          <w:szCs w:val="24"/>
        </w:rPr>
        <w:t xml:space="preserve"> M, </w:t>
      </w:r>
      <w:proofErr w:type="spellStart"/>
      <w:r w:rsidRPr="00BD031B">
        <w:rPr>
          <w:rFonts w:ascii="Arial" w:hAnsi="Arial" w:cs="Arial"/>
          <w:bCs/>
          <w:sz w:val="24"/>
          <w:szCs w:val="24"/>
        </w:rPr>
        <w:t>MacIver</w:t>
      </w:r>
      <w:proofErr w:type="spellEnd"/>
      <w:r w:rsidRPr="00BD031B">
        <w:rPr>
          <w:rFonts w:ascii="Arial" w:hAnsi="Arial" w:cs="Arial"/>
          <w:bCs/>
          <w:sz w:val="24"/>
          <w:szCs w:val="24"/>
        </w:rPr>
        <w:t xml:space="preserve"> J, Wright N, Clarke A, </w:t>
      </w:r>
      <w:proofErr w:type="spellStart"/>
      <w:r w:rsidRPr="00BD031B">
        <w:rPr>
          <w:rFonts w:ascii="Arial" w:hAnsi="Arial" w:cs="Arial"/>
          <w:bCs/>
          <w:sz w:val="24"/>
          <w:szCs w:val="24"/>
        </w:rPr>
        <w:t>Rees</w:t>
      </w:r>
      <w:proofErr w:type="spellEnd"/>
      <w:r w:rsidRPr="00BD031B">
        <w:rPr>
          <w:rFonts w:ascii="Arial" w:hAnsi="Arial" w:cs="Arial"/>
          <w:bCs/>
          <w:sz w:val="24"/>
          <w:szCs w:val="24"/>
        </w:rPr>
        <w:t xml:space="preserve"> K. </w:t>
      </w:r>
      <w:proofErr w:type="spellStart"/>
      <w:r w:rsidRPr="00BD031B">
        <w:rPr>
          <w:rFonts w:ascii="Arial" w:hAnsi="Arial" w:cs="Arial"/>
          <w:bCs/>
          <w:sz w:val="24"/>
          <w:szCs w:val="24"/>
        </w:rPr>
        <w:t>Systematic</w:t>
      </w:r>
      <w:proofErr w:type="spellEnd"/>
      <w:r w:rsidRPr="00BD031B">
        <w:rPr>
          <w:rFonts w:ascii="Arial" w:hAnsi="Arial" w:cs="Arial"/>
          <w:bCs/>
          <w:sz w:val="24"/>
          <w:szCs w:val="24"/>
        </w:rPr>
        <w:t xml:space="preserve"> versus </w:t>
      </w:r>
      <w:proofErr w:type="spellStart"/>
      <w:r w:rsidRPr="00BD031B">
        <w:rPr>
          <w:rFonts w:ascii="Arial" w:hAnsi="Arial" w:cs="Arial"/>
          <w:bCs/>
          <w:sz w:val="24"/>
          <w:szCs w:val="24"/>
        </w:rPr>
        <w:t>opportunistic</w:t>
      </w:r>
      <w:proofErr w:type="spellEnd"/>
      <w:r w:rsidRPr="00BD031B">
        <w:rPr>
          <w:rFonts w:ascii="Arial" w:hAnsi="Arial" w:cs="Arial"/>
          <w:bCs/>
          <w:sz w:val="24"/>
          <w:szCs w:val="24"/>
        </w:rPr>
        <w:t xml:space="preserve"> </w:t>
      </w:r>
      <w:proofErr w:type="spellStart"/>
      <w:r w:rsidRPr="00BD031B">
        <w:rPr>
          <w:rFonts w:ascii="Arial" w:hAnsi="Arial" w:cs="Arial"/>
          <w:bCs/>
          <w:sz w:val="24"/>
          <w:szCs w:val="24"/>
        </w:rPr>
        <w:t>risk</w:t>
      </w:r>
      <w:proofErr w:type="spellEnd"/>
      <w:r w:rsidRPr="00BD031B">
        <w:rPr>
          <w:rFonts w:ascii="Arial" w:hAnsi="Arial" w:cs="Arial"/>
          <w:bCs/>
          <w:sz w:val="24"/>
          <w:szCs w:val="24"/>
        </w:rPr>
        <w:t xml:space="preserve"> </w:t>
      </w:r>
      <w:proofErr w:type="spellStart"/>
      <w:r w:rsidRPr="00BD031B">
        <w:rPr>
          <w:rFonts w:ascii="Arial" w:hAnsi="Arial" w:cs="Arial"/>
          <w:bCs/>
          <w:sz w:val="24"/>
          <w:szCs w:val="24"/>
        </w:rPr>
        <w:t>assessment</w:t>
      </w:r>
      <w:proofErr w:type="spellEnd"/>
      <w:r w:rsidRPr="00BD031B">
        <w:rPr>
          <w:rFonts w:ascii="Arial" w:hAnsi="Arial" w:cs="Arial"/>
          <w:bCs/>
          <w:sz w:val="24"/>
          <w:szCs w:val="24"/>
        </w:rPr>
        <w:t xml:space="preserve"> </w:t>
      </w:r>
      <w:proofErr w:type="spellStart"/>
      <w:r w:rsidRPr="00BD031B">
        <w:rPr>
          <w:rFonts w:ascii="Arial" w:hAnsi="Arial" w:cs="Arial"/>
          <w:bCs/>
          <w:sz w:val="24"/>
          <w:szCs w:val="24"/>
        </w:rPr>
        <w:t>for</w:t>
      </w:r>
      <w:proofErr w:type="spellEnd"/>
      <w:r w:rsidRPr="00BD031B">
        <w:rPr>
          <w:rFonts w:ascii="Arial" w:hAnsi="Arial" w:cs="Arial"/>
          <w:bCs/>
          <w:sz w:val="24"/>
          <w:szCs w:val="24"/>
        </w:rPr>
        <w:t xml:space="preserve"> </w:t>
      </w:r>
      <w:proofErr w:type="spellStart"/>
      <w:r w:rsidRPr="00BD031B">
        <w:rPr>
          <w:rFonts w:ascii="Arial" w:hAnsi="Arial" w:cs="Arial"/>
          <w:bCs/>
          <w:sz w:val="24"/>
          <w:szCs w:val="24"/>
        </w:rPr>
        <w:t>the</w:t>
      </w:r>
      <w:proofErr w:type="spellEnd"/>
      <w:r w:rsidRPr="00BD031B">
        <w:rPr>
          <w:rFonts w:ascii="Arial" w:hAnsi="Arial" w:cs="Arial"/>
          <w:bCs/>
          <w:sz w:val="24"/>
          <w:szCs w:val="24"/>
        </w:rPr>
        <w:t xml:space="preserve"> </w:t>
      </w:r>
      <w:proofErr w:type="spellStart"/>
      <w:r w:rsidRPr="00BD031B">
        <w:rPr>
          <w:rFonts w:ascii="Arial" w:hAnsi="Arial" w:cs="Arial"/>
          <w:bCs/>
          <w:sz w:val="24"/>
          <w:szCs w:val="24"/>
        </w:rPr>
        <w:t>primary</w:t>
      </w:r>
      <w:proofErr w:type="spellEnd"/>
      <w:r w:rsidRPr="00BD031B">
        <w:rPr>
          <w:rFonts w:ascii="Arial" w:hAnsi="Arial" w:cs="Arial"/>
          <w:bCs/>
          <w:sz w:val="24"/>
          <w:szCs w:val="24"/>
        </w:rPr>
        <w:t xml:space="preserve"> </w:t>
      </w:r>
      <w:proofErr w:type="spellStart"/>
      <w:r w:rsidRPr="00BD031B">
        <w:rPr>
          <w:rFonts w:ascii="Arial" w:hAnsi="Arial" w:cs="Arial"/>
          <w:bCs/>
          <w:sz w:val="24"/>
          <w:szCs w:val="24"/>
        </w:rPr>
        <w:t>prevention</w:t>
      </w:r>
      <w:proofErr w:type="spellEnd"/>
      <w:r w:rsidRPr="00BD031B">
        <w:rPr>
          <w:rFonts w:ascii="Arial" w:hAnsi="Arial" w:cs="Arial"/>
          <w:bCs/>
          <w:sz w:val="24"/>
          <w:szCs w:val="24"/>
        </w:rPr>
        <w:t xml:space="preserve"> of cardiovascular </w:t>
      </w:r>
      <w:proofErr w:type="spellStart"/>
      <w:r w:rsidRPr="00BD031B">
        <w:rPr>
          <w:rFonts w:ascii="Arial" w:hAnsi="Arial" w:cs="Arial"/>
          <w:bCs/>
          <w:sz w:val="24"/>
          <w:szCs w:val="24"/>
        </w:rPr>
        <w:t>disease</w:t>
      </w:r>
      <w:proofErr w:type="spellEnd"/>
      <w:r w:rsidRPr="00BD031B">
        <w:rPr>
          <w:rFonts w:ascii="Arial" w:hAnsi="Arial" w:cs="Arial"/>
          <w:bCs/>
          <w:sz w:val="24"/>
          <w:szCs w:val="24"/>
        </w:rPr>
        <w:t xml:space="preserve">. Cochrane </w:t>
      </w:r>
      <w:proofErr w:type="spellStart"/>
      <w:r w:rsidRPr="00BD031B">
        <w:rPr>
          <w:rFonts w:ascii="Arial" w:hAnsi="Arial" w:cs="Arial"/>
          <w:bCs/>
          <w:sz w:val="24"/>
          <w:szCs w:val="24"/>
        </w:rPr>
        <w:t>Database</w:t>
      </w:r>
      <w:proofErr w:type="spellEnd"/>
      <w:r w:rsidRPr="00BD031B">
        <w:rPr>
          <w:rFonts w:ascii="Arial" w:hAnsi="Arial" w:cs="Arial"/>
          <w:bCs/>
          <w:sz w:val="24"/>
          <w:szCs w:val="24"/>
        </w:rPr>
        <w:t xml:space="preserve"> of </w:t>
      </w:r>
      <w:proofErr w:type="spellStart"/>
      <w:r w:rsidRPr="00BD031B">
        <w:rPr>
          <w:rFonts w:ascii="Arial" w:hAnsi="Arial" w:cs="Arial"/>
          <w:bCs/>
          <w:sz w:val="24"/>
          <w:szCs w:val="24"/>
        </w:rPr>
        <w:t>Systematic</w:t>
      </w:r>
      <w:proofErr w:type="spellEnd"/>
      <w:r w:rsidRPr="00BD031B">
        <w:rPr>
          <w:rFonts w:ascii="Arial" w:hAnsi="Arial" w:cs="Arial"/>
          <w:bCs/>
          <w:sz w:val="24"/>
          <w:szCs w:val="24"/>
        </w:rPr>
        <w:t xml:space="preserve"> </w:t>
      </w:r>
      <w:proofErr w:type="spellStart"/>
      <w:r w:rsidRPr="00BD031B">
        <w:rPr>
          <w:rFonts w:ascii="Arial" w:hAnsi="Arial" w:cs="Arial"/>
          <w:bCs/>
          <w:sz w:val="24"/>
          <w:szCs w:val="24"/>
        </w:rPr>
        <w:t>Reviews</w:t>
      </w:r>
      <w:proofErr w:type="spellEnd"/>
      <w:r w:rsidRPr="00BD031B">
        <w:rPr>
          <w:rFonts w:ascii="Arial" w:hAnsi="Arial" w:cs="Arial"/>
          <w:bCs/>
          <w:sz w:val="24"/>
          <w:szCs w:val="24"/>
        </w:rPr>
        <w:t xml:space="preserve"> 2016. [</w:t>
      </w:r>
      <w:proofErr w:type="gramStart"/>
      <w:r w:rsidRPr="00BD031B">
        <w:rPr>
          <w:rFonts w:ascii="Arial" w:hAnsi="Arial" w:cs="Arial"/>
          <w:bCs/>
          <w:sz w:val="24"/>
          <w:szCs w:val="24"/>
        </w:rPr>
        <w:t>acceso</w:t>
      </w:r>
      <w:proofErr w:type="gramEnd"/>
      <w:r w:rsidRPr="00BD031B">
        <w:rPr>
          <w:rFonts w:ascii="Arial" w:hAnsi="Arial" w:cs="Arial"/>
          <w:bCs/>
          <w:sz w:val="24"/>
          <w:szCs w:val="24"/>
        </w:rPr>
        <w:t xml:space="preserve"> 27/02/2022]; (1): CD010411.  . Disponible en: </w:t>
      </w:r>
      <w:hyperlink r:id="rId20" w:history="1">
        <w:r w:rsidR="00580D4A" w:rsidRPr="00F7518F">
          <w:rPr>
            <w:rStyle w:val="Hipervnculo"/>
            <w:rFonts w:ascii="Arial" w:hAnsi="Arial" w:cs="Arial"/>
            <w:bCs/>
            <w:sz w:val="24"/>
            <w:szCs w:val="24"/>
          </w:rPr>
          <w:t>https://www.ncbi.nlm.nih.gov/pmc/articles/PMC6494380/</w:t>
        </w:r>
      </w:hyperlink>
    </w:p>
    <w:p w:rsidR="00D70852" w:rsidRDefault="00D70852" w:rsidP="00BD031B">
      <w:pPr>
        <w:spacing w:line="240" w:lineRule="auto"/>
        <w:jc w:val="both"/>
        <w:rPr>
          <w:rFonts w:ascii="Arial" w:hAnsi="Arial" w:cs="Arial"/>
          <w:bCs/>
          <w:sz w:val="24"/>
          <w:szCs w:val="24"/>
        </w:rPr>
      </w:pPr>
      <w:r>
        <w:rPr>
          <w:rFonts w:ascii="Arial" w:hAnsi="Arial" w:cs="Arial"/>
          <w:bCs/>
          <w:sz w:val="24"/>
          <w:szCs w:val="24"/>
        </w:rPr>
        <w:t xml:space="preserve">9. </w:t>
      </w:r>
      <w:r w:rsidRPr="00D70852">
        <w:rPr>
          <w:rFonts w:ascii="Arial" w:hAnsi="Arial" w:cs="Arial"/>
          <w:bCs/>
          <w:sz w:val="24"/>
          <w:szCs w:val="24"/>
        </w:rPr>
        <w:t xml:space="preserve">Núñez E, </w:t>
      </w:r>
      <w:proofErr w:type="spellStart"/>
      <w:r w:rsidRPr="00D70852">
        <w:rPr>
          <w:rFonts w:ascii="Arial" w:hAnsi="Arial" w:cs="Arial"/>
          <w:bCs/>
          <w:sz w:val="24"/>
          <w:szCs w:val="24"/>
        </w:rPr>
        <w:t>Steyerberg</w:t>
      </w:r>
      <w:proofErr w:type="spellEnd"/>
      <w:r w:rsidRPr="00D70852">
        <w:rPr>
          <w:rFonts w:ascii="Arial" w:hAnsi="Arial" w:cs="Arial"/>
          <w:bCs/>
          <w:sz w:val="24"/>
          <w:szCs w:val="24"/>
        </w:rPr>
        <w:t xml:space="preserve"> EW, Núñez J. Estrategias para la elaboración de modelos estadísticos de regresión. </w:t>
      </w:r>
      <w:proofErr w:type="spellStart"/>
      <w:r w:rsidRPr="00D70852">
        <w:rPr>
          <w:rFonts w:ascii="Arial" w:hAnsi="Arial" w:cs="Arial"/>
          <w:bCs/>
          <w:sz w:val="24"/>
          <w:szCs w:val="24"/>
        </w:rPr>
        <w:t>Rev</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Esp</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Cardiol</w:t>
      </w:r>
      <w:proofErr w:type="spellEnd"/>
      <w:r w:rsidRPr="00D70852">
        <w:rPr>
          <w:rFonts w:ascii="Arial" w:hAnsi="Arial" w:cs="Arial"/>
          <w:bCs/>
          <w:sz w:val="24"/>
          <w:szCs w:val="24"/>
        </w:rPr>
        <w:t xml:space="preserve">. 2011; 64(6): 501-507. DOI:10.1016/j.recesp.2011.01.019 </w:t>
      </w:r>
    </w:p>
    <w:p w:rsidR="00D70852" w:rsidRDefault="00D70852" w:rsidP="00BD031B">
      <w:pPr>
        <w:spacing w:line="240" w:lineRule="auto"/>
        <w:jc w:val="both"/>
        <w:rPr>
          <w:rFonts w:ascii="Arial" w:hAnsi="Arial" w:cs="Arial"/>
          <w:bCs/>
          <w:sz w:val="24"/>
          <w:szCs w:val="24"/>
        </w:rPr>
      </w:pPr>
      <w:r w:rsidRPr="00D70852">
        <w:rPr>
          <w:rFonts w:ascii="Arial" w:hAnsi="Arial" w:cs="Arial"/>
          <w:bCs/>
          <w:sz w:val="24"/>
          <w:szCs w:val="24"/>
        </w:rPr>
        <w:t xml:space="preserve">10. De </w:t>
      </w:r>
      <w:proofErr w:type="spellStart"/>
      <w:r w:rsidRPr="00D70852">
        <w:rPr>
          <w:rFonts w:ascii="Arial" w:hAnsi="Arial" w:cs="Arial"/>
          <w:bCs/>
          <w:sz w:val="24"/>
          <w:szCs w:val="24"/>
        </w:rPr>
        <w:t>Jong</w:t>
      </w:r>
      <w:proofErr w:type="spellEnd"/>
      <w:r w:rsidRPr="00D70852">
        <w:rPr>
          <w:rFonts w:ascii="Arial" w:hAnsi="Arial" w:cs="Arial"/>
          <w:bCs/>
          <w:sz w:val="24"/>
          <w:szCs w:val="24"/>
        </w:rPr>
        <w:t xml:space="preserve"> VM, </w:t>
      </w:r>
      <w:proofErr w:type="spellStart"/>
      <w:r w:rsidRPr="00D70852">
        <w:rPr>
          <w:rFonts w:ascii="Arial" w:hAnsi="Arial" w:cs="Arial"/>
          <w:bCs/>
          <w:sz w:val="24"/>
          <w:szCs w:val="24"/>
        </w:rPr>
        <w:t>Eijkemans</w:t>
      </w:r>
      <w:proofErr w:type="spellEnd"/>
      <w:r w:rsidRPr="00D70852">
        <w:rPr>
          <w:rFonts w:ascii="Arial" w:hAnsi="Arial" w:cs="Arial"/>
          <w:bCs/>
          <w:sz w:val="24"/>
          <w:szCs w:val="24"/>
        </w:rPr>
        <w:t xml:space="preserve"> MJ, Van </w:t>
      </w:r>
      <w:proofErr w:type="spellStart"/>
      <w:r w:rsidRPr="00D70852">
        <w:rPr>
          <w:rFonts w:ascii="Arial" w:hAnsi="Arial" w:cs="Arial"/>
          <w:bCs/>
          <w:sz w:val="24"/>
          <w:szCs w:val="24"/>
        </w:rPr>
        <w:t>Calster</w:t>
      </w:r>
      <w:proofErr w:type="spellEnd"/>
      <w:r w:rsidRPr="00D70852">
        <w:rPr>
          <w:rFonts w:ascii="Arial" w:hAnsi="Arial" w:cs="Arial"/>
          <w:bCs/>
          <w:sz w:val="24"/>
          <w:szCs w:val="24"/>
        </w:rPr>
        <w:t xml:space="preserve"> B, </w:t>
      </w:r>
      <w:proofErr w:type="spellStart"/>
      <w:r w:rsidRPr="00D70852">
        <w:rPr>
          <w:rFonts w:ascii="Arial" w:hAnsi="Arial" w:cs="Arial"/>
          <w:bCs/>
          <w:sz w:val="24"/>
          <w:szCs w:val="24"/>
        </w:rPr>
        <w:t>Timmerman</w:t>
      </w:r>
      <w:proofErr w:type="spellEnd"/>
      <w:r w:rsidRPr="00D70852">
        <w:rPr>
          <w:rFonts w:ascii="Arial" w:hAnsi="Arial" w:cs="Arial"/>
          <w:bCs/>
          <w:sz w:val="24"/>
          <w:szCs w:val="24"/>
        </w:rPr>
        <w:t xml:space="preserve"> D, </w:t>
      </w:r>
      <w:proofErr w:type="spellStart"/>
      <w:r w:rsidRPr="00D70852">
        <w:rPr>
          <w:rFonts w:ascii="Arial" w:hAnsi="Arial" w:cs="Arial"/>
          <w:bCs/>
          <w:sz w:val="24"/>
          <w:szCs w:val="24"/>
        </w:rPr>
        <w:t>Moons</w:t>
      </w:r>
      <w:proofErr w:type="spellEnd"/>
      <w:r w:rsidRPr="00D70852">
        <w:rPr>
          <w:rFonts w:ascii="Arial" w:hAnsi="Arial" w:cs="Arial"/>
          <w:bCs/>
          <w:sz w:val="24"/>
          <w:szCs w:val="24"/>
        </w:rPr>
        <w:t xml:space="preserve"> KG, </w:t>
      </w:r>
      <w:proofErr w:type="spellStart"/>
      <w:r w:rsidRPr="00D70852">
        <w:rPr>
          <w:rFonts w:ascii="Arial" w:hAnsi="Arial" w:cs="Arial"/>
          <w:bCs/>
          <w:sz w:val="24"/>
          <w:szCs w:val="24"/>
        </w:rPr>
        <w:t>Steyerberg</w:t>
      </w:r>
      <w:proofErr w:type="spellEnd"/>
      <w:r w:rsidRPr="00D70852">
        <w:rPr>
          <w:rFonts w:ascii="Arial" w:hAnsi="Arial" w:cs="Arial"/>
          <w:bCs/>
          <w:sz w:val="24"/>
          <w:szCs w:val="24"/>
        </w:rPr>
        <w:t xml:space="preserve"> EW, et al. </w:t>
      </w:r>
      <w:proofErr w:type="spellStart"/>
      <w:r w:rsidRPr="00D70852">
        <w:rPr>
          <w:rFonts w:ascii="Arial" w:hAnsi="Arial" w:cs="Arial"/>
          <w:bCs/>
          <w:sz w:val="24"/>
          <w:szCs w:val="24"/>
        </w:rPr>
        <w:t>Sample</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size</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considerations</w:t>
      </w:r>
      <w:proofErr w:type="spellEnd"/>
      <w:r w:rsidRPr="00D70852">
        <w:rPr>
          <w:rFonts w:ascii="Arial" w:hAnsi="Arial" w:cs="Arial"/>
          <w:bCs/>
          <w:sz w:val="24"/>
          <w:szCs w:val="24"/>
        </w:rPr>
        <w:t xml:space="preserve"> and </w:t>
      </w:r>
      <w:proofErr w:type="spellStart"/>
      <w:r w:rsidRPr="00D70852">
        <w:rPr>
          <w:rFonts w:ascii="Arial" w:hAnsi="Arial" w:cs="Arial"/>
          <w:bCs/>
          <w:sz w:val="24"/>
          <w:szCs w:val="24"/>
        </w:rPr>
        <w:t>predictive</w:t>
      </w:r>
      <w:proofErr w:type="spellEnd"/>
      <w:r w:rsidRPr="00D70852">
        <w:rPr>
          <w:rFonts w:ascii="Arial" w:hAnsi="Arial" w:cs="Arial"/>
          <w:bCs/>
          <w:sz w:val="24"/>
          <w:szCs w:val="24"/>
        </w:rPr>
        <w:t xml:space="preserve"> performance of </w:t>
      </w:r>
      <w:proofErr w:type="spellStart"/>
      <w:r w:rsidRPr="00D70852">
        <w:rPr>
          <w:rFonts w:ascii="Arial" w:hAnsi="Arial" w:cs="Arial"/>
          <w:bCs/>
          <w:sz w:val="24"/>
          <w:szCs w:val="24"/>
        </w:rPr>
        <w:t>multinomial</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logistic</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prediction</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models</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Statist</w:t>
      </w:r>
      <w:proofErr w:type="spellEnd"/>
      <w:r w:rsidRPr="00D70852">
        <w:rPr>
          <w:rFonts w:ascii="Arial" w:hAnsi="Arial" w:cs="Arial"/>
          <w:bCs/>
          <w:sz w:val="24"/>
          <w:szCs w:val="24"/>
        </w:rPr>
        <w:t xml:space="preserve"> </w:t>
      </w:r>
      <w:proofErr w:type="spellStart"/>
      <w:r w:rsidRPr="00D70852">
        <w:rPr>
          <w:rFonts w:ascii="Arial" w:hAnsi="Arial" w:cs="Arial"/>
          <w:bCs/>
          <w:sz w:val="24"/>
          <w:szCs w:val="24"/>
        </w:rPr>
        <w:t>Med</w:t>
      </w:r>
      <w:proofErr w:type="spellEnd"/>
      <w:r w:rsidRPr="00D70852">
        <w:rPr>
          <w:rFonts w:ascii="Arial" w:hAnsi="Arial" w:cs="Arial"/>
          <w:bCs/>
          <w:sz w:val="24"/>
          <w:szCs w:val="24"/>
        </w:rPr>
        <w:t>. 2019; 38(9): 1601-1619. DOI: 10.1002/sim.8063</w:t>
      </w:r>
    </w:p>
    <w:p w:rsidR="0009486E" w:rsidRPr="0009486E" w:rsidRDefault="00844397" w:rsidP="0009486E">
      <w:pPr>
        <w:spacing w:line="240" w:lineRule="auto"/>
        <w:jc w:val="both"/>
        <w:rPr>
          <w:rFonts w:ascii="Arial" w:hAnsi="Arial" w:cs="Arial"/>
          <w:bCs/>
          <w:sz w:val="24"/>
          <w:szCs w:val="24"/>
        </w:rPr>
      </w:pPr>
      <w:r>
        <w:rPr>
          <w:rFonts w:ascii="Arial" w:hAnsi="Arial" w:cs="Arial"/>
          <w:bCs/>
          <w:sz w:val="24"/>
          <w:szCs w:val="24"/>
        </w:rPr>
        <w:t>11</w:t>
      </w:r>
      <w:r w:rsidR="003030F0">
        <w:rPr>
          <w:rFonts w:ascii="Arial" w:hAnsi="Arial" w:cs="Arial"/>
          <w:bCs/>
          <w:sz w:val="24"/>
          <w:szCs w:val="24"/>
        </w:rPr>
        <w:t>.</w:t>
      </w:r>
      <w:r w:rsidR="003030F0" w:rsidRPr="003030F0">
        <w:rPr>
          <w:rFonts w:ascii="Arial" w:hAnsi="Arial" w:cs="Arial"/>
          <w:bCs/>
          <w:sz w:val="24"/>
          <w:szCs w:val="24"/>
        </w:rPr>
        <w:t xml:space="preserve"> Espinosa AD. Revalorando el papel de las guías de práctica clínica. </w:t>
      </w:r>
      <w:proofErr w:type="spellStart"/>
      <w:r w:rsidR="003030F0" w:rsidRPr="003030F0">
        <w:rPr>
          <w:rFonts w:ascii="Arial" w:hAnsi="Arial" w:cs="Arial"/>
          <w:bCs/>
          <w:sz w:val="24"/>
          <w:szCs w:val="24"/>
        </w:rPr>
        <w:t>Finlay</w:t>
      </w:r>
      <w:proofErr w:type="spellEnd"/>
      <w:r w:rsidR="003030F0" w:rsidRPr="003030F0">
        <w:rPr>
          <w:rFonts w:ascii="Arial" w:hAnsi="Arial" w:cs="Arial"/>
          <w:bCs/>
          <w:sz w:val="24"/>
          <w:szCs w:val="24"/>
        </w:rPr>
        <w:t>. 2017</w:t>
      </w:r>
      <w:proofErr w:type="gramStart"/>
      <w:r w:rsidR="003030F0" w:rsidRPr="003030F0">
        <w:rPr>
          <w:rFonts w:ascii="Arial" w:hAnsi="Arial" w:cs="Arial"/>
          <w:bCs/>
          <w:sz w:val="24"/>
          <w:szCs w:val="24"/>
        </w:rPr>
        <w:t>;7</w:t>
      </w:r>
      <w:proofErr w:type="gramEnd"/>
      <w:r w:rsidR="003030F0" w:rsidRPr="003030F0">
        <w:rPr>
          <w:rFonts w:ascii="Arial" w:hAnsi="Arial" w:cs="Arial"/>
          <w:bCs/>
          <w:sz w:val="24"/>
          <w:szCs w:val="24"/>
        </w:rPr>
        <w:t>(2):128-40. Acceso: 11/03/2021. Disponible en: http://www.revfinlay.sld.cu/index.php/finlay/article/vie w/473</w:t>
      </w:r>
    </w:p>
    <w:p w:rsidR="00580D4A" w:rsidRPr="00C870FB" w:rsidRDefault="002B5F53" w:rsidP="00BD031B">
      <w:pPr>
        <w:spacing w:line="240" w:lineRule="auto"/>
        <w:jc w:val="both"/>
        <w:rPr>
          <w:rFonts w:ascii="Arial" w:hAnsi="Arial" w:cs="Arial"/>
          <w:bCs/>
          <w:sz w:val="24"/>
          <w:szCs w:val="24"/>
        </w:rPr>
      </w:pPr>
      <w:r w:rsidRPr="00C870FB">
        <w:rPr>
          <w:rFonts w:ascii="Arial" w:hAnsi="Arial" w:cs="Arial"/>
          <w:bCs/>
          <w:sz w:val="24"/>
          <w:szCs w:val="24"/>
        </w:rPr>
        <w:t>1</w:t>
      </w:r>
      <w:r w:rsidR="00844397">
        <w:rPr>
          <w:rFonts w:ascii="Arial" w:hAnsi="Arial" w:cs="Arial"/>
          <w:bCs/>
          <w:sz w:val="24"/>
          <w:szCs w:val="24"/>
        </w:rPr>
        <w:t>2</w:t>
      </w:r>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Orkaby</w:t>
      </w:r>
      <w:proofErr w:type="spellEnd"/>
      <w:r w:rsidR="00580D4A" w:rsidRPr="00C870FB">
        <w:rPr>
          <w:rFonts w:ascii="Arial" w:hAnsi="Arial" w:cs="Arial"/>
          <w:bCs/>
          <w:sz w:val="24"/>
          <w:szCs w:val="24"/>
        </w:rPr>
        <w:t xml:space="preserve"> AR, </w:t>
      </w:r>
      <w:proofErr w:type="spellStart"/>
      <w:r w:rsidR="00580D4A" w:rsidRPr="00C870FB">
        <w:rPr>
          <w:rFonts w:ascii="Arial" w:hAnsi="Arial" w:cs="Arial"/>
          <w:bCs/>
          <w:sz w:val="24"/>
          <w:szCs w:val="24"/>
        </w:rPr>
        <w:t>Onuma</w:t>
      </w:r>
      <w:proofErr w:type="spellEnd"/>
      <w:r w:rsidR="00580D4A" w:rsidRPr="00C870FB">
        <w:rPr>
          <w:rFonts w:ascii="Arial" w:hAnsi="Arial" w:cs="Arial"/>
          <w:bCs/>
          <w:sz w:val="24"/>
          <w:szCs w:val="24"/>
        </w:rPr>
        <w:t xml:space="preserve"> O, </w:t>
      </w:r>
      <w:proofErr w:type="spellStart"/>
      <w:r w:rsidR="00580D4A" w:rsidRPr="00C870FB">
        <w:rPr>
          <w:rFonts w:ascii="Arial" w:hAnsi="Arial" w:cs="Arial"/>
          <w:bCs/>
          <w:sz w:val="24"/>
          <w:szCs w:val="24"/>
        </w:rPr>
        <w:t>Qazi</w:t>
      </w:r>
      <w:proofErr w:type="spellEnd"/>
      <w:r w:rsidR="00580D4A" w:rsidRPr="00C870FB">
        <w:rPr>
          <w:rFonts w:ascii="Arial" w:hAnsi="Arial" w:cs="Arial"/>
          <w:bCs/>
          <w:sz w:val="24"/>
          <w:szCs w:val="24"/>
        </w:rPr>
        <w:t xml:space="preserve"> S, </w:t>
      </w:r>
      <w:proofErr w:type="spellStart"/>
      <w:r w:rsidR="00580D4A" w:rsidRPr="00C870FB">
        <w:rPr>
          <w:rFonts w:ascii="Arial" w:hAnsi="Arial" w:cs="Arial"/>
          <w:bCs/>
          <w:sz w:val="24"/>
          <w:szCs w:val="24"/>
        </w:rPr>
        <w:t>Gaziano</w:t>
      </w:r>
      <w:proofErr w:type="spellEnd"/>
      <w:r w:rsidR="00580D4A" w:rsidRPr="00C870FB">
        <w:rPr>
          <w:rFonts w:ascii="Arial" w:hAnsi="Arial" w:cs="Arial"/>
          <w:bCs/>
          <w:sz w:val="24"/>
          <w:szCs w:val="24"/>
        </w:rPr>
        <w:t xml:space="preserve"> JM, Driver JA. </w:t>
      </w:r>
      <w:proofErr w:type="spellStart"/>
      <w:r w:rsidR="00580D4A" w:rsidRPr="00C870FB">
        <w:rPr>
          <w:rFonts w:ascii="Arial" w:hAnsi="Arial" w:cs="Arial"/>
          <w:bCs/>
          <w:sz w:val="24"/>
          <w:szCs w:val="24"/>
        </w:rPr>
        <w:t>Preventing</w:t>
      </w:r>
      <w:proofErr w:type="spellEnd"/>
      <w:r w:rsidR="00580D4A" w:rsidRPr="00C870FB">
        <w:rPr>
          <w:rFonts w:ascii="Arial" w:hAnsi="Arial" w:cs="Arial"/>
          <w:bCs/>
          <w:sz w:val="24"/>
          <w:szCs w:val="24"/>
        </w:rPr>
        <w:t xml:space="preserve"> cardiovascular </w:t>
      </w:r>
      <w:proofErr w:type="spellStart"/>
      <w:r w:rsidR="00580D4A" w:rsidRPr="00C870FB">
        <w:rPr>
          <w:rFonts w:ascii="Arial" w:hAnsi="Arial" w:cs="Arial"/>
          <w:bCs/>
          <w:sz w:val="24"/>
          <w:szCs w:val="24"/>
        </w:rPr>
        <w:t>disease</w:t>
      </w:r>
      <w:proofErr w:type="spellEnd"/>
      <w:r w:rsidR="00580D4A" w:rsidRPr="00C870FB">
        <w:rPr>
          <w:rFonts w:ascii="Arial" w:hAnsi="Arial" w:cs="Arial"/>
          <w:bCs/>
          <w:sz w:val="24"/>
          <w:szCs w:val="24"/>
        </w:rPr>
        <w:t xml:space="preserve"> in </w:t>
      </w:r>
      <w:proofErr w:type="spellStart"/>
      <w:r w:rsidR="00580D4A" w:rsidRPr="00C870FB">
        <w:rPr>
          <w:rFonts w:ascii="Arial" w:hAnsi="Arial" w:cs="Arial"/>
          <w:bCs/>
          <w:sz w:val="24"/>
          <w:szCs w:val="24"/>
        </w:rPr>
        <w:t>older</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adults</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one</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size</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does</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not</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fit</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all</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Cleve</w:t>
      </w:r>
      <w:proofErr w:type="spellEnd"/>
      <w:r w:rsidR="00580D4A" w:rsidRPr="00C870FB">
        <w:rPr>
          <w:rFonts w:ascii="Arial" w:hAnsi="Arial" w:cs="Arial"/>
          <w:bCs/>
          <w:sz w:val="24"/>
          <w:szCs w:val="24"/>
        </w:rPr>
        <w:t xml:space="preserve"> </w:t>
      </w:r>
      <w:proofErr w:type="spellStart"/>
      <w:r w:rsidR="00580D4A" w:rsidRPr="00C870FB">
        <w:rPr>
          <w:rFonts w:ascii="Arial" w:hAnsi="Arial" w:cs="Arial"/>
          <w:bCs/>
          <w:sz w:val="24"/>
          <w:szCs w:val="24"/>
        </w:rPr>
        <w:t>Clin</w:t>
      </w:r>
      <w:proofErr w:type="spellEnd"/>
      <w:r w:rsidR="00580D4A" w:rsidRPr="00C870FB">
        <w:rPr>
          <w:rFonts w:ascii="Arial" w:hAnsi="Arial" w:cs="Arial"/>
          <w:bCs/>
          <w:sz w:val="24"/>
          <w:szCs w:val="24"/>
        </w:rPr>
        <w:t xml:space="preserve"> J </w:t>
      </w:r>
      <w:proofErr w:type="spellStart"/>
      <w:r w:rsidR="00580D4A" w:rsidRPr="00C870FB">
        <w:rPr>
          <w:rFonts w:ascii="Arial" w:hAnsi="Arial" w:cs="Arial"/>
          <w:bCs/>
          <w:sz w:val="24"/>
          <w:szCs w:val="24"/>
        </w:rPr>
        <w:t>Med</w:t>
      </w:r>
      <w:proofErr w:type="spellEnd"/>
      <w:r w:rsidR="00580D4A" w:rsidRPr="00C870FB">
        <w:rPr>
          <w:rFonts w:ascii="Arial" w:hAnsi="Arial" w:cs="Arial"/>
          <w:bCs/>
          <w:sz w:val="24"/>
          <w:szCs w:val="24"/>
        </w:rPr>
        <w:t xml:space="preserve"> 2018</w:t>
      </w:r>
      <w:proofErr w:type="gramStart"/>
      <w:r w:rsidR="00580D4A" w:rsidRPr="00C870FB">
        <w:rPr>
          <w:rFonts w:ascii="Arial" w:hAnsi="Arial" w:cs="Arial"/>
          <w:bCs/>
          <w:sz w:val="24"/>
          <w:szCs w:val="24"/>
        </w:rPr>
        <w:t>;85:55</w:t>
      </w:r>
      <w:proofErr w:type="gramEnd"/>
      <w:r w:rsidR="00580D4A" w:rsidRPr="00C870FB">
        <w:rPr>
          <w:rFonts w:ascii="Arial" w:hAnsi="Arial" w:cs="Arial"/>
          <w:bCs/>
          <w:sz w:val="24"/>
          <w:szCs w:val="24"/>
        </w:rPr>
        <w:t>–64.</w:t>
      </w:r>
      <w:r w:rsidR="00C870FB" w:rsidRPr="00C870FB">
        <w:rPr>
          <w:rFonts w:ascii="Arial" w:hAnsi="Arial" w:cs="Arial"/>
          <w:bCs/>
          <w:sz w:val="24"/>
          <w:szCs w:val="24"/>
        </w:rPr>
        <w:t>Disponible en: https://pubmed.ncbi.nlm.nih.gov/29328899</w:t>
      </w:r>
    </w:p>
    <w:p w:rsidR="00580D4A" w:rsidRPr="00D82ED3" w:rsidRDefault="00580D4A" w:rsidP="00580D4A">
      <w:pPr>
        <w:spacing w:line="240" w:lineRule="auto"/>
        <w:jc w:val="both"/>
        <w:rPr>
          <w:rFonts w:ascii="Arial" w:hAnsi="Arial" w:cs="Arial"/>
          <w:bCs/>
          <w:sz w:val="24"/>
          <w:szCs w:val="24"/>
        </w:rPr>
      </w:pPr>
      <w:r w:rsidRPr="00D82ED3">
        <w:rPr>
          <w:rFonts w:ascii="Arial" w:hAnsi="Arial" w:cs="Arial"/>
          <w:bCs/>
          <w:sz w:val="24"/>
          <w:szCs w:val="24"/>
        </w:rPr>
        <w:t>1</w:t>
      </w:r>
      <w:r w:rsidR="00844397">
        <w:rPr>
          <w:rFonts w:ascii="Arial" w:hAnsi="Arial" w:cs="Arial"/>
          <w:bCs/>
          <w:sz w:val="24"/>
          <w:szCs w:val="24"/>
        </w:rPr>
        <w:t>3</w:t>
      </w:r>
      <w:r w:rsidRPr="00D82ED3">
        <w:rPr>
          <w:rFonts w:ascii="Arial" w:hAnsi="Arial" w:cs="Arial"/>
          <w:bCs/>
          <w:sz w:val="24"/>
          <w:szCs w:val="24"/>
        </w:rPr>
        <w:t xml:space="preserve">. </w:t>
      </w:r>
      <w:r w:rsidR="008C3C47" w:rsidRPr="00D82ED3">
        <w:rPr>
          <w:rFonts w:ascii="Arial" w:hAnsi="Arial" w:cs="Arial"/>
          <w:bCs/>
          <w:sz w:val="24"/>
          <w:szCs w:val="24"/>
        </w:rPr>
        <w:t xml:space="preserve">Maciel de Lima AP, Schneider BC, </w:t>
      </w:r>
      <w:proofErr w:type="spellStart"/>
      <w:r w:rsidR="008C3C47" w:rsidRPr="00D82ED3">
        <w:rPr>
          <w:rFonts w:ascii="Arial" w:hAnsi="Arial" w:cs="Arial"/>
          <w:bCs/>
          <w:sz w:val="24"/>
          <w:szCs w:val="24"/>
        </w:rPr>
        <w:t>Bertoldi</w:t>
      </w:r>
      <w:proofErr w:type="spellEnd"/>
      <w:r w:rsidR="008C3C47" w:rsidRPr="00D82ED3">
        <w:rPr>
          <w:rFonts w:ascii="Arial" w:hAnsi="Arial" w:cs="Arial"/>
          <w:bCs/>
          <w:sz w:val="24"/>
          <w:szCs w:val="24"/>
        </w:rPr>
        <w:t xml:space="preserve"> AD, </w:t>
      </w:r>
      <w:proofErr w:type="spellStart"/>
      <w:r w:rsidR="008C3C47" w:rsidRPr="00D82ED3">
        <w:rPr>
          <w:rFonts w:ascii="Arial" w:hAnsi="Arial" w:cs="Arial"/>
          <w:bCs/>
          <w:sz w:val="24"/>
          <w:szCs w:val="24"/>
        </w:rPr>
        <w:t>Tomasi</w:t>
      </w:r>
      <w:proofErr w:type="spellEnd"/>
      <w:r w:rsidR="008C3C47" w:rsidRPr="00D82ED3">
        <w:rPr>
          <w:rFonts w:ascii="Arial" w:hAnsi="Arial" w:cs="Arial"/>
          <w:bCs/>
          <w:sz w:val="24"/>
          <w:szCs w:val="24"/>
        </w:rPr>
        <w:t xml:space="preserve"> E, </w:t>
      </w:r>
      <w:proofErr w:type="spellStart"/>
      <w:r w:rsidR="008C3C47" w:rsidRPr="00D82ED3">
        <w:rPr>
          <w:rFonts w:ascii="Arial" w:hAnsi="Arial" w:cs="Arial"/>
          <w:bCs/>
          <w:sz w:val="24"/>
          <w:szCs w:val="24"/>
        </w:rPr>
        <w:t>Gonzalez</w:t>
      </w:r>
      <w:proofErr w:type="spellEnd"/>
      <w:r w:rsidR="008C3C47" w:rsidRPr="00D82ED3">
        <w:rPr>
          <w:rFonts w:ascii="Arial" w:hAnsi="Arial" w:cs="Arial"/>
          <w:bCs/>
          <w:sz w:val="24"/>
          <w:szCs w:val="24"/>
        </w:rPr>
        <w:t xml:space="preserve"> MC, Demarco FF, </w:t>
      </w:r>
      <w:proofErr w:type="spellStart"/>
      <w:r w:rsidR="008C3C47" w:rsidRPr="00D82ED3">
        <w:rPr>
          <w:rFonts w:ascii="Arial" w:hAnsi="Arial" w:cs="Arial"/>
          <w:bCs/>
          <w:sz w:val="24"/>
          <w:szCs w:val="24"/>
        </w:rPr>
        <w:t>Domingues</w:t>
      </w:r>
      <w:proofErr w:type="spellEnd"/>
      <w:r w:rsidR="008C3C47" w:rsidRPr="00D82ED3">
        <w:rPr>
          <w:rFonts w:ascii="Arial" w:hAnsi="Arial" w:cs="Arial"/>
          <w:bCs/>
          <w:sz w:val="24"/>
          <w:szCs w:val="24"/>
        </w:rPr>
        <w:t xml:space="preserve"> MR, </w:t>
      </w:r>
      <w:proofErr w:type="spellStart"/>
      <w:r w:rsidR="008C3C47" w:rsidRPr="00D82ED3">
        <w:rPr>
          <w:rFonts w:ascii="Arial" w:hAnsi="Arial" w:cs="Arial"/>
          <w:bCs/>
          <w:sz w:val="24"/>
          <w:szCs w:val="24"/>
        </w:rPr>
        <w:t>Bielemann</w:t>
      </w:r>
      <w:proofErr w:type="spellEnd"/>
      <w:r w:rsidR="008C3C47" w:rsidRPr="00D82ED3">
        <w:rPr>
          <w:rFonts w:ascii="Arial" w:hAnsi="Arial" w:cs="Arial"/>
          <w:bCs/>
          <w:sz w:val="24"/>
          <w:szCs w:val="24"/>
        </w:rPr>
        <w:t xml:space="preserve"> RM. </w:t>
      </w:r>
      <w:proofErr w:type="spellStart"/>
      <w:r w:rsidR="008C3C47" w:rsidRPr="00D82ED3">
        <w:rPr>
          <w:rFonts w:ascii="Arial" w:hAnsi="Arial" w:cs="Arial"/>
          <w:bCs/>
          <w:sz w:val="24"/>
          <w:szCs w:val="24"/>
        </w:rPr>
        <w:t>Behavioral</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risk</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factors</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for</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NCDs</w:t>
      </w:r>
      <w:proofErr w:type="spellEnd"/>
      <w:r w:rsidR="008C3C47" w:rsidRPr="00D82ED3">
        <w:rPr>
          <w:rFonts w:ascii="Arial" w:hAnsi="Arial" w:cs="Arial"/>
          <w:bCs/>
          <w:sz w:val="24"/>
          <w:szCs w:val="24"/>
        </w:rPr>
        <w:t xml:space="preserve"> and </w:t>
      </w:r>
      <w:proofErr w:type="spellStart"/>
      <w:r w:rsidR="008C3C47" w:rsidRPr="00D82ED3">
        <w:rPr>
          <w:rFonts w:ascii="Arial" w:hAnsi="Arial" w:cs="Arial"/>
          <w:bCs/>
          <w:sz w:val="24"/>
          <w:szCs w:val="24"/>
        </w:rPr>
        <w:t>mortality</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among</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older</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adults</w:t>
      </w:r>
      <w:proofErr w:type="spellEnd"/>
      <w:r w:rsidR="008C3C47" w:rsidRPr="00D82ED3">
        <w:rPr>
          <w:rFonts w:ascii="Arial" w:hAnsi="Arial" w:cs="Arial"/>
          <w:bCs/>
          <w:sz w:val="24"/>
          <w:szCs w:val="24"/>
        </w:rPr>
        <w:t xml:space="preserve"> in </w:t>
      </w:r>
      <w:proofErr w:type="spellStart"/>
      <w:r w:rsidR="008C3C47" w:rsidRPr="00D82ED3">
        <w:rPr>
          <w:rFonts w:ascii="Arial" w:hAnsi="Arial" w:cs="Arial"/>
          <w:bCs/>
          <w:sz w:val="24"/>
          <w:szCs w:val="24"/>
        </w:rPr>
        <w:t>Brazil</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Clin</w:t>
      </w:r>
      <w:proofErr w:type="spellEnd"/>
      <w:r w:rsidR="008C3C47" w:rsidRPr="00D82ED3">
        <w:rPr>
          <w:rFonts w:ascii="Arial" w:hAnsi="Arial" w:cs="Arial"/>
          <w:bCs/>
          <w:sz w:val="24"/>
          <w:szCs w:val="24"/>
        </w:rPr>
        <w:t xml:space="preserve"> </w:t>
      </w:r>
      <w:proofErr w:type="spellStart"/>
      <w:r w:rsidR="008C3C47" w:rsidRPr="00D82ED3">
        <w:rPr>
          <w:rFonts w:ascii="Arial" w:hAnsi="Arial" w:cs="Arial"/>
          <w:bCs/>
          <w:sz w:val="24"/>
          <w:szCs w:val="24"/>
        </w:rPr>
        <w:t>Nutr</w:t>
      </w:r>
      <w:proofErr w:type="spellEnd"/>
      <w:r w:rsidR="008C3C47" w:rsidRPr="00D82ED3">
        <w:rPr>
          <w:rFonts w:ascii="Arial" w:hAnsi="Arial" w:cs="Arial"/>
          <w:bCs/>
          <w:sz w:val="24"/>
          <w:szCs w:val="24"/>
        </w:rPr>
        <w:t xml:space="preserve"> ESPEN. 2021 </w:t>
      </w:r>
      <w:r w:rsidR="008929D8" w:rsidRPr="00D82ED3">
        <w:rPr>
          <w:rFonts w:ascii="Arial" w:hAnsi="Arial" w:cs="Arial"/>
          <w:bCs/>
          <w:sz w:val="24"/>
          <w:szCs w:val="24"/>
        </w:rPr>
        <w:t xml:space="preserve">[acceso 17/03/2022]; </w:t>
      </w:r>
      <w:r w:rsidRPr="00D82ED3">
        <w:rPr>
          <w:rFonts w:ascii="Arial" w:hAnsi="Arial" w:cs="Arial"/>
          <w:bCs/>
          <w:sz w:val="24"/>
          <w:szCs w:val="24"/>
        </w:rPr>
        <w:t xml:space="preserve">45:462-468. </w:t>
      </w:r>
      <w:r w:rsidR="008929D8" w:rsidRPr="00D82ED3">
        <w:rPr>
          <w:rFonts w:ascii="Arial" w:hAnsi="Arial" w:cs="Arial"/>
          <w:bCs/>
          <w:sz w:val="24"/>
          <w:szCs w:val="24"/>
        </w:rPr>
        <w:t xml:space="preserve">Disponible en: </w:t>
      </w:r>
      <w:r w:rsidR="00D82ED3" w:rsidRPr="00D82ED3">
        <w:rPr>
          <w:rFonts w:ascii="Arial" w:hAnsi="Arial" w:cs="Arial"/>
          <w:bCs/>
          <w:sz w:val="24"/>
          <w:szCs w:val="24"/>
        </w:rPr>
        <w:t>https://pubmed.ncbi.nlm.nih.gov/34620356</w:t>
      </w:r>
    </w:p>
    <w:p w:rsidR="00086C89" w:rsidRPr="00C870FB" w:rsidRDefault="00086C89" w:rsidP="00086C89">
      <w:pPr>
        <w:spacing w:line="240" w:lineRule="auto"/>
        <w:jc w:val="both"/>
        <w:rPr>
          <w:rFonts w:ascii="Arial" w:hAnsi="Arial" w:cs="Arial"/>
          <w:bCs/>
          <w:sz w:val="24"/>
          <w:szCs w:val="24"/>
        </w:rPr>
      </w:pPr>
      <w:r w:rsidRPr="00C870FB">
        <w:rPr>
          <w:rFonts w:ascii="Arial" w:hAnsi="Arial" w:cs="Arial"/>
          <w:bCs/>
          <w:sz w:val="24"/>
          <w:szCs w:val="24"/>
        </w:rPr>
        <w:t>1</w:t>
      </w:r>
      <w:r w:rsidR="00844397">
        <w:rPr>
          <w:rFonts w:ascii="Arial" w:hAnsi="Arial" w:cs="Arial"/>
          <w:bCs/>
          <w:sz w:val="24"/>
          <w:szCs w:val="24"/>
        </w:rPr>
        <w:t>4</w:t>
      </w:r>
      <w:r w:rsidRPr="00C870FB">
        <w:rPr>
          <w:rFonts w:ascii="Arial" w:hAnsi="Arial" w:cs="Arial"/>
          <w:bCs/>
          <w:sz w:val="24"/>
          <w:szCs w:val="24"/>
        </w:rPr>
        <w:t xml:space="preserve">. Ferreira TC, </w:t>
      </w:r>
      <w:proofErr w:type="spellStart"/>
      <w:r w:rsidRPr="00C870FB">
        <w:rPr>
          <w:rFonts w:ascii="Arial" w:hAnsi="Arial" w:cs="Arial"/>
          <w:bCs/>
          <w:sz w:val="24"/>
          <w:szCs w:val="24"/>
        </w:rPr>
        <w:t>Coimbra</w:t>
      </w:r>
      <w:proofErr w:type="spellEnd"/>
      <w:r w:rsidRPr="00C870FB">
        <w:rPr>
          <w:rFonts w:ascii="Arial" w:hAnsi="Arial" w:cs="Arial"/>
          <w:bCs/>
          <w:sz w:val="24"/>
          <w:szCs w:val="24"/>
        </w:rPr>
        <w:t xml:space="preserve"> AM, </w:t>
      </w:r>
      <w:proofErr w:type="spellStart"/>
      <w:r w:rsidRPr="00C870FB">
        <w:rPr>
          <w:rFonts w:ascii="Arial" w:hAnsi="Arial" w:cs="Arial"/>
          <w:bCs/>
          <w:sz w:val="24"/>
          <w:szCs w:val="24"/>
        </w:rPr>
        <w:t>Falsarella</w:t>
      </w:r>
      <w:proofErr w:type="spellEnd"/>
      <w:r w:rsidRPr="00C870FB">
        <w:rPr>
          <w:rFonts w:ascii="Arial" w:hAnsi="Arial" w:cs="Arial"/>
          <w:bCs/>
          <w:sz w:val="24"/>
          <w:szCs w:val="24"/>
        </w:rPr>
        <w:t xml:space="preserve"> GR, </w:t>
      </w:r>
      <w:proofErr w:type="spellStart"/>
      <w:r w:rsidRPr="00C870FB">
        <w:rPr>
          <w:rFonts w:ascii="Arial" w:hAnsi="Arial" w:cs="Arial"/>
          <w:bCs/>
          <w:sz w:val="24"/>
          <w:szCs w:val="24"/>
        </w:rPr>
        <w:t>Costallat</w:t>
      </w:r>
      <w:proofErr w:type="spellEnd"/>
      <w:r w:rsidRPr="00C870FB">
        <w:rPr>
          <w:rFonts w:ascii="Arial" w:hAnsi="Arial" w:cs="Arial"/>
          <w:bCs/>
          <w:sz w:val="24"/>
          <w:szCs w:val="24"/>
        </w:rPr>
        <w:t xml:space="preserve"> LT, </w:t>
      </w:r>
      <w:proofErr w:type="spellStart"/>
      <w:r w:rsidRPr="00C870FB">
        <w:rPr>
          <w:rFonts w:ascii="Arial" w:hAnsi="Arial" w:cs="Arial"/>
          <w:bCs/>
          <w:sz w:val="24"/>
          <w:szCs w:val="24"/>
        </w:rPr>
        <w:t>Coimbra</w:t>
      </w:r>
      <w:proofErr w:type="spellEnd"/>
      <w:r w:rsidRPr="00C870FB">
        <w:rPr>
          <w:rFonts w:ascii="Arial" w:hAnsi="Arial" w:cs="Arial"/>
          <w:bCs/>
          <w:sz w:val="24"/>
          <w:szCs w:val="24"/>
        </w:rPr>
        <w:t xml:space="preserve"> IB. </w:t>
      </w:r>
      <w:proofErr w:type="spellStart"/>
      <w:r w:rsidRPr="00C870FB">
        <w:rPr>
          <w:rFonts w:ascii="Arial" w:hAnsi="Arial" w:cs="Arial"/>
          <w:bCs/>
          <w:sz w:val="24"/>
          <w:szCs w:val="24"/>
        </w:rPr>
        <w:t>Mortality</w:t>
      </w:r>
      <w:proofErr w:type="spellEnd"/>
      <w:r w:rsidRPr="00C870FB">
        <w:rPr>
          <w:rFonts w:ascii="Arial" w:hAnsi="Arial" w:cs="Arial"/>
          <w:bCs/>
          <w:sz w:val="24"/>
          <w:szCs w:val="24"/>
        </w:rPr>
        <w:t xml:space="preserve"> in </w:t>
      </w:r>
      <w:proofErr w:type="spellStart"/>
      <w:r w:rsidRPr="00C870FB">
        <w:rPr>
          <w:rFonts w:ascii="Arial" w:hAnsi="Arial" w:cs="Arial"/>
          <w:bCs/>
          <w:sz w:val="24"/>
          <w:szCs w:val="24"/>
        </w:rPr>
        <w:t>Brazilian</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community-dwelling</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older</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adults</w:t>
      </w:r>
      <w:proofErr w:type="spellEnd"/>
      <w:r w:rsidRPr="00C870FB">
        <w:rPr>
          <w:rFonts w:ascii="Arial" w:hAnsi="Arial" w:cs="Arial"/>
          <w:bCs/>
          <w:sz w:val="24"/>
          <w:szCs w:val="24"/>
        </w:rPr>
        <w:t xml:space="preserve">: 7 </w:t>
      </w:r>
      <w:proofErr w:type="spellStart"/>
      <w:r w:rsidRPr="00C870FB">
        <w:rPr>
          <w:rFonts w:ascii="Arial" w:hAnsi="Arial" w:cs="Arial"/>
          <w:bCs/>
          <w:sz w:val="24"/>
          <w:szCs w:val="24"/>
        </w:rPr>
        <w:t>years</w:t>
      </w:r>
      <w:proofErr w:type="spellEnd"/>
      <w:r w:rsidRPr="00C870FB">
        <w:rPr>
          <w:rFonts w:ascii="Arial" w:hAnsi="Arial" w:cs="Arial"/>
          <w:bCs/>
          <w:sz w:val="24"/>
          <w:szCs w:val="24"/>
        </w:rPr>
        <w:t xml:space="preserve"> of </w:t>
      </w:r>
      <w:proofErr w:type="spellStart"/>
      <w:r w:rsidRPr="00C870FB">
        <w:rPr>
          <w:rFonts w:ascii="Arial" w:hAnsi="Arial" w:cs="Arial"/>
          <w:bCs/>
          <w:sz w:val="24"/>
          <w:szCs w:val="24"/>
        </w:rPr>
        <w:t>follow</w:t>
      </w:r>
      <w:proofErr w:type="spellEnd"/>
      <w:r w:rsidRPr="00C870FB">
        <w:rPr>
          <w:rFonts w:ascii="Arial" w:hAnsi="Arial" w:cs="Arial"/>
          <w:bCs/>
          <w:sz w:val="24"/>
          <w:szCs w:val="24"/>
        </w:rPr>
        <w:t xml:space="preserve"> up in </w:t>
      </w:r>
      <w:proofErr w:type="spellStart"/>
      <w:r w:rsidRPr="00C870FB">
        <w:rPr>
          <w:rFonts w:ascii="Arial" w:hAnsi="Arial" w:cs="Arial"/>
          <w:bCs/>
          <w:sz w:val="24"/>
          <w:szCs w:val="24"/>
        </w:rPr>
        <w:t>primary</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care</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Geriatr</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Gerontol</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Int</w:t>
      </w:r>
      <w:proofErr w:type="spellEnd"/>
      <w:r w:rsidRPr="00C870FB">
        <w:rPr>
          <w:rFonts w:ascii="Arial" w:hAnsi="Arial" w:cs="Arial"/>
          <w:bCs/>
          <w:sz w:val="24"/>
          <w:szCs w:val="24"/>
        </w:rPr>
        <w:t xml:space="preserve"> 2016</w:t>
      </w:r>
      <w:proofErr w:type="gramStart"/>
      <w:r w:rsidRPr="00C870FB">
        <w:rPr>
          <w:rFonts w:ascii="Arial" w:hAnsi="Arial" w:cs="Arial"/>
          <w:bCs/>
          <w:sz w:val="24"/>
          <w:szCs w:val="24"/>
        </w:rPr>
        <w:t>;16</w:t>
      </w:r>
      <w:proofErr w:type="gramEnd"/>
      <w:r w:rsidRPr="00C870FB">
        <w:rPr>
          <w:rFonts w:ascii="Arial" w:hAnsi="Arial" w:cs="Arial"/>
          <w:bCs/>
          <w:sz w:val="24"/>
          <w:szCs w:val="24"/>
        </w:rPr>
        <w:t>(7):804e9.</w:t>
      </w:r>
      <w:r w:rsidR="00C870FB" w:rsidRPr="00C870FB">
        <w:rPr>
          <w:rFonts w:ascii="Arial" w:hAnsi="Arial" w:cs="Arial"/>
          <w:bCs/>
          <w:sz w:val="24"/>
          <w:szCs w:val="24"/>
        </w:rPr>
        <w:t>Disponible en: https://www.ncbi.nlm.nih.gov/pubmed/26245155</w:t>
      </w:r>
    </w:p>
    <w:p w:rsidR="008953C2" w:rsidRDefault="00086C89" w:rsidP="005C0355">
      <w:pPr>
        <w:spacing w:line="240" w:lineRule="auto"/>
        <w:jc w:val="both"/>
        <w:rPr>
          <w:rFonts w:ascii="Arial" w:hAnsi="Arial" w:cs="Arial"/>
          <w:bCs/>
          <w:sz w:val="24"/>
          <w:szCs w:val="24"/>
        </w:rPr>
      </w:pPr>
      <w:r w:rsidRPr="00C870FB">
        <w:rPr>
          <w:rFonts w:ascii="Arial" w:hAnsi="Arial" w:cs="Arial"/>
          <w:bCs/>
          <w:sz w:val="24"/>
          <w:szCs w:val="24"/>
        </w:rPr>
        <w:lastRenderedPageBreak/>
        <w:t>1</w:t>
      </w:r>
      <w:r w:rsidR="00844397">
        <w:rPr>
          <w:rFonts w:ascii="Arial" w:hAnsi="Arial" w:cs="Arial"/>
          <w:bCs/>
          <w:sz w:val="24"/>
          <w:szCs w:val="24"/>
        </w:rPr>
        <w:t>5</w:t>
      </w:r>
      <w:r w:rsidRPr="00C870FB">
        <w:rPr>
          <w:rFonts w:ascii="Arial" w:hAnsi="Arial" w:cs="Arial"/>
          <w:bCs/>
          <w:sz w:val="24"/>
          <w:szCs w:val="24"/>
        </w:rPr>
        <w:t xml:space="preserve">.  </w:t>
      </w:r>
      <w:r w:rsidR="008953C2" w:rsidRPr="008953C2">
        <w:rPr>
          <w:rFonts w:ascii="Arial" w:hAnsi="Arial" w:cs="Arial"/>
          <w:bCs/>
          <w:sz w:val="24"/>
          <w:szCs w:val="24"/>
        </w:rPr>
        <w:t xml:space="preserve">Mills KT, </w:t>
      </w:r>
      <w:proofErr w:type="spellStart"/>
      <w:r w:rsidR="008953C2" w:rsidRPr="008953C2">
        <w:rPr>
          <w:rFonts w:ascii="Arial" w:hAnsi="Arial" w:cs="Arial"/>
          <w:bCs/>
          <w:sz w:val="24"/>
          <w:szCs w:val="24"/>
        </w:rPr>
        <w:t>Bundy</w:t>
      </w:r>
      <w:proofErr w:type="spellEnd"/>
      <w:r w:rsidR="008953C2" w:rsidRPr="008953C2">
        <w:rPr>
          <w:rFonts w:ascii="Arial" w:hAnsi="Arial" w:cs="Arial"/>
          <w:bCs/>
          <w:sz w:val="24"/>
          <w:szCs w:val="24"/>
        </w:rPr>
        <w:t xml:space="preserve"> JD, Kelly TN, Reed JE, Kearney PM, Reynolds K, et al. Global </w:t>
      </w:r>
      <w:proofErr w:type="spellStart"/>
      <w:r w:rsidR="008953C2" w:rsidRPr="008953C2">
        <w:rPr>
          <w:rFonts w:ascii="Arial" w:hAnsi="Arial" w:cs="Arial"/>
          <w:bCs/>
          <w:sz w:val="24"/>
          <w:szCs w:val="24"/>
        </w:rPr>
        <w:t>Disparities</w:t>
      </w:r>
      <w:proofErr w:type="spellEnd"/>
      <w:r w:rsidR="008953C2" w:rsidRPr="008953C2">
        <w:rPr>
          <w:rFonts w:ascii="Arial" w:hAnsi="Arial" w:cs="Arial"/>
          <w:bCs/>
          <w:sz w:val="24"/>
          <w:szCs w:val="24"/>
        </w:rPr>
        <w:t xml:space="preserve"> of </w:t>
      </w:r>
      <w:proofErr w:type="spellStart"/>
      <w:r w:rsidR="008953C2" w:rsidRPr="008953C2">
        <w:rPr>
          <w:rFonts w:ascii="Arial" w:hAnsi="Arial" w:cs="Arial"/>
          <w:bCs/>
          <w:sz w:val="24"/>
          <w:szCs w:val="24"/>
        </w:rPr>
        <w:t>Hypertension</w:t>
      </w:r>
      <w:proofErr w:type="spellEnd"/>
      <w:r w:rsidR="008953C2" w:rsidRPr="008953C2">
        <w:rPr>
          <w:rFonts w:ascii="Arial" w:hAnsi="Arial" w:cs="Arial"/>
          <w:bCs/>
          <w:sz w:val="24"/>
          <w:szCs w:val="24"/>
        </w:rPr>
        <w:t xml:space="preserve"> </w:t>
      </w:r>
      <w:proofErr w:type="spellStart"/>
      <w:r w:rsidR="008953C2" w:rsidRPr="008953C2">
        <w:rPr>
          <w:rFonts w:ascii="Arial" w:hAnsi="Arial" w:cs="Arial"/>
          <w:bCs/>
          <w:sz w:val="24"/>
          <w:szCs w:val="24"/>
        </w:rPr>
        <w:t>Prevalence</w:t>
      </w:r>
      <w:proofErr w:type="spellEnd"/>
      <w:r w:rsidR="008953C2" w:rsidRPr="008953C2">
        <w:rPr>
          <w:rFonts w:ascii="Arial" w:hAnsi="Arial" w:cs="Arial"/>
          <w:bCs/>
          <w:sz w:val="24"/>
          <w:szCs w:val="24"/>
        </w:rPr>
        <w:t xml:space="preserve"> and Control: A </w:t>
      </w:r>
      <w:proofErr w:type="spellStart"/>
      <w:r w:rsidR="008953C2" w:rsidRPr="008953C2">
        <w:rPr>
          <w:rFonts w:ascii="Arial" w:hAnsi="Arial" w:cs="Arial"/>
          <w:bCs/>
          <w:sz w:val="24"/>
          <w:szCs w:val="24"/>
        </w:rPr>
        <w:t>Systematic</w:t>
      </w:r>
      <w:proofErr w:type="spellEnd"/>
      <w:r w:rsidR="008953C2" w:rsidRPr="008953C2">
        <w:rPr>
          <w:rFonts w:ascii="Arial" w:hAnsi="Arial" w:cs="Arial"/>
          <w:bCs/>
          <w:sz w:val="24"/>
          <w:szCs w:val="24"/>
        </w:rPr>
        <w:t xml:space="preserve"> </w:t>
      </w:r>
      <w:proofErr w:type="spellStart"/>
      <w:r w:rsidR="008953C2" w:rsidRPr="008953C2">
        <w:rPr>
          <w:rFonts w:ascii="Arial" w:hAnsi="Arial" w:cs="Arial"/>
          <w:bCs/>
          <w:sz w:val="24"/>
          <w:szCs w:val="24"/>
        </w:rPr>
        <w:t>Analysis</w:t>
      </w:r>
      <w:proofErr w:type="spellEnd"/>
      <w:r w:rsidR="008953C2" w:rsidRPr="008953C2">
        <w:rPr>
          <w:rFonts w:ascii="Arial" w:hAnsi="Arial" w:cs="Arial"/>
          <w:bCs/>
          <w:sz w:val="24"/>
          <w:szCs w:val="24"/>
        </w:rPr>
        <w:t xml:space="preserve"> of </w:t>
      </w:r>
      <w:proofErr w:type="spellStart"/>
      <w:r w:rsidR="008953C2" w:rsidRPr="008953C2">
        <w:rPr>
          <w:rFonts w:ascii="Arial" w:hAnsi="Arial" w:cs="Arial"/>
          <w:bCs/>
          <w:sz w:val="24"/>
          <w:szCs w:val="24"/>
        </w:rPr>
        <w:t>Population-Based</w:t>
      </w:r>
      <w:proofErr w:type="spellEnd"/>
      <w:r w:rsidR="008953C2" w:rsidRPr="008953C2">
        <w:rPr>
          <w:rFonts w:ascii="Arial" w:hAnsi="Arial" w:cs="Arial"/>
          <w:bCs/>
          <w:sz w:val="24"/>
          <w:szCs w:val="24"/>
        </w:rPr>
        <w:t xml:space="preserve"> </w:t>
      </w:r>
      <w:proofErr w:type="spellStart"/>
      <w:r w:rsidR="008953C2" w:rsidRPr="008953C2">
        <w:rPr>
          <w:rFonts w:ascii="Arial" w:hAnsi="Arial" w:cs="Arial"/>
          <w:bCs/>
          <w:sz w:val="24"/>
          <w:szCs w:val="24"/>
        </w:rPr>
        <w:t>Studies</w:t>
      </w:r>
      <w:proofErr w:type="spellEnd"/>
      <w:r w:rsidR="008953C2" w:rsidRPr="008953C2">
        <w:rPr>
          <w:rFonts w:ascii="Arial" w:hAnsi="Arial" w:cs="Arial"/>
          <w:bCs/>
          <w:sz w:val="24"/>
          <w:szCs w:val="24"/>
        </w:rPr>
        <w:t xml:space="preserve"> </w:t>
      </w:r>
      <w:proofErr w:type="spellStart"/>
      <w:r w:rsidR="008953C2" w:rsidRPr="008953C2">
        <w:rPr>
          <w:rFonts w:ascii="Arial" w:hAnsi="Arial" w:cs="Arial"/>
          <w:bCs/>
          <w:sz w:val="24"/>
          <w:szCs w:val="24"/>
        </w:rPr>
        <w:t>From</w:t>
      </w:r>
      <w:proofErr w:type="spellEnd"/>
      <w:r w:rsidR="008953C2" w:rsidRPr="008953C2">
        <w:rPr>
          <w:rFonts w:ascii="Arial" w:hAnsi="Arial" w:cs="Arial"/>
          <w:bCs/>
          <w:sz w:val="24"/>
          <w:szCs w:val="24"/>
        </w:rPr>
        <w:t xml:space="preserve"> 90 </w:t>
      </w:r>
      <w:proofErr w:type="spellStart"/>
      <w:r w:rsidR="008953C2" w:rsidRPr="008953C2">
        <w:rPr>
          <w:rFonts w:ascii="Arial" w:hAnsi="Arial" w:cs="Arial"/>
          <w:bCs/>
          <w:sz w:val="24"/>
          <w:szCs w:val="24"/>
        </w:rPr>
        <w:t>Countries</w:t>
      </w:r>
      <w:proofErr w:type="spellEnd"/>
      <w:r w:rsidR="008953C2" w:rsidRPr="008953C2">
        <w:rPr>
          <w:rFonts w:ascii="Arial" w:hAnsi="Arial" w:cs="Arial"/>
          <w:bCs/>
          <w:sz w:val="24"/>
          <w:szCs w:val="24"/>
        </w:rPr>
        <w:t>. 2016</w:t>
      </w:r>
      <w:proofErr w:type="gramStart"/>
      <w:r w:rsidR="008953C2" w:rsidRPr="008953C2">
        <w:rPr>
          <w:rFonts w:ascii="Arial" w:hAnsi="Arial" w:cs="Arial"/>
          <w:bCs/>
          <w:sz w:val="24"/>
          <w:szCs w:val="24"/>
        </w:rPr>
        <w:t>;134</w:t>
      </w:r>
      <w:proofErr w:type="gramEnd"/>
      <w:r w:rsidR="008953C2" w:rsidRPr="008953C2">
        <w:rPr>
          <w:rFonts w:ascii="Arial" w:hAnsi="Arial" w:cs="Arial"/>
          <w:bCs/>
          <w:sz w:val="24"/>
          <w:szCs w:val="24"/>
        </w:rPr>
        <w:t xml:space="preserve">(6):441-50. Access: 11/03/2021. </w:t>
      </w:r>
      <w:proofErr w:type="spellStart"/>
      <w:r w:rsidR="008953C2" w:rsidRPr="008953C2">
        <w:rPr>
          <w:rFonts w:ascii="Arial" w:hAnsi="Arial" w:cs="Arial"/>
          <w:bCs/>
          <w:sz w:val="24"/>
          <w:szCs w:val="24"/>
        </w:rPr>
        <w:t>Available</w:t>
      </w:r>
      <w:proofErr w:type="spellEnd"/>
      <w:r w:rsidR="008953C2" w:rsidRPr="008953C2">
        <w:rPr>
          <w:rFonts w:ascii="Arial" w:hAnsi="Arial" w:cs="Arial"/>
          <w:bCs/>
          <w:sz w:val="24"/>
          <w:szCs w:val="24"/>
        </w:rPr>
        <w:t xml:space="preserve"> </w:t>
      </w:r>
      <w:proofErr w:type="spellStart"/>
      <w:r w:rsidR="008953C2" w:rsidRPr="008953C2">
        <w:rPr>
          <w:rFonts w:ascii="Arial" w:hAnsi="Arial" w:cs="Arial"/>
          <w:bCs/>
          <w:sz w:val="24"/>
          <w:szCs w:val="24"/>
        </w:rPr>
        <w:t>from</w:t>
      </w:r>
      <w:proofErr w:type="spellEnd"/>
      <w:r w:rsidR="008953C2" w:rsidRPr="008953C2">
        <w:rPr>
          <w:rFonts w:ascii="Arial" w:hAnsi="Arial" w:cs="Arial"/>
          <w:bCs/>
          <w:sz w:val="24"/>
          <w:szCs w:val="24"/>
        </w:rPr>
        <w:t xml:space="preserve">: https://doi.org/10.1161/CIRCULATIONAHA.115.018912 </w:t>
      </w:r>
    </w:p>
    <w:p w:rsidR="005C0355" w:rsidRPr="005C0355" w:rsidRDefault="005C0355" w:rsidP="005C0355">
      <w:pPr>
        <w:spacing w:line="240" w:lineRule="auto"/>
        <w:jc w:val="both"/>
        <w:rPr>
          <w:rFonts w:ascii="Arial" w:hAnsi="Arial" w:cs="Arial"/>
          <w:bCs/>
          <w:color w:val="000000" w:themeColor="text1"/>
          <w:sz w:val="24"/>
          <w:szCs w:val="24"/>
        </w:rPr>
      </w:pPr>
      <w:r w:rsidRPr="005C0355">
        <w:rPr>
          <w:rFonts w:ascii="Arial" w:hAnsi="Arial" w:cs="Arial"/>
          <w:bCs/>
          <w:color w:val="000000" w:themeColor="text1"/>
          <w:sz w:val="24"/>
          <w:szCs w:val="24"/>
        </w:rPr>
        <w:t>1</w:t>
      </w:r>
      <w:r w:rsidR="00844397">
        <w:rPr>
          <w:rFonts w:ascii="Arial" w:hAnsi="Arial" w:cs="Arial"/>
          <w:bCs/>
          <w:color w:val="000000" w:themeColor="text1"/>
          <w:sz w:val="24"/>
          <w:szCs w:val="24"/>
        </w:rPr>
        <w:t>6</w:t>
      </w:r>
      <w:r w:rsidRPr="005C0355">
        <w:rPr>
          <w:rFonts w:ascii="Arial" w:hAnsi="Arial" w:cs="Arial"/>
          <w:bCs/>
          <w:color w:val="000000" w:themeColor="text1"/>
          <w:sz w:val="24"/>
          <w:szCs w:val="24"/>
        </w:rPr>
        <w:t xml:space="preserve">. Van  EF, </w:t>
      </w:r>
      <w:proofErr w:type="spellStart"/>
      <w:r w:rsidRPr="005C0355">
        <w:rPr>
          <w:rFonts w:ascii="Arial" w:hAnsi="Arial" w:cs="Arial"/>
          <w:bCs/>
          <w:color w:val="000000" w:themeColor="text1"/>
          <w:sz w:val="24"/>
          <w:szCs w:val="24"/>
        </w:rPr>
        <w:t>Hoevenaar</w:t>
      </w:r>
      <w:proofErr w:type="spellEnd"/>
      <w:r w:rsidRPr="005C0355">
        <w:rPr>
          <w:rFonts w:ascii="Arial" w:hAnsi="Arial" w:cs="Arial"/>
          <w:bCs/>
          <w:color w:val="000000" w:themeColor="text1"/>
          <w:sz w:val="24"/>
          <w:szCs w:val="24"/>
        </w:rPr>
        <w:t xml:space="preserve"> MP,  </w:t>
      </w:r>
      <w:proofErr w:type="spellStart"/>
      <w:r w:rsidRPr="005C0355">
        <w:rPr>
          <w:rFonts w:ascii="Arial" w:hAnsi="Arial" w:cs="Arial"/>
          <w:bCs/>
          <w:color w:val="000000" w:themeColor="text1"/>
          <w:sz w:val="24"/>
          <w:szCs w:val="24"/>
        </w:rPr>
        <w:t>Pobretvliet</w:t>
      </w:r>
      <w:proofErr w:type="spellEnd"/>
      <w:r w:rsidRPr="005C0355">
        <w:rPr>
          <w:rFonts w:ascii="Arial" w:hAnsi="Arial" w:cs="Arial"/>
          <w:bCs/>
          <w:color w:val="000000" w:themeColor="text1"/>
          <w:sz w:val="24"/>
          <w:szCs w:val="24"/>
        </w:rPr>
        <w:t xml:space="preserve"> RKE, </w:t>
      </w:r>
      <w:proofErr w:type="spellStart"/>
      <w:r w:rsidRPr="005C0355">
        <w:rPr>
          <w:rFonts w:ascii="Arial" w:hAnsi="Arial" w:cs="Arial"/>
          <w:bCs/>
          <w:color w:val="000000" w:themeColor="text1"/>
          <w:sz w:val="24"/>
          <w:szCs w:val="24"/>
        </w:rPr>
        <w:t>Gussekloo</w:t>
      </w:r>
      <w:proofErr w:type="spellEnd"/>
      <w:r w:rsidRPr="005C0355">
        <w:rPr>
          <w:rFonts w:ascii="Arial" w:hAnsi="Arial" w:cs="Arial"/>
          <w:bCs/>
          <w:color w:val="000000" w:themeColor="text1"/>
          <w:sz w:val="24"/>
          <w:szCs w:val="24"/>
        </w:rPr>
        <w:t xml:space="preserve"> J, Van JV, Van WA. </w:t>
      </w:r>
      <w:proofErr w:type="spellStart"/>
      <w:r w:rsidRPr="005C0355">
        <w:rPr>
          <w:rFonts w:ascii="Arial" w:hAnsi="Arial" w:cs="Arial"/>
          <w:bCs/>
          <w:color w:val="000000" w:themeColor="text1"/>
          <w:sz w:val="24"/>
          <w:szCs w:val="24"/>
        </w:rPr>
        <w:t>Predictive</w:t>
      </w:r>
      <w:proofErr w:type="spellEnd"/>
      <w:r w:rsidRPr="005C0355">
        <w:rPr>
          <w:rFonts w:ascii="Arial" w:hAnsi="Arial" w:cs="Arial"/>
          <w:bCs/>
          <w:color w:val="000000" w:themeColor="text1"/>
          <w:sz w:val="24"/>
          <w:szCs w:val="24"/>
        </w:rPr>
        <w:t xml:space="preserve"> </w:t>
      </w:r>
      <w:proofErr w:type="spellStart"/>
      <w:r w:rsidRPr="005C0355">
        <w:rPr>
          <w:rFonts w:ascii="Arial" w:hAnsi="Arial" w:cs="Arial"/>
          <w:bCs/>
          <w:color w:val="000000" w:themeColor="text1"/>
          <w:sz w:val="24"/>
          <w:szCs w:val="24"/>
        </w:rPr>
        <w:t>value</w:t>
      </w:r>
      <w:proofErr w:type="spellEnd"/>
      <w:r w:rsidRPr="005C0355">
        <w:rPr>
          <w:rFonts w:ascii="Arial" w:hAnsi="Arial" w:cs="Arial"/>
          <w:bCs/>
          <w:color w:val="000000" w:themeColor="text1"/>
          <w:sz w:val="24"/>
          <w:szCs w:val="24"/>
        </w:rPr>
        <w:t xml:space="preserve"> of </w:t>
      </w:r>
      <w:proofErr w:type="spellStart"/>
      <w:r w:rsidRPr="005C0355">
        <w:rPr>
          <w:rFonts w:ascii="Arial" w:hAnsi="Arial" w:cs="Arial"/>
          <w:bCs/>
          <w:color w:val="000000" w:themeColor="text1"/>
          <w:sz w:val="24"/>
          <w:szCs w:val="24"/>
        </w:rPr>
        <w:t>traditional</w:t>
      </w:r>
      <w:proofErr w:type="spellEnd"/>
      <w:r w:rsidRPr="005C0355">
        <w:rPr>
          <w:rFonts w:ascii="Arial" w:hAnsi="Arial" w:cs="Arial"/>
          <w:bCs/>
          <w:color w:val="000000" w:themeColor="text1"/>
          <w:sz w:val="24"/>
          <w:szCs w:val="24"/>
        </w:rPr>
        <w:t xml:space="preserve"> </w:t>
      </w:r>
      <w:proofErr w:type="spellStart"/>
      <w:r w:rsidRPr="005C0355">
        <w:rPr>
          <w:rFonts w:ascii="Arial" w:hAnsi="Arial" w:cs="Arial"/>
          <w:bCs/>
          <w:color w:val="000000" w:themeColor="text1"/>
          <w:sz w:val="24"/>
          <w:szCs w:val="24"/>
        </w:rPr>
        <w:t>risk</w:t>
      </w:r>
      <w:proofErr w:type="spellEnd"/>
      <w:r w:rsidRPr="005C0355">
        <w:rPr>
          <w:rFonts w:ascii="Arial" w:hAnsi="Arial" w:cs="Arial"/>
          <w:bCs/>
          <w:color w:val="000000" w:themeColor="text1"/>
          <w:sz w:val="24"/>
          <w:szCs w:val="24"/>
        </w:rPr>
        <w:t xml:space="preserve"> </w:t>
      </w:r>
      <w:proofErr w:type="spellStart"/>
      <w:r w:rsidRPr="005C0355">
        <w:rPr>
          <w:rFonts w:ascii="Arial" w:hAnsi="Arial" w:cs="Arial"/>
          <w:bCs/>
          <w:color w:val="000000" w:themeColor="text1"/>
          <w:sz w:val="24"/>
          <w:szCs w:val="24"/>
        </w:rPr>
        <w:t>factors</w:t>
      </w:r>
      <w:proofErr w:type="spellEnd"/>
      <w:r w:rsidRPr="005C0355">
        <w:rPr>
          <w:rFonts w:ascii="Arial" w:hAnsi="Arial" w:cs="Arial"/>
          <w:bCs/>
          <w:color w:val="000000" w:themeColor="text1"/>
          <w:sz w:val="24"/>
          <w:szCs w:val="24"/>
        </w:rPr>
        <w:t xml:space="preserve"> </w:t>
      </w:r>
      <w:proofErr w:type="spellStart"/>
      <w:r w:rsidRPr="005C0355">
        <w:rPr>
          <w:rFonts w:ascii="Arial" w:hAnsi="Arial" w:cs="Arial"/>
          <w:bCs/>
          <w:color w:val="000000" w:themeColor="text1"/>
          <w:sz w:val="24"/>
          <w:szCs w:val="24"/>
        </w:rPr>
        <w:t>for</w:t>
      </w:r>
      <w:proofErr w:type="spellEnd"/>
      <w:r w:rsidRPr="005C0355">
        <w:rPr>
          <w:rFonts w:ascii="Arial" w:hAnsi="Arial" w:cs="Arial"/>
          <w:bCs/>
          <w:color w:val="000000" w:themeColor="text1"/>
          <w:sz w:val="24"/>
          <w:szCs w:val="24"/>
        </w:rPr>
        <w:t xml:space="preserve"> cardiovascular </w:t>
      </w:r>
      <w:proofErr w:type="spellStart"/>
      <w:r w:rsidRPr="005C0355">
        <w:rPr>
          <w:rFonts w:ascii="Arial" w:hAnsi="Arial" w:cs="Arial"/>
          <w:bCs/>
          <w:color w:val="000000" w:themeColor="text1"/>
          <w:sz w:val="24"/>
          <w:szCs w:val="24"/>
        </w:rPr>
        <w:t>disease</w:t>
      </w:r>
      <w:proofErr w:type="spellEnd"/>
      <w:r w:rsidRPr="005C0355">
        <w:rPr>
          <w:rFonts w:ascii="Arial" w:hAnsi="Arial" w:cs="Arial"/>
          <w:bCs/>
          <w:color w:val="000000" w:themeColor="text1"/>
          <w:sz w:val="24"/>
          <w:szCs w:val="24"/>
        </w:rPr>
        <w:t xml:space="preserve"> in </w:t>
      </w:r>
      <w:proofErr w:type="spellStart"/>
      <w:r w:rsidRPr="005C0355">
        <w:rPr>
          <w:rFonts w:ascii="Arial" w:hAnsi="Arial" w:cs="Arial"/>
          <w:bCs/>
          <w:color w:val="000000" w:themeColor="text1"/>
          <w:sz w:val="24"/>
          <w:szCs w:val="24"/>
        </w:rPr>
        <w:t>older</w:t>
      </w:r>
      <w:proofErr w:type="spellEnd"/>
      <w:r w:rsidRPr="005C0355">
        <w:rPr>
          <w:rFonts w:ascii="Arial" w:hAnsi="Arial" w:cs="Arial"/>
          <w:bCs/>
          <w:color w:val="000000" w:themeColor="text1"/>
          <w:sz w:val="24"/>
          <w:szCs w:val="24"/>
        </w:rPr>
        <w:t xml:space="preserve"> </w:t>
      </w:r>
      <w:proofErr w:type="spellStart"/>
      <w:r w:rsidRPr="005C0355">
        <w:rPr>
          <w:rFonts w:ascii="Arial" w:hAnsi="Arial" w:cs="Arial"/>
          <w:bCs/>
          <w:color w:val="000000" w:themeColor="text1"/>
          <w:sz w:val="24"/>
          <w:szCs w:val="24"/>
        </w:rPr>
        <w:t>people</w:t>
      </w:r>
      <w:proofErr w:type="spellEnd"/>
      <w:r w:rsidRPr="005C0355">
        <w:rPr>
          <w:rFonts w:ascii="Arial" w:hAnsi="Arial" w:cs="Arial"/>
          <w:bCs/>
          <w:color w:val="000000" w:themeColor="text1"/>
          <w:sz w:val="24"/>
          <w:szCs w:val="24"/>
        </w:rPr>
        <w:t xml:space="preserve">: A </w:t>
      </w:r>
      <w:proofErr w:type="spellStart"/>
      <w:r w:rsidRPr="005C0355">
        <w:rPr>
          <w:rFonts w:ascii="Arial" w:hAnsi="Arial" w:cs="Arial"/>
          <w:bCs/>
          <w:color w:val="000000" w:themeColor="text1"/>
          <w:sz w:val="24"/>
          <w:szCs w:val="24"/>
        </w:rPr>
        <w:t>systematic</w:t>
      </w:r>
      <w:proofErr w:type="spellEnd"/>
      <w:r w:rsidRPr="005C0355">
        <w:rPr>
          <w:rFonts w:ascii="Arial" w:hAnsi="Arial" w:cs="Arial"/>
          <w:bCs/>
          <w:color w:val="000000" w:themeColor="text1"/>
          <w:sz w:val="24"/>
          <w:szCs w:val="24"/>
        </w:rPr>
        <w:t xml:space="preserve"> </w:t>
      </w:r>
      <w:proofErr w:type="spellStart"/>
      <w:r w:rsidRPr="005C0355">
        <w:rPr>
          <w:rFonts w:ascii="Arial" w:hAnsi="Arial" w:cs="Arial"/>
          <w:bCs/>
          <w:color w:val="000000" w:themeColor="text1"/>
          <w:sz w:val="24"/>
          <w:szCs w:val="24"/>
        </w:rPr>
        <w:t>review</w:t>
      </w:r>
      <w:proofErr w:type="spellEnd"/>
      <w:r w:rsidRPr="005C0355">
        <w:rPr>
          <w:rFonts w:ascii="Arial" w:hAnsi="Arial" w:cs="Arial"/>
          <w:bCs/>
          <w:color w:val="000000" w:themeColor="text1"/>
          <w:sz w:val="24"/>
          <w:szCs w:val="24"/>
        </w:rPr>
        <w:t xml:space="preserve">. </w:t>
      </w:r>
      <w:proofErr w:type="spellStart"/>
      <w:r w:rsidRPr="005C0355">
        <w:rPr>
          <w:rFonts w:ascii="Arial" w:hAnsi="Arial" w:cs="Arial"/>
          <w:bCs/>
          <w:color w:val="000000" w:themeColor="text1"/>
          <w:sz w:val="24"/>
          <w:szCs w:val="24"/>
        </w:rPr>
        <w:t>Preventive</w:t>
      </w:r>
      <w:proofErr w:type="spellEnd"/>
      <w:r w:rsidRPr="005C0355">
        <w:rPr>
          <w:rFonts w:ascii="Arial" w:hAnsi="Arial" w:cs="Arial"/>
          <w:bCs/>
          <w:color w:val="000000" w:themeColor="text1"/>
          <w:sz w:val="24"/>
          <w:szCs w:val="24"/>
        </w:rPr>
        <w:t xml:space="preserve"> </w:t>
      </w:r>
      <w:proofErr w:type="spellStart"/>
      <w:r w:rsidRPr="005C0355">
        <w:rPr>
          <w:rFonts w:ascii="Arial" w:hAnsi="Arial" w:cs="Arial"/>
          <w:bCs/>
          <w:color w:val="000000" w:themeColor="text1"/>
          <w:sz w:val="24"/>
          <w:szCs w:val="24"/>
        </w:rPr>
        <w:t>Med</w:t>
      </w:r>
      <w:proofErr w:type="spellEnd"/>
      <w:r w:rsidRPr="005C0355">
        <w:rPr>
          <w:rFonts w:ascii="Arial" w:hAnsi="Arial" w:cs="Arial"/>
          <w:bCs/>
          <w:color w:val="000000" w:themeColor="text1"/>
          <w:sz w:val="24"/>
          <w:szCs w:val="24"/>
        </w:rPr>
        <w:t>. 2020 [acceso 12/04/2022; 132:105986. Disponible en: https://www.sciencedirect.com/science/article/pii/S0091743520300104?via%3Dihub</w:t>
      </w:r>
    </w:p>
    <w:p w:rsidR="00580D4A" w:rsidRDefault="005265A8" w:rsidP="00BD031B">
      <w:pPr>
        <w:spacing w:line="240" w:lineRule="auto"/>
        <w:jc w:val="both"/>
        <w:rPr>
          <w:rFonts w:ascii="Arial" w:hAnsi="Arial" w:cs="Arial"/>
          <w:bCs/>
          <w:color w:val="C00000"/>
          <w:sz w:val="24"/>
          <w:szCs w:val="24"/>
        </w:rPr>
      </w:pPr>
      <w:r w:rsidRPr="00560644">
        <w:rPr>
          <w:rFonts w:ascii="Arial" w:hAnsi="Arial" w:cs="Arial"/>
          <w:bCs/>
          <w:sz w:val="24"/>
          <w:szCs w:val="24"/>
        </w:rPr>
        <w:t>1</w:t>
      </w:r>
      <w:r w:rsidR="00844397">
        <w:rPr>
          <w:rFonts w:ascii="Arial" w:hAnsi="Arial" w:cs="Arial"/>
          <w:bCs/>
          <w:sz w:val="24"/>
          <w:szCs w:val="24"/>
        </w:rPr>
        <w:t>7</w:t>
      </w:r>
      <w:r w:rsidRPr="00560644">
        <w:rPr>
          <w:rFonts w:ascii="Arial" w:hAnsi="Arial" w:cs="Arial"/>
          <w:bCs/>
          <w:sz w:val="24"/>
          <w:szCs w:val="24"/>
        </w:rPr>
        <w:t xml:space="preserve">. </w:t>
      </w:r>
      <w:proofErr w:type="spellStart"/>
      <w:r w:rsidRPr="00560644">
        <w:rPr>
          <w:rFonts w:ascii="Arial" w:hAnsi="Arial" w:cs="Arial"/>
          <w:bCs/>
          <w:sz w:val="24"/>
          <w:szCs w:val="24"/>
        </w:rPr>
        <w:t>Mons</w:t>
      </w:r>
      <w:proofErr w:type="spellEnd"/>
      <w:r w:rsidRPr="00560644">
        <w:rPr>
          <w:rFonts w:ascii="Arial" w:hAnsi="Arial" w:cs="Arial"/>
          <w:bCs/>
          <w:sz w:val="24"/>
          <w:szCs w:val="24"/>
        </w:rPr>
        <w:t xml:space="preserve">, U., </w:t>
      </w:r>
      <w:proofErr w:type="spellStart"/>
      <w:r w:rsidRPr="00560644">
        <w:rPr>
          <w:rFonts w:ascii="Arial" w:hAnsi="Arial" w:cs="Arial"/>
          <w:bCs/>
          <w:sz w:val="24"/>
          <w:szCs w:val="24"/>
        </w:rPr>
        <w:t>Muezzinler</w:t>
      </w:r>
      <w:proofErr w:type="spellEnd"/>
      <w:r w:rsidRPr="00560644">
        <w:rPr>
          <w:rFonts w:ascii="Arial" w:hAnsi="Arial" w:cs="Arial"/>
          <w:bCs/>
          <w:sz w:val="24"/>
          <w:szCs w:val="24"/>
        </w:rPr>
        <w:t xml:space="preserve">, A., </w:t>
      </w:r>
      <w:proofErr w:type="spellStart"/>
      <w:r w:rsidRPr="00560644">
        <w:rPr>
          <w:rFonts w:ascii="Arial" w:hAnsi="Arial" w:cs="Arial"/>
          <w:bCs/>
          <w:sz w:val="24"/>
          <w:szCs w:val="24"/>
        </w:rPr>
        <w:t>Gellert</w:t>
      </w:r>
      <w:proofErr w:type="spellEnd"/>
      <w:r w:rsidRPr="00560644">
        <w:rPr>
          <w:rFonts w:ascii="Arial" w:hAnsi="Arial" w:cs="Arial"/>
          <w:bCs/>
          <w:sz w:val="24"/>
          <w:szCs w:val="24"/>
        </w:rPr>
        <w:t xml:space="preserve">, C., </w:t>
      </w:r>
      <w:proofErr w:type="spellStart"/>
      <w:r w:rsidRPr="00560644">
        <w:rPr>
          <w:rFonts w:ascii="Arial" w:hAnsi="Arial" w:cs="Arial"/>
          <w:bCs/>
          <w:sz w:val="24"/>
          <w:szCs w:val="24"/>
        </w:rPr>
        <w:t>Schottker</w:t>
      </w:r>
      <w:proofErr w:type="spellEnd"/>
      <w:r w:rsidRPr="00560644">
        <w:rPr>
          <w:rFonts w:ascii="Arial" w:hAnsi="Arial" w:cs="Arial"/>
          <w:bCs/>
          <w:sz w:val="24"/>
          <w:szCs w:val="24"/>
        </w:rPr>
        <w:t xml:space="preserve">, B., </w:t>
      </w:r>
      <w:proofErr w:type="spellStart"/>
      <w:r w:rsidRPr="00560644">
        <w:rPr>
          <w:rFonts w:ascii="Arial" w:hAnsi="Arial" w:cs="Arial"/>
          <w:bCs/>
          <w:sz w:val="24"/>
          <w:szCs w:val="24"/>
        </w:rPr>
        <w:t>Abnet</w:t>
      </w:r>
      <w:proofErr w:type="spellEnd"/>
      <w:r w:rsidRPr="00560644">
        <w:rPr>
          <w:rFonts w:ascii="Arial" w:hAnsi="Arial" w:cs="Arial"/>
          <w:bCs/>
          <w:sz w:val="24"/>
          <w:szCs w:val="24"/>
        </w:rPr>
        <w:t xml:space="preserve">, C.C., </w:t>
      </w:r>
      <w:proofErr w:type="spellStart"/>
      <w:r w:rsidRPr="00560644">
        <w:rPr>
          <w:rFonts w:ascii="Arial" w:hAnsi="Arial" w:cs="Arial"/>
          <w:bCs/>
          <w:sz w:val="24"/>
          <w:szCs w:val="24"/>
        </w:rPr>
        <w:t>Bobak</w:t>
      </w:r>
      <w:proofErr w:type="spellEnd"/>
      <w:r w:rsidRPr="00560644">
        <w:rPr>
          <w:rFonts w:ascii="Arial" w:hAnsi="Arial" w:cs="Arial"/>
          <w:bCs/>
          <w:sz w:val="24"/>
          <w:szCs w:val="24"/>
        </w:rPr>
        <w:t xml:space="preserve">, M., de </w:t>
      </w:r>
      <w:proofErr w:type="spellStart"/>
      <w:r w:rsidRPr="00560644">
        <w:rPr>
          <w:rFonts w:ascii="Arial" w:hAnsi="Arial" w:cs="Arial"/>
          <w:bCs/>
          <w:sz w:val="24"/>
          <w:szCs w:val="24"/>
        </w:rPr>
        <w:t>Groot</w:t>
      </w:r>
      <w:proofErr w:type="spellEnd"/>
      <w:r w:rsidRPr="00560644">
        <w:rPr>
          <w:rFonts w:ascii="Arial" w:hAnsi="Arial" w:cs="Arial"/>
          <w:bCs/>
          <w:sz w:val="24"/>
          <w:szCs w:val="24"/>
        </w:rPr>
        <w:t xml:space="preserve">, L., </w:t>
      </w:r>
      <w:proofErr w:type="spellStart"/>
      <w:r w:rsidRPr="00560644">
        <w:rPr>
          <w:rFonts w:ascii="Arial" w:hAnsi="Arial" w:cs="Arial"/>
          <w:bCs/>
          <w:sz w:val="24"/>
          <w:szCs w:val="24"/>
        </w:rPr>
        <w:t>Freedman</w:t>
      </w:r>
      <w:proofErr w:type="spellEnd"/>
      <w:r w:rsidRPr="00560644">
        <w:rPr>
          <w:rFonts w:ascii="Arial" w:hAnsi="Arial" w:cs="Arial"/>
          <w:bCs/>
          <w:sz w:val="24"/>
          <w:szCs w:val="24"/>
        </w:rPr>
        <w:t xml:space="preserve">, N.D., </w:t>
      </w:r>
      <w:proofErr w:type="spellStart"/>
      <w:r w:rsidRPr="00560644">
        <w:rPr>
          <w:rFonts w:ascii="Arial" w:hAnsi="Arial" w:cs="Arial"/>
          <w:bCs/>
          <w:sz w:val="24"/>
          <w:szCs w:val="24"/>
        </w:rPr>
        <w:t>Jansen</w:t>
      </w:r>
      <w:proofErr w:type="spellEnd"/>
      <w:r w:rsidRPr="00560644">
        <w:rPr>
          <w:rFonts w:ascii="Arial" w:hAnsi="Arial" w:cs="Arial"/>
          <w:bCs/>
          <w:sz w:val="24"/>
          <w:szCs w:val="24"/>
        </w:rPr>
        <w:t>, E., et al</w:t>
      </w:r>
      <w:r w:rsidR="00C870FB" w:rsidRPr="00560644">
        <w:rPr>
          <w:rFonts w:ascii="Arial" w:hAnsi="Arial" w:cs="Arial"/>
          <w:bCs/>
          <w:sz w:val="24"/>
          <w:szCs w:val="24"/>
        </w:rPr>
        <w:t>.</w:t>
      </w:r>
      <w:r w:rsidRPr="00560644">
        <w:rPr>
          <w:rFonts w:ascii="Arial" w:hAnsi="Arial" w:cs="Arial"/>
          <w:bCs/>
          <w:sz w:val="24"/>
          <w:szCs w:val="24"/>
        </w:rPr>
        <w:t xml:space="preserve"> </w:t>
      </w:r>
      <w:proofErr w:type="spellStart"/>
      <w:r w:rsidRPr="00560644">
        <w:rPr>
          <w:rFonts w:ascii="Arial" w:hAnsi="Arial" w:cs="Arial"/>
          <w:bCs/>
          <w:sz w:val="24"/>
          <w:szCs w:val="24"/>
        </w:rPr>
        <w:t>Impact</w:t>
      </w:r>
      <w:proofErr w:type="spellEnd"/>
      <w:r w:rsidRPr="00560644">
        <w:rPr>
          <w:rFonts w:ascii="Arial" w:hAnsi="Arial" w:cs="Arial"/>
          <w:bCs/>
          <w:sz w:val="24"/>
          <w:szCs w:val="24"/>
        </w:rPr>
        <w:t xml:space="preserve"> of smoking and smoking </w:t>
      </w:r>
      <w:proofErr w:type="spellStart"/>
      <w:r w:rsidRPr="00560644">
        <w:rPr>
          <w:rFonts w:ascii="Arial" w:hAnsi="Arial" w:cs="Arial"/>
          <w:bCs/>
          <w:sz w:val="24"/>
          <w:szCs w:val="24"/>
        </w:rPr>
        <w:t>cessation</w:t>
      </w:r>
      <w:proofErr w:type="spellEnd"/>
      <w:r w:rsidRPr="00560644">
        <w:rPr>
          <w:rFonts w:ascii="Arial" w:hAnsi="Arial" w:cs="Arial"/>
          <w:bCs/>
          <w:sz w:val="24"/>
          <w:szCs w:val="24"/>
        </w:rPr>
        <w:t xml:space="preserve"> </w:t>
      </w:r>
      <w:proofErr w:type="spellStart"/>
      <w:r w:rsidRPr="00560644">
        <w:rPr>
          <w:rFonts w:ascii="Arial" w:hAnsi="Arial" w:cs="Arial"/>
          <w:bCs/>
          <w:sz w:val="24"/>
          <w:szCs w:val="24"/>
        </w:rPr>
        <w:t>on</w:t>
      </w:r>
      <w:proofErr w:type="spellEnd"/>
      <w:r w:rsidRPr="00560644">
        <w:rPr>
          <w:rFonts w:ascii="Arial" w:hAnsi="Arial" w:cs="Arial"/>
          <w:bCs/>
          <w:sz w:val="24"/>
          <w:szCs w:val="24"/>
        </w:rPr>
        <w:t xml:space="preserve"> cardiovascular </w:t>
      </w:r>
      <w:proofErr w:type="spellStart"/>
      <w:r w:rsidRPr="00560644">
        <w:rPr>
          <w:rFonts w:ascii="Arial" w:hAnsi="Arial" w:cs="Arial"/>
          <w:bCs/>
          <w:sz w:val="24"/>
          <w:szCs w:val="24"/>
        </w:rPr>
        <w:t>events</w:t>
      </w:r>
      <w:proofErr w:type="spellEnd"/>
      <w:r w:rsidRPr="00560644">
        <w:rPr>
          <w:rFonts w:ascii="Arial" w:hAnsi="Arial" w:cs="Arial"/>
          <w:bCs/>
          <w:sz w:val="24"/>
          <w:szCs w:val="24"/>
        </w:rPr>
        <w:t xml:space="preserve"> and </w:t>
      </w:r>
      <w:proofErr w:type="spellStart"/>
      <w:r w:rsidRPr="00560644">
        <w:rPr>
          <w:rFonts w:ascii="Arial" w:hAnsi="Arial" w:cs="Arial"/>
          <w:bCs/>
          <w:sz w:val="24"/>
          <w:szCs w:val="24"/>
        </w:rPr>
        <w:t>mortality</w:t>
      </w:r>
      <w:proofErr w:type="spellEnd"/>
      <w:r w:rsidRPr="00560644">
        <w:rPr>
          <w:rFonts w:ascii="Arial" w:hAnsi="Arial" w:cs="Arial"/>
          <w:bCs/>
          <w:sz w:val="24"/>
          <w:szCs w:val="24"/>
        </w:rPr>
        <w:t xml:space="preserve"> </w:t>
      </w:r>
      <w:proofErr w:type="spellStart"/>
      <w:r w:rsidRPr="00560644">
        <w:rPr>
          <w:rFonts w:ascii="Arial" w:hAnsi="Arial" w:cs="Arial"/>
          <w:bCs/>
          <w:sz w:val="24"/>
          <w:szCs w:val="24"/>
        </w:rPr>
        <w:t>among</w:t>
      </w:r>
      <w:proofErr w:type="spellEnd"/>
      <w:r w:rsidRPr="00560644">
        <w:rPr>
          <w:rFonts w:ascii="Arial" w:hAnsi="Arial" w:cs="Arial"/>
          <w:bCs/>
          <w:sz w:val="24"/>
          <w:szCs w:val="24"/>
        </w:rPr>
        <w:t xml:space="preserve"> </w:t>
      </w:r>
      <w:proofErr w:type="spellStart"/>
      <w:r w:rsidRPr="00560644">
        <w:rPr>
          <w:rFonts w:ascii="Arial" w:hAnsi="Arial" w:cs="Arial"/>
          <w:bCs/>
          <w:sz w:val="24"/>
          <w:szCs w:val="24"/>
        </w:rPr>
        <w:t>older</w:t>
      </w:r>
      <w:proofErr w:type="spellEnd"/>
      <w:r w:rsidRPr="00560644">
        <w:rPr>
          <w:rFonts w:ascii="Arial" w:hAnsi="Arial" w:cs="Arial"/>
          <w:bCs/>
          <w:sz w:val="24"/>
          <w:szCs w:val="24"/>
        </w:rPr>
        <w:t xml:space="preserve"> </w:t>
      </w:r>
      <w:proofErr w:type="spellStart"/>
      <w:r w:rsidRPr="00560644">
        <w:rPr>
          <w:rFonts w:ascii="Arial" w:hAnsi="Arial" w:cs="Arial"/>
          <w:bCs/>
          <w:sz w:val="24"/>
          <w:szCs w:val="24"/>
        </w:rPr>
        <w:t>adults</w:t>
      </w:r>
      <w:proofErr w:type="spellEnd"/>
      <w:r w:rsidRPr="00560644">
        <w:rPr>
          <w:rFonts w:ascii="Arial" w:hAnsi="Arial" w:cs="Arial"/>
          <w:bCs/>
          <w:sz w:val="24"/>
          <w:szCs w:val="24"/>
        </w:rPr>
        <w:t>: meta-</w:t>
      </w:r>
      <w:proofErr w:type="spellStart"/>
      <w:r w:rsidRPr="00560644">
        <w:rPr>
          <w:rFonts w:ascii="Arial" w:hAnsi="Arial" w:cs="Arial"/>
          <w:bCs/>
          <w:sz w:val="24"/>
          <w:szCs w:val="24"/>
        </w:rPr>
        <w:t>analysis</w:t>
      </w:r>
      <w:proofErr w:type="spellEnd"/>
      <w:r w:rsidRPr="00560644">
        <w:rPr>
          <w:rFonts w:ascii="Arial" w:hAnsi="Arial" w:cs="Arial"/>
          <w:bCs/>
          <w:sz w:val="24"/>
          <w:szCs w:val="24"/>
        </w:rPr>
        <w:t xml:space="preserve"> of individual </w:t>
      </w:r>
      <w:proofErr w:type="spellStart"/>
      <w:r w:rsidRPr="00560644">
        <w:rPr>
          <w:rFonts w:ascii="Arial" w:hAnsi="Arial" w:cs="Arial"/>
          <w:bCs/>
          <w:sz w:val="24"/>
          <w:szCs w:val="24"/>
        </w:rPr>
        <w:t>participant</w:t>
      </w:r>
      <w:proofErr w:type="spellEnd"/>
      <w:r w:rsidRPr="00560644">
        <w:rPr>
          <w:rFonts w:ascii="Arial" w:hAnsi="Arial" w:cs="Arial"/>
          <w:bCs/>
          <w:sz w:val="24"/>
          <w:szCs w:val="24"/>
        </w:rPr>
        <w:t xml:space="preserve"> data </w:t>
      </w:r>
      <w:proofErr w:type="spellStart"/>
      <w:r w:rsidRPr="00560644">
        <w:rPr>
          <w:rFonts w:ascii="Arial" w:hAnsi="Arial" w:cs="Arial"/>
          <w:bCs/>
          <w:sz w:val="24"/>
          <w:szCs w:val="24"/>
        </w:rPr>
        <w:t>from</w:t>
      </w:r>
      <w:proofErr w:type="spellEnd"/>
      <w:r w:rsidRPr="00560644">
        <w:rPr>
          <w:rFonts w:ascii="Arial" w:hAnsi="Arial" w:cs="Arial"/>
          <w:bCs/>
          <w:sz w:val="24"/>
          <w:szCs w:val="24"/>
        </w:rPr>
        <w:t xml:space="preserve"> </w:t>
      </w:r>
      <w:proofErr w:type="spellStart"/>
      <w:r w:rsidRPr="00560644">
        <w:rPr>
          <w:rFonts w:ascii="Arial" w:hAnsi="Arial" w:cs="Arial"/>
          <w:bCs/>
          <w:sz w:val="24"/>
          <w:szCs w:val="24"/>
        </w:rPr>
        <w:t>prospective</w:t>
      </w:r>
      <w:proofErr w:type="spellEnd"/>
      <w:r w:rsidRPr="00560644">
        <w:rPr>
          <w:rFonts w:ascii="Arial" w:hAnsi="Arial" w:cs="Arial"/>
          <w:bCs/>
          <w:sz w:val="24"/>
          <w:szCs w:val="24"/>
        </w:rPr>
        <w:t xml:space="preserve"> </w:t>
      </w:r>
      <w:proofErr w:type="spellStart"/>
      <w:r w:rsidRPr="00560644">
        <w:rPr>
          <w:rFonts w:ascii="Arial" w:hAnsi="Arial" w:cs="Arial"/>
          <w:bCs/>
          <w:sz w:val="24"/>
          <w:szCs w:val="24"/>
        </w:rPr>
        <w:t>cohort</w:t>
      </w:r>
      <w:proofErr w:type="spellEnd"/>
      <w:r w:rsidRPr="00560644">
        <w:rPr>
          <w:rFonts w:ascii="Arial" w:hAnsi="Arial" w:cs="Arial"/>
          <w:bCs/>
          <w:sz w:val="24"/>
          <w:szCs w:val="24"/>
        </w:rPr>
        <w:t xml:space="preserve"> </w:t>
      </w:r>
      <w:proofErr w:type="spellStart"/>
      <w:r w:rsidRPr="00560644">
        <w:rPr>
          <w:rFonts w:ascii="Arial" w:hAnsi="Arial" w:cs="Arial"/>
          <w:bCs/>
          <w:sz w:val="24"/>
          <w:szCs w:val="24"/>
        </w:rPr>
        <w:t>st</w:t>
      </w:r>
      <w:r w:rsidR="00560644">
        <w:rPr>
          <w:rFonts w:ascii="Arial" w:hAnsi="Arial" w:cs="Arial"/>
          <w:bCs/>
          <w:sz w:val="24"/>
          <w:szCs w:val="24"/>
        </w:rPr>
        <w:t>udies</w:t>
      </w:r>
      <w:proofErr w:type="spellEnd"/>
      <w:r w:rsidR="00560644">
        <w:rPr>
          <w:rFonts w:ascii="Arial" w:hAnsi="Arial" w:cs="Arial"/>
          <w:bCs/>
          <w:sz w:val="24"/>
          <w:szCs w:val="24"/>
        </w:rPr>
        <w:t xml:space="preserve"> of </w:t>
      </w:r>
      <w:proofErr w:type="spellStart"/>
      <w:r w:rsidR="00560644">
        <w:rPr>
          <w:rFonts w:ascii="Arial" w:hAnsi="Arial" w:cs="Arial"/>
          <w:bCs/>
          <w:sz w:val="24"/>
          <w:szCs w:val="24"/>
        </w:rPr>
        <w:t>the</w:t>
      </w:r>
      <w:proofErr w:type="spellEnd"/>
      <w:r w:rsidR="00560644">
        <w:rPr>
          <w:rFonts w:ascii="Arial" w:hAnsi="Arial" w:cs="Arial"/>
          <w:bCs/>
          <w:sz w:val="24"/>
          <w:szCs w:val="24"/>
        </w:rPr>
        <w:t xml:space="preserve"> CHANCES </w:t>
      </w:r>
      <w:proofErr w:type="spellStart"/>
      <w:r w:rsidR="00560644">
        <w:rPr>
          <w:rFonts w:ascii="Arial" w:hAnsi="Arial" w:cs="Arial"/>
          <w:bCs/>
          <w:sz w:val="24"/>
          <w:szCs w:val="24"/>
        </w:rPr>
        <w:t>consortium</w:t>
      </w:r>
      <w:proofErr w:type="spellEnd"/>
      <w:r w:rsidR="00C870FB" w:rsidRPr="00560644">
        <w:rPr>
          <w:rFonts w:ascii="Arial" w:hAnsi="Arial" w:cs="Arial"/>
          <w:bCs/>
          <w:sz w:val="24"/>
          <w:szCs w:val="24"/>
        </w:rPr>
        <w:t xml:space="preserve">. </w:t>
      </w:r>
      <w:r w:rsidRPr="00560644">
        <w:rPr>
          <w:rFonts w:ascii="Arial" w:hAnsi="Arial" w:cs="Arial"/>
          <w:bCs/>
          <w:sz w:val="24"/>
          <w:szCs w:val="24"/>
        </w:rPr>
        <w:t>BMJ</w:t>
      </w:r>
      <w:r w:rsidR="00560644">
        <w:rPr>
          <w:rFonts w:ascii="Arial" w:hAnsi="Arial" w:cs="Arial"/>
          <w:bCs/>
          <w:sz w:val="24"/>
          <w:szCs w:val="24"/>
        </w:rPr>
        <w:t xml:space="preserve">. </w:t>
      </w:r>
      <w:r w:rsidR="00560644" w:rsidRPr="00560644">
        <w:rPr>
          <w:rFonts w:ascii="Arial" w:hAnsi="Arial" w:cs="Arial"/>
          <w:bCs/>
          <w:sz w:val="24"/>
          <w:szCs w:val="24"/>
        </w:rPr>
        <w:t>2015</w:t>
      </w:r>
      <w:r w:rsidR="00560644">
        <w:rPr>
          <w:rFonts w:ascii="Arial" w:hAnsi="Arial" w:cs="Arial"/>
          <w:bCs/>
          <w:sz w:val="24"/>
          <w:szCs w:val="24"/>
        </w:rPr>
        <w:t xml:space="preserve"> </w:t>
      </w:r>
      <w:proofErr w:type="gramStart"/>
      <w:r w:rsidR="00560644">
        <w:rPr>
          <w:rFonts w:ascii="Arial" w:hAnsi="Arial" w:cs="Arial"/>
          <w:bCs/>
          <w:sz w:val="24"/>
          <w:szCs w:val="24"/>
        </w:rPr>
        <w:t>[ citado</w:t>
      </w:r>
      <w:proofErr w:type="gramEnd"/>
      <w:r w:rsidR="00560644">
        <w:rPr>
          <w:rFonts w:ascii="Arial" w:hAnsi="Arial" w:cs="Arial"/>
          <w:bCs/>
          <w:sz w:val="24"/>
          <w:szCs w:val="24"/>
        </w:rPr>
        <w:t xml:space="preserve"> 09/07/2022]; </w:t>
      </w:r>
      <w:r w:rsidRPr="00560644">
        <w:rPr>
          <w:rFonts w:ascii="Arial" w:hAnsi="Arial" w:cs="Arial"/>
          <w:bCs/>
          <w:sz w:val="24"/>
          <w:szCs w:val="24"/>
        </w:rPr>
        <w:t xml:space="preserve"> 350, h1551.</w:t>
      </w:r>
      <w:r w:rsidR="00560644" w:rsidRPr="00560644">
        <w:rPr>
          <w:rFonts w:ascii="Arial" w:hAnsi="Arial" w:cs="Arial"/>
          <w:bCs/>
          <w:sz w:val="24"/>
          <w:szCs w:val="24"/>
        </w:rPr>
        <w:t>Disponible en: https://pubmed.ncbi.nlm.nih.gov/25896935</w:t>
      </w:r>
    </w:p>
    <w:p w:rsidR="00097B47" w:rsidRPr="00C870FB" w:rsidRDefault="00097B47" w:rsidP="00097B47">
      <w:pPr>
        <w:spacing w:line="240" w:lineRule="auto"/>
        <w:jc w:val="both"/>
        <w:rPr>
          <w:rFonts w:ascii="Arial" w:hAnsi="Arial" w:cs="Arial"/>
          <w:bCs/>
          <w:sz w:val="24"/>
          <w:szCs w:val="24"/>
        </w:rPr>
      </w:pPr>
      <w:r w:rsidRPr="00C870FB">
        <w:rPr>
          <w:rFonts w:ascii="Arial" w:hAnsi="Arial" w:cs="Arial"/>
          <w:bCs/>
          <w:sz w:val="24"/>
          <w:szCs w:val="24"/>
        </w:rPr>
        <w:t>1</w:t>
      </w:r>
      <w:r w:rsidR="00844397">
        <w:rPr>
          <w:rFonts w:ascii="Arial" w:hAnsi="Arial" w:cs="Arial"/>
          <w:bCs/>
          <w:sz w:val="24"/>
          <w:szCs w:val="24"/>
        </w:rPr>
        <w:t>8</w:t>
      </w:r>
      <w:r w:rsidRPr="00C870FB">
        <w:rPr>
          <w:rFonts w:ascii="Arial" w:hAnsi="Arial" w:cs="Arial"/>
          <w:bCs/>
          <w:sz w:val="24"/>
          <w:szCs w:val="24"/>
        </w:rPr>
        <w:t xml:space="preserve">. </w:t>
      </w:r>
      <w:proofErr w:type="spellStart"/>
      <w:r w:rsidRPr="00C870FB">
        <w:rPr>
          <w:rFonts w:ascii="Arial" w:hAnsi="Arial" w:cs="Arial"/>
          <w:bCs/>
          <w:sz w:val="24"/>
          <w:szCs w:val="24"/>
        </w:rPr>
        <w:t>Benetos</w:t>
      </w:r>
      <w:proofErr w:type="spellEnd"/>
      <w:r w:rsidRPr="00C870FB">
        <w:rPr>
          <w:rFonts w:ascii="Arial" w:hAnsi="Arial" w:cs="Arial"/>
          <w:bCs/>
          <w:sz w:val="24"/>
          <w:szCs w:val="24"/>
        </w:rPr>
        <w:t xml:space="preserve"> A, </w:t>
      </w:r>
      <w:proofErr w:type="spellStart"/>
      <w:r w:rsidRPr="00C870FB">
        <w:rPr>
          <w:rFonts w:ascii="Arial" w:hAnsi="Arial" w:cs="Arial"/>
          <w:bCs/>
          <w:sz w:val="24"/>
          <w:szCs w:val="24"/>
        </w:rPr>
        <w:t>Bulpitt</w:t>
      </w:r>
      <w:proofErr w:type="spellEnd"/>
      <w:r w:rsidRPr="00C870FB">
        <w:rPr>
          <w:rFonts w:ascii="Arial" w:hAnsi="Arial" w:cs="Arial"/>
          <w:bCs/>
          <w:sz w:val="24"/>
          <w:szCs w:val="24"/>
        </w:rPr>
        <w:t xml:space="preserve"> CJ, </w:t>
      </w:r>
      <w:proofErr w:type="spellStart"/>
      <w:r w:rsidRPr="00C870FB">
        <w:rPr>
          <w:rFonts w:ascii="Arial" w:hAnsi="Arial" w:cs="Arial"/>
          <w:bCs/>
          <w:sz w:val="24"/>
          <w:szCs w:val="24"/>
        </w:rPr>
        <w:t>Petrovic</w:t>
      </w:r>
      <w:proofErr w:type="spellEnd"/>
      <w:r w:rsidRPr="00C870FB">
        <w:rPr>
          <w:rFonts w:ascii="Arial" w:hAnsi="Arial" w:cs="Arial"/>
          <w:bCs/>
          <w:sz w:val="24"/>
          <w:szCs w:val="24"/>
        </w:rPr>
        <w:t xml:space="preserve"> M, </w:t>
      </w:r>
      <w:proofErr w:type="spellStart"/>
      <w:r w:rsidRPr="00C870FB">
        <w:rPr>
          <w:rFonts w:ascii="Arial" w:hAnsi="Arial" w:cs="Arial"/>
          <w:bCs/>
          <w:sz w:val="24"/>
          <w:szCs w:val="24"/>
        </w:rPr>
        <w:t>Ungar</w:t>
      </w:r>
      <w:proofErr w:type="spellEnd"/>
      <w:r w:rsidRPr="00C870FB">
        <w:rPr>
          <w:rFonts w:ascii="Arial" w:hAnsi="Arial" w:cs="Arial"/>
          <w:bCs/>
          <w:sz w:val="24"/>
          <w:szCs w:val="24"/>
        </w:rPr>
        <w:t xml:space="preserve"> A, </w:t>
      </w:r>
      <w:proofErr w:type="spellStart"/>
      <w:r w:rsidRPr="00C870FB">
        <w:rPr>
          <w:rFonts w:ascii="Arial" w:hAnsi="Arial" w:cs="Arial"/>
          <w:bCs/>
          <w:sz w:val="24"/>
          <w:szCs w:val="24"/>
        </w:rPr>
        <w:t>Rosei</w:t>
      </w:r>
      <w:proofErr w:type="spellEnd"/>
      <w:r w:rsidRPr="00C870FB">
        <w:rPr>
          <w:rFonts w:ascii="Arial" w:hAnsi="Arial" w:cs="Arial"/>
          <w:bCs/>
          <w:sz w:val="24"/>
          <w:szCs w:val="24"/>
        </w:rPr>
        <w:t xml:space="preserve"> EA, </w:t>
      </w:r>
      <w:proofErr w:type="spellStart"/>
      <w:r w:rsidRPr="00C870FB">
        <w:rPr>
          <w:rFonts w:ascii="Arial" w:hAnsi="Arial" w:cs="Arial"/>
          <w:bCs/>
          <w:sz w:val="24"/>
          <w:szCs w:val="24"/>
        </w:rPr>
        <w:t>QuerubinÍn</w:t>
      </w:r>
      <w:proofErr w:type="spellEnd"/>
      <w:r w:rsidRPr="00C870FB">
        <w:rPr>
          <w:rFonts w:ascii="Arial" w:hAnsi="Arial" w:cs="Arial"/>
          <w:bCs/>
          <w:sz w:val="24"/>
          <w:szCs w:val="24"/>
        </w:rPr>
        <w:t xml:space="preserve"> A, et al. </w:t>
      </w:r>
      <w:proofErr w:type="spellStart"/>
      <w:r w:rsidRPr="00C870FB">
        <w:rPr>
          <w:rFonts w:ascii="Arial" w:hAnsi="Arial" w:cs="Arial"/>
          <w:bCs/>
          <w:sz w:val="24"/>
          <w:szCs w:val="24"/>
        </w:rPr>
        <w:t>An</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expert</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opinion</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from</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the</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European</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society</w:t>
      </w:r>
      <w:proofErr w:type="spellEnd"/>
      <w:r w:rsidRPr="00C870FB">
        <w:rPr>
          <w:rFonts w:ascii="Arial" w:hAnsi="Arial" w:cs="Arial"/>
          <w:bCs/>
          <w:sz w:val="24"/>
          <w:szCs w:val="24"/>
        </w:rPr>
        <w:t xml:space="preserve"> of </w:t>
      </w:r>
      <w:proofErr w:type="spellStart"/>
      <w:r w:rsidRPr="00C870FB">
        <w:rPr>
          <w:rFonts w:ascii="Arial" w:hAnsi="Arial" w:cs="Arial"/>
          <w:bCs/>
          <w:sz w:val="24"/>
          <w:szCs w:val="24"/>
        </w:rPr>
        <w:t>hypertension-European</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Union</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Geriatric</w:t>
      </w:r>
      <w:proofErr w:type="spellEnd"/>
      <w:r w:rsidRPr="00C870FB">
        <w:rPr>
          <w:rFonts w:ascii="Arial" w:hAnsi="Arial" w:cs="Arial"/>
          <w:bCs/>
          <w:sz w:val="24"/>
          <w:szCs w:val="24"/>
        </w:rPr>
        <w:t xml:space="preserve"> Medicine </w:t>
      </w:r>
      <w:proofErr w:type="spellStart"/>
      <w:r w:rsidRPr="00C870FB">
        <w:rPr>
          <w:rFonts w:ascii="Arial" w:hAnsi="Arial" w:cs="Arial"/>
          <w:bCs/>
          <w:sz w:val="24"/>
          <w:szCs w:val="24"/>
        </w:rPr>
        <w:t>Society</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Working</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Group</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on</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the</w:t>
      </w:r>
      <w:proofErr w:type="spellEnd"/>
      <w:r w:rsidRPr="00C870FB">
        <w:rPr>
          <w:rFonts w:ascii="Arial" w:hAnsi="Arial" w:cs="Arial"/>
          <w:bCs/>
          <w:sz w:val="24"/>
          <w:szCs w:val="24"/>
        </w:rPr>
        <w:t xml:space="preserve"> Management of </w:t>
      </w:r>
      <w:proofErr w:type="spellStart"/>
      <w:r w:rsidRPr="00C870FB">
        <w:rPr>
          <w:rFonts w:ascii="Arial" w:hAnsi="Arial" w:cs="Arial"/>
          <w:bCs/>
          <w:sz w:val="24"/>
          <w:szCs w:val="24"/>
        </w:rPr>
        <w:t>Hypertension</w:t>
      </w:r>
      <w:proofErr w:type="spellEnd"/>
      <w:r w:rsidRPr="00C870FB">
        <w:rPr>
          <w:rFonts w:ascii="Arial" w:hAnsi="Arial" w:cs="Arial"/>
          <w:bCs/>
          <w:sz w:val="24"/>
          <w:szCs w:val="24"/>
        </w:rPr>
        <w:t xml:space="preserve"> in </w:t>
      </w:r>
      <w:proofErr w:type="spellStart"/>
      <w:r w:rsidRPr="00C870FB">
        <w:rPr>
          <w:rFonts w:ascii="Arial" w:hAnsi="Arial" w:cs="Arial"/>
          <w:bCs/>
          <w:sz w:val="24"/>
          <w:szCs w:val="24"/>
        </w:rPr>
        <w:t>very</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old</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Frail</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Subjects</w:t>
      </w:r>
      <w:proofErr w:type="spellEnd"/>
      <w:r w:rsidRPr="00C870FB">
        <w:rPr>
          <w:rFonts w:ascii="Arial" w:hAnsi="Arial" w:cs="Arial"/>
          <w:bCs/>
          <w:sz w:val="24"/>
          <w:szCs w:val="24"/>
        </w:rPr>
        <w:t xml:space="preserve">. </w:t>
      </w:r>
      <w:proofErr w:type="spellStart"/>
      <w:r w:rsidRPr="00C870FB">
        <w:rPr>
          <w:rFonts w:ascii="Arial" w:hAnsi="Arial" w:cs="Arial"/>
          <w:bCs/>
          <w:sz w:val="24"/>
          <w:szCs w:val="24"/>
        </w:rPr>
        <w:t>Hypertension</w:t>
      </w:r>
      <w:proofErr w:type="spellEnd"/>
      <w:r w:rsidRPr="00C870FB">
        <w:rPr>
          <w:rFonts w:ascii="Arial" w:hAnsi="Arial" w:cs="Arial"/>
          <w:bCs/>
          <w:sz w:val="24"/>
          <w:szCs w:val="24"/>
        </w:rPr>
        <w:t xml:space="preserve">. 2016 </w:t>
      </w:r>
      <w:proofErr w:type="gramStart"/>
      <w:r w:rsidRPr="00C870FB">
        <w:rPr>
          <w:rFonts w:ascii="Arial" w:hAnsi="Arial" w:cs="Arial"/>
          <w:bCs/>
          <w:sz w:val="24"/>
          <w:szCs w:val="24"/>
        </w:rPr>
        <w:t>[ acceso</w:t>
      </w:r>
      <w:proofErr w:type="gramEnd"/>
      <w:r w:rsidRPr="00C870FB">
        <w:rPr>
          <w:rFonts w:ascii="Arial" w:hAnsi="Arial" w:cs="Arial"/>
          <w:bCs/>
          <w:sz w:val="24"/>
          <w:szCs w:val="24"/>
        </w:rPr>
        <w:t xml:space="preserve"> 09/03/2022]; 67(5): 820- 825.Disponible en: https://www.ahajournals.org/doi/10.1161/HYPERTENSIONAHA.115.07020?url_ver=Z39.88-2003&amp;rfr_id=ori:rid:crossref.org&amp;rfr_dat=cr_pub%20%200pubmed </w:t>
      </w:r>
    </w:p>
    <w:p w:rsidR="00C870FB" w:rsidRPr="00560644" w:rsidRDefault="00C870FB" w:rsidP="00C870FB">
      <w:pPr>
        <w:spacing w:line="240" w:lineRule="auto"/>
        <w:jc w:val="both"/>
        <w:rPr>
          <w:rFonts w:ascii="Arial" w:hAnsi="Arial" w:cs="Arial"/>
          <w:bCs/>
          <w:sz w:val="24"/>
          <w:szCs w:val="24"/>
        </w:rPr>
      </w:pPr>
      <w:r w:rsidRPr="00560644">
        <w:rPr>
          <w:rFonts w:ascii="Arial" w:hAnsi="Arial" w:cs="Arial"/>
          <w:bCs/>
          <w:sz w:val="24"/>
          <w:szCs w:val="24"/>
        </w:rPr>
        <w:t>1</w:t>
      </w:r>
      <w:r w:rsidR="00844397">
        <w:rPr>
          <w:rFonts w:ascii="Arial" w:hAnsi="Arial" w:cs="Arial"/>
          <w:bCs/>
          <w:sz w:val="24"/>
          <w:szCs w:val="24"/>
        </w:rPr>
        <w:t>9</w:t>
      </w:r>
      <w:r w:rsidRPr="00560644">
        <w:rPr>
          <w:rFonts w:ascii="Arial" w:hAnsi="Arial" w:cs="Arial"/>
          <w:bCs/>
          <w:sz w:val="24"/>
          <w:szCs w:val="24"/>
        </w:rPr>
        <w:t xml:space="preserve">. </w:t>
      </w:r>
      <w:r w:rsidRPr="00560644">
        <w:rPr>
          <w:rFonts w:ascii="Arial" w:hAnsi="Arial" w:cs="Arial"/>
          <w:bCs/>
          <w:i/>
          <w:iCs/>
          <w:sz w:val="24"/>
          <w:szCs w:val="24"/>
        </w:rPr>
        <w:t xml:space="preserve"> </w:t>
      </w:r>
      <w:proofErr w:type="spellStart"/>
      <w:r w:rsidRPr="00560644">
        <w:rPr>
          <w:rFonts w:ascii="Arial" w:hAnsi="Arial" w:cs="Arial"/>
          <w:bCs/>
          <w:iCs/>
          <w:sz w:val="24"/>
          <w:szCs w:val="24"/>
        </w:rPr>
        <w:t>Oates</w:t>
      </w:r>
      <w:proofErr w:type="spellEnd"/>
      <w:r w:rsidRPr="00560644">
        <w:rPr>
          <w:rFonts w:ascii="Arial" w:hAnsi="Arial" w:cs="Arial"/>
          <w:bCs/>
          <w:iCs/>
          <w:sz w:val="24"/>
          <w:szCs w:val="24"/>
        </w:rPr>
        <w:t xml:space="preserve"> DJ, </w:t>
      </w:r>
      <w:proofErr w:type="spellStart"/>
      <w:r w:rsidRPr="00560644">
        <w:rPr>
          <w:rFonts w:ascii="Arial" w:hAnsi="Arial" w:cs="Arial"/>
          <w:bCs/>
          <w:iCs/>
          <w:sz w:val="24"/>
          <w:szCs w:val="24"/>
        </w:rPr>
        <w:t>Berlowitz</w:t>
      </w:r>
      <w:proofErr w:type="spellEnd"/>
      <w:r w:rsidRPr="00560644">
        <w:rPr>
          <w:rFonts w:ascii="Arial" w:hAnsi="Arial" w:cs="Arial"/>
          <w:bCs/>
          <w:iCs/>
          <w:sz w:val="24"/>
          <w:szCs w:val="24"/>
        </w:rPr>
        <w:t xml:space="preserve"> DR, </w:t>
      </w:r>
      <w:proofErr w:type="spellStart"/>
      <w:r w:rsidRPr="00560644">
        <w:rPr>
          <w:rFonts w:ascii="Arial" w:hAnsi="Arial" w:cs="Arial"/>
          <w:bCs/>
          <w:iCs/>
          <w:sz w:val="24"/>
          <w:szCs w:val="24"/>
        </w:rPr>
        <w:t>Glickman</w:t>
      </w:r>
      <w:proofErr w:type="spellEnd"/>
      <w:r w:rsidRPr="00560644">
        <w:rPr>
          <w:rFonts w:ascii="Arial" w:hAnsi="Arial" w:cs="Arial"/>
          <w:bCs/>
          <w:iCs/>
          <w:sz w:val="24"/>
          <w:szCs w:val="24"/>
        </w:rPr>
        <w:t xml:space="preserve"> ME, </w:t>
      </w:r>
      <w:proofErr w:type="spellStart"/>
      <w:r w:rsidRPr="00560644">
        <w:rPr>
          <w:rFonts w:ascii="Arial" w:hAnsi="Arial" w:cs="Arial"/>
          <w:bCs/>
          <w:iCs/>
          <w:sz w:val="24"/>
          <w:szCs w:val="24"/>
        </w:rPr>
        <w:t>Silliman</w:t>
      </w:r>
      <w:proofErr w:type="spellEnd"/>
      <w:r w:rsidRPr="00560644">
        <w:rPr>
          <w:rFonts w:ascii="Arial" w:hAnsi="Arial" w:cs="Arial"/>
          <w:bCs/>
          <w:iCs/>
          <w:sz w:val="24"/>
          <w:szCs w:val="24"/>
        </w:rPr>
        <w:t xml:space="preserve"> RA, </w:t>
      </w:r>
      <w:proofErr w:type="spellStart"/>
      <w:r w:rsidRPr="00560644">
        <w:rPr>
          <w:rFonts w:ascii="Arial" w:hAnsi="Arial" w:cs="Arial"/>
          <w:bCs/>
          <w:iCs/>
          <w:sz w:val="24"/>
          <w:szCs w:val="24"/>
        </w:rPr>
        <w:t>Borzecki</w:t>
      </w:r>
      <w:proofErr w:type="spellEnd"/>
      <w:r w:rsidRPr="00560644">
        <w:rPr>
          <w:rFonts w:ascii="Arial" w:hAnsi="Arial" w:cs="Arial"/>
          <w:bCs/>
          <w:iCs/>
          <w:sz w:val="24"/>
          <w:szCs w:val="24"/>
        </w:rPr>
        <w:t xml:space="preserve"> AM. </w:t>
      </w:r>
      <w:proofErr w:type="spellStart"/>
      <w:r w:rsidRPr="00560644">
        <w:rPr>
          <w:rFonts w:ascii="Arial" w:hAnsi="Arial" w:cs="Arial"/>
          <w:bCs/>
          <w:iCs/>
          <w:sz w:val="24"/>
          <w:szCs w:val="24"/>
        </w:rPr>
        <w:t>Blood</w:t>
      </w:r>
      <w:proofErr w:type="spellEnd"/>
      <w:r w:rsidRPr="00560644">
        <w:rPr>
          <w:rFonts w:ascii="Arial" w:hAnsi="Arial" w:cs="Arial"/>
          <w:bCs/>
          <w:iCs/>
          <w:sz w:val="24"/>
          <w:szCs w:val="24"/>
        </w:rPr>
        <w:t xml:space="preserve"> </w:t>
      </w:r>
      <w:proofErr w:type="spellStart"/>
      <w:r w:rsidRPr="00560644">
        <w:rPr>
          <w:rFonts w:ascii="Arial" w:hAnsi="Arial" w:cs="Arial"/>
          <w:bCs/>
          <w:iCs/>
          <w:sz w:val="24"/>
          <w:szCs w:val="24"/>
        </w:rPr>
        <w:t>pressure</w:t>
      </w:r>
      <w:proofErr w:type="spellEnd"/>
      <w:r w:rsidRPr="00560644">
        <w:rPr>
          <w:rFonts w:ascii="Arial" w:hAnsi="Arial" w:cs="Arial"/>
          <w:bCs/>
          <w:iCs/>
          <w:sz w:val="24"/>
          <w:szCs w:val="24"/>
        </w:rPr>
        <w:t xml:space="preserve"> and </w:t>
      </w:r>
      <w:proofErr w:type="spellStart"/>
      <w:r w:rsidRPr="00560644">
        <w:rPr>
          <w:rFonts w:ascii="Arial" w:hAnsi="Arial" w:cs="Arial"/>
          <w:bCs/>
          <w:iCs/>
          <w:sz w:val="24"/>
          <w:szCs w:val="24"/>
        </w:rPr>
        <w:t>survival</w:t>
      </w:r>
      <w:proofErr w:type="spellEnd"/>
      <w:r w:rsidRPr="00560644">
        <w:rPr>
          <w:rFonts w:ascii="Arial" w:hAnsi="Arial" w:cs="Arial"/>
          <w:bCs/>
          <w:iCs/>
          <w:sz w:val="24"/>
          <w:szCs w:val="24"/>
        </w:rPr>
        <w:t xml:space="preserve"> in </w:t>
      </w:r>
      <w:proofErr w:type="spellStart"/>
      <w:r w:rsidRPr="00560644">
        <w:rPr>
          <w:rFonts w:ascii="Arial" w:hAnsi="Arial" w:cs="Arial"/>
          <w:bCs/>
          <w:iCs/>
          <w:sz w:val="24"/>
          <w:szCs w:val="24"/>
        </w:rPr>
        <w:t>the</w:t>
      </w:r>
      <w:proofErr w:type="spellEnd"/>
      <w:r w:rsidRPr="00560644">
        <w:rPr>
          <w:rFonts w:ascii="Arial" w:hAnsi="Arial" w:cs="Arial"/>
          <w:bCs/>
          <w:iCs/>
          <w:sz w:val="24"/>
          <w:szCs w:val="24"/>
        </w:rPr>
        <w:t xml:space="preserve"> </w:t>
      </w:r>
      <w:proofErr w:type="spellStart"/>
      <w:r w:rsidRPr="00560644">
        <w:rPr>
          <w:rFonts w:ascii="Arial" w:hAnsi="Arial" w:cs="Arial"/>
          <w:bCs/>
          <w:iCs/>
          <w:sz w:val="24"/>
          <w:szCs w:val="24"/>
        </w:rPr>
        <w:t>oldest</w:t>
      </w:r>
      <w:proofErr w:type="spellEnd"/>
      <w:r w:rsidRPr="00560644">
        <w:rPr>
          <w:rFonts w:ascii="Arial" w:hAnsi="Arial" w:cs="Arial"/>
          <w:bCs/>
          <w:iCs/>
          <w:sz w:val="24"/>
          <w:szCs w:val="24"/>
        </w:rPr>
        <w:t xml:space="preserve"> </w:t>
      </w:r>
      <w:proofErr w:type="spellStart"/>
      <w:r w:rsidRPr="00560644">
        <w:rPr>
          <w:rFonts w:ascii="Arial" w:hAnsi="Arial" w:cs="Arial"/>
          <w:bCs/>
          <w:iCs/>
          <w:sz w:val="24"/>
          <w:szCs w:val="24"/>
        </w:rPr>
        <w:t>old</w:t>
      </w:r>
      <w:proofErr w:type="spellEnd"/>
      <w:r w:rsidRPr="00560644">
        <w:rPr>
          <w:rFonts w:ascii="Arial" w:hAnsi="Arial" w:cs="Arial"/>
          <w:bCs/>
          <w:iCs/>
          <w:sz w:val="24"/>
          <w:szCs w:val="24"/>
        </w:rPr>
        <w:t xml:space="preserve">. J Am </w:t>
      </w:r>
      <w:proofErr w:type="spellStart"/>
      <w:r w:rsidRPr="00560644">
        <w:rPr>
          <w:rFonts w:ascii="Arial" w:hAnsi="Arial" w:cs="Arial"/>
          <w:bCs/>
          <w:iCs/>
          <w:sz w:val="24"/>
          <w:szCs w:val="24"/>
        </w:rPr>
        <w:t>Geriatr</w:t>
      </w:r>
      <w:proofErr w:type="spellEnd"/>
      <w:r w:rsidRPr="00560644">
        <w:rPr>
          <w:rFonts w:ascii="Arial" w:hAnsi="Arial" w:cs="Arial"/>
          <w:bCs/>
          <w:iCs/>
          <w:sz w:val="24"/>
          <w:szCs w:val="24"/>
        </w:rPr>
        <w:t xml:space="preserve"> Soc. 2007</w:t>
      </w:r>
      <w:r w:rsidR="00560644">
        <w:rPr>
          <w:rFonts w:ascii="Arial" w:hAnsi="Arial" w:cs="Arial"/>
          <w:bCs/>
          <w:iCs/>
          <w:sz w:val="24"/>
          <w:szCs w:val="24"/>
        </w:rPr>
        <w:t xml:space="preserve"> </w:t>
      </w:r>
      <w:proofErr w:type="gramStart"/>
      <w:r w:rsidR="00560644">
        <w:rPr>
          <w:rFonts w:ascii="Arial" w:hAnsi="Arial" w:cs="Arial"/>
          <w:bCs/>
          <w:iCs/>
          <w:sz w:val="24"/>
          <w:szCs w:val="24"/>
        </w:rPr>
        <w:t>[ citado</w:t>
      </w:r>
      <w:proofErr w:type="gramEnd"/>
      <w:r w:rsidR="00560644">
        <w:rPr>
          <w:rFonts w:ascii="Arial" w:hAnsi="Arial" w:cs="Arial"/>
          <w:bCs/>
          <w:iCs/>
          <w:sz w:val="24"/>
          <w:szCs w:val="24"/>
        </w:rPr>
        <w:t xml:space="preserve"> 12/07/2022]</w:t>
      </w:r>
      <w:r w:rsidR="00560644" w:rsidRPr="00560644">
        <w:rPr>
          <w:rFonts w:ascii="Arial" w:hAnsi="Arial" w:cs="Arial"/>
          <w:bCs/>
          <w:iCs/>
          <w:sz w:val="24"/>
          <w:szCs w:val="24"/>
        </w:rPr>
        <w:t>; 55:383</w:t>
      </w:r>
      <w:r w:rsidRPr="00560644">
        <w:rPr>
          <w:rFonts w:ascii="Arial" w:hAnsi="Arial" w:cs="Arial"/>
          <w:bCs/>
          <w:iCs/>
          <w:sz w:val="24"/>
          <w:szCs w:val="24"/>
        </w:rPr>
        <w:t>-8.</w:t>
      </w:r>
      <w:r w:rsidR="00560644" w:rsidRPr="00560644">
        <w:rPr>
          <w:rFonts w:ascii="Arial" w:hAnsi="Arial" w:cs="Arial"/>
          <w:bCs/>
          <w:iCs/>
          <w:sz w:val="24"/>
          <w:szCs w:val="24"/>
        </w:rPr>
        <w:t>Disponible en: https://pubmed.ncbi.nlm.nih.gov/17341240</w:t>
      </w:r>
    </w:p>
    <w:p w:rsidR="005265A8" w:rsidRPr="007B3066" w:rsidRDefault="00844397" w:rsidP="005265A8">
      <w:pPr>
        <w:spacing w:line="240" w:lineRule="auto"/>
        <w:jc w:val="both"/>
        <w:rPr>
          <w:rFonts w:ascii="Arial" w:hAnsi="Arial" w:cs="Arial"/>
          <w:bCs/>
          <w:sz w:val="24"/>
          <w:szCs w:val="24"/>
        </w:rPr>
      </w:pPr>
      <w:r>
        <w:rPr>
          <w:rFonts w:ascii="Arial" w:hAnsi="Arial" w:cs="Arial"/>
          <w:bCs/>
          <w:sz w:val="24"/>
          <w:szCs w:val="24"/>
        </w:rPr>
        <w:t>20</w:t>
      </w:r>
      <w:r w:rsidR="005265A8" w:rsidRPr="007B3066">
        <w:rPr>
          <w:rFonts w:ascii="Arial" w:hAnsi="Arial" w:cs="Arial"/>
          <w:bCs/>
          <w:sz w:val="24"/>
          <w:szCs w:val="24"/>
        </w:rPr>
        <w:t xml:space="preserve">. </w:t>
      </w:r>
      <w:proofErr w:type="spellStart"/>
      <w:r w:rsidR="005265A8" w:rsidRPr="007B3066">
        <w:rPr>
          <w:rFonts w:ascii="Arial" w:hAnsi="Arial" w:cs="Arial"/>
          <w:bCs/>
          <w:sz w:val="24"/>
          <w:szCs w:val="24"/>
        </w:rPr>
        <w:t>Kagiyama</w:t>
      </w:r>
      <w:proofErr w:type="spellEnd"/>
      <w:r w:rsidR="005265A8" w:rsidRPr="007B3066">
        <w:rPr>
          <w:rFonts w:ascii="Arial" w:hAnsi="Arial" w:cs="Arial"/>
          <w:bCs/>
          <w:sz w:val="24"/>
          <w:szCs w:val="24"/>
        </w:rPr>
        <w:t xml:space="preserve">, S., </w:t>
      </w:r>
      <w:proofErr w:type="spellStart"/>
      <w:r w:rsidR="005265A8" w:rsidRPr="007B3066">
        <w:rPr>
          <w:rFonts w:ascii="Arial" w:hAnsi="Arial" w:cs="Arial"/>
          <w:bCs/>
          <w:sz w:val="24"/>
          <w:szCs w:val="24"/>
        </w:rPr>
        <w:t>Fukuhara</w:t>
      </w:r>
      <w:proofErr w:type="spellEnd"/>
      <w:r w:rsidR="005265A8" w:rsidRPr="007B3066">
        <w:rPr>
          <w:rFonts w:ascii="Arial" w:hAnsi="Arial" w:cs="Arial"/>
          <w:bCs/>
          <w:sz w:val="24"/>
          <w:szCs w:val="24"/>
        </w:rPr>
        <w:t xml:space="preserve">, M., </w:t>
      </w:r>
      <w:proofErr w:type="spellStart"/>
      <w:r w:rsidR="005265A8" w:rsidRPr="007B3066">
        <w:rPr>
          <w:rFonts w:ascii="Arial" w:hAnsi="Arial" w:cs="Arial"/>
          <w:bCs/>
          <w:sz w:val="24"/>
          <w:szCs w:val="24"/>
        </w:rPr>
        <w:t>Ansai</w:t>
      </w:r>
      <w:proofErr w:type="spellEnd"/>
      <w:r w:rsidR="005265A8" w:rsidRPr="007B3066">
        <w:rPr>
          <w:rFonts w:ascii="Arial" w:hAnsi="Arial" w:cs="Arial"/>
          <w:bCs/>
          <w:sz w:val="24"/>
          <w:szCs w:val="24"/>
        </w:rPr>
        <w:t>, T. </w:t>
      </w:r>
      <w:r w:rsidR="005265A8" w:rsidRPr="007B3066">
        <w:rPr>
          <w:rFonts w:ascii="Arial" w:hAnsi="Arial" w:cs="Arial"/>
          <w:bCs/>
          <w:iCs/>
          <w:sz w:val="24"/>
          <w:szCs w:val="24"/>
        </w:rPr>
        <w:t>et al.</w:t>
      </w:r>
      <w:r w:rsidR="005265A8" w:rsidRPr="007B3066">
        <w:rPr>
          <w:rFonts w:ascii="Arial" w:hAnsi="Arial" w:cs="Arial"/>
          <w:bCs/>
          <w:sz w:val="24"/>
          <w:szCs w:val="24"/>
        </w:rPr>
        <w:t> </w:t>
      </w:r>
      <w:proofErr w:type="spellStart"/>
      <w:r w:rsidR="007B3066" w:rsidRPr="007B3066">
        <w:rPr>
          <w:rFonts w:ascii="Arial" w:hAnsi="Arial" w:cs="Arial"/>
          <w:bCs/>
          <w:sz w:val="24"/>
          <w:szCs w:val="24"/>
        </w:rPr>
        <w:t>Association</w:t>
      </w:r>
      <w:proofErr w:type="spellEnd"/>
      <w:r w:rsidR="007B3066" w:rsidRPr="007B3066">
        <w:rPr>
          <w:rFonts w:ascii="Arial" w:hAnsi="Arial" w:cs="Arial"/>
          <w:bCs/>
          <w:sz w:val="24"/>
          <w:szCs w:val="24"/>
        </w:rPr>
        <w:t xml:space="preserve"> </w:t>
      </w:r>
      <w:proofErr w:type="spellStart"/>
      <w:r w:rsidR="007B3066" w:rsidRPr="007B3066">
        <w:rPr>
          <w:rFonts w:ascii="Arial" w:hAnsi="Arial" w:cs="Arial"/>
          <w:bCs/>
          <w:sz w:val="24"/>
          <w:szCs w:val="24"/>
        </w:rPr>
        <w:t>between</w:t>
      </w:r>
      <w:proofErr w:type="spellEnd"/>
      <w:r w:rsidR="007B3066" w:rsidRPr="007B3066">
        <w:rPr>
          <w:rFonts w:ascii="Arial" w:hAnsi="Arial" w:cs="Arial"/>
          <w:bCs/>
          <w:sz w:val="24"/>
          <w:szCs w:val="24"/>
        </w:rPr>
        <w:t xml:space="preserve"> </w:t>
      </w:r>
      <w:proofErr w:type="spellStart"/>
      <w:r w:rsidR="007B3066" w:rsidRPr="007B3066">
        <w:rPr>
          <w:rFonts w:ascii="Arial" w:hAnsi="Arial" w:cs="Arial"/>
          <w:bCs/>
          <w:sz w:val="24"/>
          <w:szCs w:val="24"/>
        </w:rPr>
        <w:t>blood</w:t>
      </w:r>
      <w:proofErr w:type="spellEnd"/>
      <w:r w:rsidR="007B3066" w:rsidRPr="007B3066">
        <w:rPr>
          <w:rFonts w:ascii="Arial" w:hAnsi="Arial" w:cs="Arial"/>
          <w:bCs/>
          <w:sz w:val="24"/>
          <w:szCs w:val="24"/>
        </w:rPr>
        <w:t xml:space="preserve"> </w:t>
      </w:r>
      <w:proofErr w:type="spellStart"/>
      <w:r w:rsidR="007B3066" w:rsidRPr="007B3066">
        <w:rPr>
          <w:rFonts w:ascii="Arial" w:hAnsi="Arial" w:cs="Arial"/>
          <w:bCs/>
          <w:sz w:val="24"/>
          <w:szCs w:val="24"/>
        </w:rPr>
        <w:t>pressure</w:t>
      </w:r>
      <w:proofErr w:type="spellEnd"/>
      <w:r w:rsidR="007B3066" w:rsidRPr="007B3066">
        <w:rPr>
          <w:rFonts w:ascii="Arial" w:hAnsi="Arial" w:cs="Arial"/>
          <w:bCs/>
          <w:sz w:val="24"/>
          <w:szCs w:val="24"/>
        </w:rPr>
        <w:t xml:space="preserve"> and </w:t>
      </w:r>
      <w:proofErr w:type="spellStart"/>
      <w:r w:rsidR="007B3066" w:rsidRPr="007B3066">
        <w:rPr>
          <w:rFonts w:ascii="Arial" w:hAnsi="Arial" w:cs="Arial"/>
          <w:bCs/>
          <w:sz w:val="24"/>
          <w:szCs w:val="24"/>
        </w:rPr>
        <w:t>mortality</w:t>
      </w:r>
      <w:proofErr w:type="spellEnd"/>
      <w:r w:rsidR="007B3066" w:rsidRPr="007B3066">
        <w:rPr>
          <w:rFonts w:ascii="Arial" w:hAnsi="Arial" w:cs="Arial"/>
          <w:bCs/>
          <w:sz w:val="24"/>
          <w:szCs w:val="24"/>
        </w:rPr>
        <w:t xml:space="preserve"> in 80-year-old </w:t>
      </w:r>
      <w:proofErr w:type="spellStart"/>
      <w:r w:rsidR="007B3066" w:rsidRPr="007B3066">
        <w:rPr>
          <w:rFonts w:ascii="Arial" w:hAnsi="Arial" w:cs="Arial"/>
          <w:bCs/>
          <w:sz w:val="24"/>
          <w:szCs w:val="24"/>
        </w:rPr>
        <w:t>subjects</w:t>
      </w:r>
      <w:proofErr w:type="spellEnd"/>
      <w:r w:rsidR="007B3066" w:rsidRPr="007B3066">
        <w:rPr>
          <w:rFonts w:ascii="Arial" w:hAnsi="Arial" w:cs="Arial"/>
          <w:bCs/>
          <w:sz w:val="24"/>
          <w:szCs w:val="24"/>
        </w:rPr>
        <w:t xml:space="preserve"> </w:t>
      </w:r>
      <w:proofErr w:type="spellStart"/>
      <w:r w:rsidR="007B3066" w:rsidRPr="007B3066">
        <w:rPr>
          <w:rFonts w:ascii="Arial" w:hAnsi="Arial" w:cs="Arial"/>
          <w:bCs/>
          <w:sz w:val="24"/>
          <w:szCs w:val="24"/>
        </w:rPr>
        <w:t>from</w:t>
      </w:r>
      <w:proofErr w:type="spellEnd"/>
      <w:r w:rsidR="007B3066" w:rsidRPr="007B3066">
        <w:rPr>
          <w:rFonts w:ascii="Arial" w:hAnsi="Arial" w:cs="Arial"/>
          <w:bCs/>
          <w:sz w:val="24"/>
          <w:szCs w:val="24"/>
        </w:rPr>
        <w:t xml:space="preserve"> a </w:t>
      </w:r>
      <w:proofErr w:type="spellStart"/>
      <w:r w:rsidR="007B3066" w:rsidRPr="007B3066">
        <w:rPr>
          <w:rFonts w:ascii="Arial" w:hAnsi="Arial" w:cs="Arial"/>
          <w:bCs/>
          <w:sz w:val="24"/>
          <w:szCs w:val="24"/>
        </w:rPr>
        <w:t>prospective</w:t>
      </w:r>
      <w:proofErr w:type="spellEnd"/>
      <w:r w:rsidR="007B3066" w:rsidRPr="007B3066">
        <w:rPr>
          <w:rFonts w:ascii="Arial" w:hAnsi="Arial" w:cs="Arial"/>
          <w:bCs/>
          <w:sz w:val="24"/>
          <w:szCs w:val="24"/>
        </w:rPr>
        <w:t xml:space="preserve"> </w:t>
      </w:r>
      <w:proofErr w:type="spellStart"/>
      <w:r w:rsidR="007B3066" w:rsidRPr="007B3066">
        <w:rPr>
          <w:rFonts w:ascii="Arial" w:hAnsi="Arial" w:cs="Arial"/>
          <w:bCs/>
          <w:sz w:val="24"/>
          <w:szCs w:val="24"/>
        </w:rPr>
        <w:t>population-based</w:t>
      </w:r>
      <w:proofErr w:type="spellEnd"/>
      <w:r w:rsidR="007B3066" w:rsidRPr="007B3066">
        <w:rPr>
          <w:rFonts w:ascii="Arial" w:hAnsi="Arial" w:cs="Arial"/>
          <w:bCs/>
          <w:sz w:val="24"/>
          <w:szCs w:val="24"/>
        </w:rPr>
        <w:t xml:space="preserve"> </w:t>
      </w:r>
      <w:proofErr w:type="spellStart"/>
      <w:r w:rsidR="007B3066" w:rsidRPr="007B3066">
        <w:rPr>
          <w:rFonts w:ascii="Arial" w:hAnsi="Arial" w:cs="Arial"/>
          <w:bCs/>
          <w:sz w:val="24"/>
          <w:szCs w:val="24"/>
        </w:rPr>
        <w:t>study</w:t>
      </w:r>
      <w:proofErr w:type="spellEnd"/>
      <w:r w:rsidR="007B3066" w:rsidRPr="007B3066">
        <w:rPr>
          <w:rFonts w:ascii="Arial" w:hAnsi="Arial" w:cs="Arial"/>
          <w:bCs/>
          <w:sz w:val="24"/>
          <w:szCs w:val="24"/>
        </w:rPr>
        <w:t xml:space="preserve"> in </w:t>
      </w:r>
      <w:proofErr w:type="spellStart"/>
      <w:r w:rsidR="007B3066" w:rsidRPr="007B3066">
        <w:rPr>
          <w:rFonts w:ascii="Arial" w:hAnsi="Arial" w:cs="Arial"/>
          <w:bCs/>
          <w:sz w:val="24"/>
          <w:szCs w:val="24"/>
        </w:rPr>
        <w:t>Japan</w:t>
      </w:r>
      <w:proofErr w:type="spellEnd"/>
      <w:r w:rsidR="005265A8" w:rsidRPr="007B3066">
        <w:rPr>
          <w:rFonts w:ascii="Arial" w:hAnsi="Arial" w:cs="Arial"/>
          <w:bCs/>
          <w:sz w:val="24"/>
          <w:szCs w:val="24"/>
        </w:rPr>
        <w:t>. </w:t>
      </w:r>
      <w:proofErr w:type="spellStart"/>
      <w:r w:rsidR="005265A8" w:rsidRPr="007B3066">
        <w:rPr>
          <w:rFonts w:ascii="Arial" w:hAnsi="Arial" w:cs="Arial"/>
          <w:bCs/>
          <w:iCs/>
          <w:sz w:val="24"/>
          <w:szCs w:val="24"/>
        </w:rPr>
        <w:t>Hypertens</w:t>
      </w:r>
      <w:proofErr w:type="spellEnd"/>
      <w:r w:rsidR="005265A8" w:rsidRPr="007B3066">
        <w:rPr>
          <w:rFonts w:ascii="Arial" w:hAnsi="Arial" w:cs="Arial"/>
          <w:bCs/>
          <w:iCs/>
          <w:sz w:val="24"/>
          <w:szCs w:val="24"/>
        </w:rPr>
        <w:t xml:space="preserve"> </w:t>
      </w:r>
      <w:proofErr w:type="gramStart"/>
      <w:r w:rsidR="005265A8" w:rsidRPr="007B3066">
        <w:rPr>
          <w:rFonts w:ascii="Arial" w:hAnsi="Arial" w:cs="Arial"/>
          <w:bCs/>
          <w:iCs/>
          <w:sz w:val="24"/>
          <w:szCs w:val="24"/>
        </w:rPr>
        <w:t>Res</w:t>
      </w:r>
      <w:r w:rsidR="005265A8" w:rsidRPr="007B3066">
        <w:rPr>
          <w:rFonts w:ascii="Arial" w:hAnsi="Arial" w:cs="Arial"/>
          <w:bCs/>
          <w:sz w:val="24"/>
          <w:szCs w:val="24"/>
        </w:rPr>
        <w:t> </w:t>
      </w:r>
      <w:r w:rsidR="00097B47" w:rsidRPr="007B3066">
        <w:rPr>
          <w:rFonts w:ascii="Arial" w:hAnsi="Arial" w:cs="Arial"/>
          <w:bCs/>
          <w:sz w:val="24"/>
          <w:szCs w:val="24"/>
        </w:rPr>
        <w:t>.</w:t>
      </w:r>
      <w:proofErr w:type="gramEnd"/>
      <w:r w:rsidR="00097B47" w:rsidRPr="007B3066">
        <w:rPr>
          <w:rFonts w:ascii="Arial" w:hAnsi="Arial" w:cs="Arial"/>
          <w:bCs/>
          <w:sz w:val="24"/>
          <w:szCs w:val="24"/>
        </w:rPr>
        <w:t xml:space="preserve"> 2008</w:t>
      </w:r>
      <w:r w:rsidR="008929D8" w:rsidRPr="008929D8">
        <w:rPr>
          <w:rFonts w:ascii="Arial" w:hAnsi="Arial" w:cs="Arial"/>
          <w:bCs/>
          <w:sz w:val="24"/>
          <w:szCs w:val="24"/>
        </w:rPr>
        <w:t>[acceso 17/03/2022]</w:t>
      </w:r>
      <w:r w:rsidR="008929D8">
        <w:rPr>
          <w:rFonts w:ascii="Arial" w:hAnsi="Arial" w:cs="Arial"/>
          <w:bCs/>
          <w:sz w:val="24"/>
          <w:szCs w:val="24"/>
        </w:rPr>
        <w:t xml:space="preserve">; </w:t>
      </w:r>
      <w:r w:rsidR="00C870FB" w:rsidRPr="007B3066">
        <w:rPr>
          <w:rFonts w:ascii="Arial" w:hAnsi="Arial" w:cs="Arial"/>
          <w:bCs/>
          <w:sz w:val="24"/>
          <w:szCs w:val="24"/>
        </w:rPr>
        <w:t xml:space="preserve"> </w:t>
      </w:r>
      <w:r w:rsidR="005265A8" w:rsidRPr="007B3066">
        <w:rPr>
          <w:rFonts w:ascii="Arial" w:hAnsi="Arial" w:cs="Arial"/>
          <w:b/>
          <w:bCs/>
          <w:sz w:val="24"/>
          <w:szCs w:val="24"/>
        </w:rPr>
        <w:t>31</w:t>
      </w:r>
      <w:r w:rsidR="008929D8">
        <w:rPr>
          <w:rFonts w:ascii="Arial" w:hAnsi="Arial" w:cs="Arial"/>
          <w:bCs/>
          <w:sz w:val="24"/>
          <w:szCs w:val="24"/>
        </w:rPr>
        <w:t>:</w:t>
      </w:r>
      <w:r w:rsidR="00097B47" w:rsidRPr="007B3066">
        <w:rPr>
          <w:rFonts w:ascii="Arial" w:hAnsi="Arial" w:cs="Arial"/>
          <w:bCs/>
          <w:sz w:val="24"/>
          <w:szCs w:val="24"/>
        </w:rPr>
        <w:t>265–270 .</w:t>
      </w:r>
      <w:r w:rsidR="007B3066" w:rsidRPr="007B3066">
        <w:rPr>
          <w:rFonts w:ascii="Arial" w:hAnsi="Arial" w:cs="Arial"/>
          <w:bCs/>
          <w:sz w:val="24"/>
          <w:szCs w:val="24"/>
        </w:rPr>
        <w:t>Disponible en: https://pubmed.ncbi.nlm.nih.gov/18360046</w:t>
      </w:r>
    </w:p>
    <w:p w:rsidR="007B3066" w:rsidRPr="007B3066" w:rsidRDefault="00844397" w:rsidP="004633D9">
      <w:pPr>
        <w:spacing w:line="240" w:lineRule="auto"/>
        <w:jc w:val="both"/>
        <w:rPr>
          <w:rFonts w:ascii="Arial" w:hAnsi="Arial" w:cs="Arial"/>
          <w:bCs/>
          <w:color w:val="C00000"/>
          <w:sz w:val="24"/>
          <w:szCs w:val="24"/>
        </w:rPr>
      </w:pPr>
      <w:r>
        <w:rPr>
          <w:rFonts w:ascii="Arial" w:hAnsi="Arial" w:cs="Arial"/>
          <w:bCs/>
          <w:sz w:val="24"/>
          <w:szCs w:val="24"/>
        </w:rPr>
        <w:t>21</w:t>
      </w:r>
      <w:r w:rsidR="00CC4AF2" w:rsidRPr="007B3066">
        <w:rPr>
          <w:rFonts w:ascii="Arial" w:hAnsi="Arial" w:cs="Arial"/>
          <w:bCs/>
          <w:sz w:val="24"/>
          <w:szCs w:val="24"/>
        </w:rPr>
        <w:t xml:space="preserve">. </w:t>
      </w:r>
      <w:r w:rsidR="007B3066" w:rsidRPr="007B3066">
        <w:rPr>
          <w:rFonts w:ascii="Arial" w:hAnsi="Arial" w:cs="Arial"/>
          <w:bCs/>
          <w:sz w:val="24"/>
          <w:szCs w:val="24"/>
        </w:rPr>
        <w:t>Chang O, Figueredo K, Murillo T. Hipercolesterolemia en el adulto mayor. </w:t>
      </w:r>
      <w:proofErr w:type="spellStart"/>
      <w:r w:rsidR="007B3066" w:rsidRPr="007B3066">
        <w:rPr>
          <w:rFonts w:ascii="Arial" w:hAnsi="Arial" w:cs="Arial"/>
          <w:bCs/>
          <w:sz w:val="24"/>
          <w:szCs w:val="24"/>
        </w:rPr>
        <w:t>Rev</w:t>
      </w:r>
      <w:proofErr w:type="spellEnd"/>
      <w:r w:rsidR="007B3066" w:rsidRPr="007B3066">
        <w:rPr>
          <w:rFonts w:ascii="Arial" w:hAnsi="Arial" w:cs="Arial"/>
          <w:bCs/>
          <w:sz w:val="24"/>
          <w:szCs w:val="24"/>
        </w:rPr>
        <w:t xml:space="preserve"> Cubana de MGI.2020 [citado 24 </w:t>
      </w:r>
      <w:proofErr w:type="spellStart"/>
      <w:r w:rsidR="007B3066" w:rsidRPr="007B3066">
        <w:rPr>
          <w:rFonts w:ascii="Arial" w:hAnsi="Arial" w:cs="Arial"/>
          <w:bCs/>
          <w:sz w:val="24"/>
          <w:szCs w:val="24"/>
        </w:rPr>
        <w:t>Ago</w:t>
      </w:r>
      <w:proofErr w:type="spellEnd"/>
      <w:r w:rsidR="007B3066" w:rsidRPr="007B3066">
        <w:rPr>
          <w:rFonts w:ascii="Arial" w:hAnsi="Arial" w:cs="Arial"/>
          <w:bCs/>
          <w:sz w:val="24"/>
          <w:szCs w:val="24"/>
        </w:rPr>
        <w:t xml:space="preserve"> 2022]; 36 (3) Disponible en: </w:t>
      </w:r>
      <w:hyperlink r:id="rId21" w:history="1">
        <w:r w:rsidR="007B3066" w:rsidRPr="007B3066">
          <w:rPr>
            <w:rStyle w:val="Hipervnculo"/>
            <w:rFonts w:ascii="Arial" w:hAnsi="Arial" w:cs="Arial"/>
            <w:bCs/>
            <w:color w:val="auto"/>
            <w:sz w:val="24"/>
            <w:szCs w:val="24"/>
          </w:rPr>
          <w:t>http://www.revmgi.sld.cu/index.php/mgi/article/view/1211</w:t>
        </w:r>
      </w:hyperlink>
      <w:r w:rsidR="007B3066" w:rsidRPr="007B3066">
        <w:rPr>
          <w:rFonts w:ascii="Arial" w:hAnsi="Arial" w:cs="Arial"/>
          <w:bCs/>
          <w:color w:val="C00000"/>
          <w:sz w:val="24"/>
          <w:szCs w:val="24"/>
        </w:rPr>
        <w:t xml:space="preserve"> </w:t>
      </w:r>
    </w:p>
    <w:p w:rsidR="004633D9" w:rsidRPr="004633D9" w:rsidRDefault="00B809FD" w:rsidP="004633D9">
      <w:pPr>
        <w:spacing w:line="240" w:lineRule="auto"/>
        <w:jc w:val="both"/>
        <w:rPr>
          <w:rFonts w:ascii="Arial" w:hAnsi="Arial" w:cs="Arial"/>
          <w:bCs/>
          <w:sz w:val="24"/>
          <w:szCs w:val="24"/>
        </w:rPr>
      </w:pPr>
      <w:r w:rsidRPr="004633D9">
        <w:rPr>
          <w:rFonts w:ascii="Arial" w:hAnsi="Arial" w:cs="Arial"/>
          <w:bCs/>
          <w:sz w:val="24"/>
          <w:szCs w:val="24"/>
        </w:rPr>
        <w:t>2</w:t>
      </w:r>
      <w:r w:rsidR="00844397">
        <w:rPr>
          <w:rFonts w:ascii="Arial" w:hAnsi="Arial" w:cs="Arial"/>
          <w:bCs/>
          <w:sz w:val="24"/>
          <w:szCs w:val="24"/>
        </w:rPr>
        <w:t>2</w:t>
      </w:r>
      <w:r w:rsidRPr="004633D9">
        <w:rPr>
          <w:rFonts w:ascii="Arial" w:hAnsi="Arial" w:cs="Arial"/>
          <w:bCs/>
          <w:sz w:val="24"/>
          <w:szCs w:val="24"/>
        </w:rPr>
        <w:t xml:space="preserve">. </w:t>
      </w:r>
      <w:proofErr w:type="spellStart"/>
      <w:r w:rsidR="004633D9" w:rsidRPr="004633D9">
        <w:rPr>
          <w:rFonts w:ascii="Arial" w:hAnsi="Arial" w:cs="Arial"/>
          <w:bCs/>
          <w:sz w:val="24"/>
          <w:szCs w:val="24"/>
        </w:rPr>
        <w:t>Rodondi</w:t>
      </w:r>
      <w:proofErr w:type="spellEnd"/>
      <w:r w:rsidR="004633D9" w:rsidRPr="004633D9">
        <w:rPr>
          <w:rFonts w:ascii="Arial" w:hAnsi="Arial" w:cs="Arial"/>
          <w:bCs/>
          <w:sz w:val="24"/>
          <w:szCs w:val="24"/>
        </w:rPr>
        <w:t xml:space="preserve"> N, </w:t>
      </w:r>
      <w:proofErr w:type="spellStart"/>
      <w:r w:rsidR="004633D9" w:rsidRPr="004633D9">
        <w:rPr>
          <w:rFonts w:ascii="Arial" w:hAnsi="Arial" w:cs="Arial"/>
          <w:bCs/>
          <w:sz w:val="24"/>
          <w:szCs w:val="24"/>
        </w:rPr>
        <w:t>Locatelli</w:t>
      </w:r>
      <w:proofErr w:type="spellEnd"/>
      <w:r w:rsidR="004633D9" w:rsidRPr="004633D9">
        <w:rPr>
          <w:rFonts w:ascii="Arial" w:hAnsi="Arial" w:cs="Arial"/>
          <w:bCs/>
          <w:sz w:val="24"/>
          <w:szCs w:val="24"/>
        </w:rPr>
        <w:t xml:space="preserve"> I, </w:t>
      </w:r>
      <w:proofErr w:type="spellStart"/>
      <w:r w:rsidR="004633D9" w:rsidRPr="004633D9">
        <w:rPr>
          <w:rFonts w:ascii="Arial" w:hAnsi="Arial" w:cs="Arial"/>
          <w:bCs/>
          <w:sz w:val="24"/>
          <w:szCs w:val="24"/>
        </w:rPr>
        <w:t>Aujesky</w:t>
      </w:r>
      <w:proofErr w:type="spellEnd"/>
      <w:r w:rsidR="004633D9" w:rsidRPr="004633D9">
        <w:rPr>
          <w:rFonts w:ascii="Arial" w:hAnsi="Arial" w:cs="Arial"/>
          <w:bCs/>
          <w:sz w:val="24"/>
          <w:szCs w:val="24"/>
        </w:rPr>
        <w:t xml:space="preserve"> D, Butler J,  </w:t>
      </w:r>
      <w:proofErr w:type="spellStart"/>
      <w:r w:rsidR="004633D9" w:rsidRPr="004633D9">
        <w:rPr>
          <w:rFonts w:ascii="Arial" w:hAnsi="Arial" w:cs="Arial"/>
          <w:bCs/>
          <w:sz w:val="24"/>
          <w:szCs w:val="24"/>
        </w:rPr>
        <w:t>Vittinghoff</w:t>
      </w:r>
      <w:proofErr w:type="spellEnd"/>
      <w:r w:rsidR="004633D9" w:rsidRPr="004633D9">
        <w:rPr>
          <w:rFonts w:ascii="Arial" w:hAnsi="Arial" w:cs="Arial"/>
          <w:bCs/>
          <w:sz w:val="24"/>
          <w:szCs w:val="24"/>
        </w:rPr>
        <w:t xml:space="preserve"> E,  </w:t>
      </w:r>
      <w:proofErr w:type="spellStart"/>
      <w:r w:rsidR="004633D9" w:rsidRPr="004633D9">
        <w:rPr>
          <w:rFonts w:ascii="Arial" w:hAnsi="Arial" w:cs="Arial"/>
          <w:bCs/>
          <w:sz w:val="24"/>
          <w:szCs w:val="24"/>
        </w:rPr>
        <w:t>Simonsick</w:t>
      </w:r>
      <w:proofErr w:type="spellEnd"/>
      <w:r w:rsidR="004633D9" w:rsidRPr="004633D9">
        <w:rPr>
          <w:rFonts w:ascii="Arial" w:hAnsi="Arial" w:cs="Arial"/>
          <w:bCs/>
          <w:sz w:val="24"/>
          <w:szCs w:val="24"/>
        </w:rPr>
        <w:t xml:space="preserve"> E, et al. </w:t>
      </w:r>
      <w:proofErr w:type="spellStart"/>
      <w:r w:rsidR="004633D9" w:rsidRPr="004633D9">
        <w:rPr>
          <w:rFonts w:ascii="Arial" w:hAnsi="Arial" w:cs="Arial"/>
          <w:bCs/>
          <w:sz w:val="24"/>
          <w:szCs w:val="24"/>
        </w:rPr>
        <w:t>Framingham</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risk</w:t>
      </w:r>
      <w:proofErr w:type="spellEnd"/>
      <w:r w:rsidR="004633D9" w:rsidRPr="004633D9">
        <w:rPr>
          <w:rFonts w:ascii="Arial" w:hAnsi="Arial" w:cs="Arial"/>
          <w:bCs/>
          <w:sz w:val="24"/>
          <w:szCs w:val="24"/>
        </w:rPr>
        <w:t xml:space="preserve"> score and </w:t>
      </w:r>
      <w:proofErr w:type="spellStart"/>
      <w:r w:rsidR="004633D9" w:rsidRPr="004633D9">
        <w:rPr>
          <w:rFonts w:ascii="Arial" w:hAnsi="Arial" w:cs="Arial"/>
          <w:bCs/>
          <w:sz w:val="24"/>
          <w:szCs w:val="24"/>
        </w:rPr>
        <w:t>alternatives</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for</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prediction</w:t>
      </w:r>
      <w:proofErr w:type="spellEnd"/>
      <w:r w:rsidR="004633D9" w:rsidRPr="004633D9">
        <w:rPr>
          <w:rFonts w:ascii="Arial" w:hAnsi="Arial" w:cs="Arial"/>
          <w:bCs/>
          <w:sz w:val="24"/>
          <w:szCs w:val="24"/>
        </w:rPr>
        <w:t xml:space="preserve"> of </w:t>
      </w:r>
      <w:proofErr w:type="spellStart"/>
      <w:r w:rsidR="004633D9" w:rsidRPr="004633D9">
        <w:rPr>
          <w:rFonts w:ascii="Arial" w:hAnsi="Arial" w:cs="Arial"/>
          <w:bCs/>
          <w:sz w:val="24"/>
          <w:szCs w:val="24"/>
        </w:rPr>
        <w:t>coronary</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heart</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disease</w:t>
      </w:r>
      <w:proofErr w:type="spellEnd"/>
      <w:r w:rsidR="004633D9" w:rsidRPr="004633D9">
        <w:rPr>
          <w:rFonts w:ascii="Arial" w:hAnsi="Arial" w:cs="Arial"/>
          <w:bCs/>
          <w:sz w:val="24"/>
          <w:szCs w:val="24"/>
        </w:rPr>
        <w:t xml:space="preserve"> in </w:t>
      </w:r>
      <w:proofErr w:type="spellStart"/>
      <w:r w:rsidR="004633D9" w:rsidRPr="004633D9">
        <w:rPr>
          <w:rFonts w:ascii="Arial" w:hAnsi="Arial" w:cs="Arial"/>
          <w:bCs/>
          <w:sz w:val="24"/>
          <w:szCs w:val="24"/>
        </w:rPr>
        <w:t>older</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adults</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PLoS</w:t>
      </w:r>
      <w:proofErr w:type="spellEnd"/>
      <w:r w:rsidR="004633D9" w:rsidRPr="004633D9">
        <w:rPr>
          <w:rFonts w:ascii="Arial" w:hAnsi="Arial" w:cs="Arial"/>
          <w:bCs/>
          <w:sz w:val="24"/>
          <w:szCs w:val="24"/>
        </w:rPr>
        <w:t xml:space="preserve"> ONE. 2012 </w:t>
      </w:r>
      <w:proofErr w:type="gramStart"/>
      <w:r w:rsidR="004633D9" w:rsidRPr="004633D9">
        <w:rPr>
          <w:rFonts w:ascii="Arial" w:hAnsi="Arial" w:cs="Arial"/>
          <w:bCs/>
          <w:sz w:val="24"/>
          <w:szCs w:val="24"/>
        </w:rPr>
        <w:t>[ acceso</w:t>
      </w:r>
      <w:proofErr w:type="gramEnd"/>
      <w:r w:rsidR="004633D9" w:rsidRPr="004633D9">
        <w:rPr>
          <w:rFonts w:ascii="Arial" w:hAnsi="Arial" w:cs="Arial"/>
          <w:bCs/>
          <w:sz w:val="24"/>
          <w:szCs w:val="24"/>
        </w:rPr>
        <w:t xml:space="preserve"> 28/02/2022] ; 7(3): e34287. Disponible en: https://www.ncbi.nlm.nih.gov/pmc/articles/PMC3314613/ </w:t>
      </w:r>
    </w:p>
    <w:p w:rsidR="004633D9" w:rsidRDefault="00CC4AF2" w:rsidP="00CC4AF2">
      <w:pPr>
        <w:spacing w:line="240" w:lineRule="auto"/>
        <w:jc w:val="both"/>
        <w:rPr>
          <w:rFonts w:ascii="Arial" w:hAnsi="Arial" w:cs="Arial"/>
          <w:bCs/>
          <w:sz w:val="24"/>
          <w:szCs w:val="24"/>
        </w:rPr>
      </w:pPr>
      <w:r w:rsidRPr="004633D9">
        <w:rPr>
          <w:rFonts w:ascii="Arial" w:hAnsi="Arial" w:cs="Arial"/>
          <w:bCs/>
          <w:sz w:val="24"/>
          <w:szCs w:val="24"/>
        </w:rPr>
        <w:t>2</w:t>
      </w:r>
      <w:r w:rsidR="00844397">
        <w:rPr>
          <w:rFonts w:ascii="Arial" w:hAnsi="Arial" w:cs="Arial"/>
          <w:bCs/>
          <w:sz w:val="24"/>
          <w:szCs w:val="24"/>
        </w:rPr>
        <w:t>3</w:t>
      </w:r>
      <w:r w:rsidRPr="004633D9">
        <w:rPr>
          <w:rFonts w:ascii="Arial" w:hAnsi="Arial" w:cs="Arial"/>
          <w:bCs/>
          <w:sz w:val="24"/>
          <w:szCs w:val="24"/>
        </w:rPr>
        <w:t xml:space="preserve">. </w:t>
      </w:r>
      <w:proofErr w:type="spellStart"/>
      <w:r w:rsidR="004633D9" w:rsidRPr="004633D9">
        <w:rPr>
          <w:rFonts w:ascii="Arial" w:hAnsi="Arial" w:cs="Arial"/>
          <w:bCs/>
          <w:sz w:val="24"/>
          <w:szCs w:val="24"/>
        </w:rPr>
        <w:t>Sperrin</w:t>
      </w:r>
      <w:proofErr w:type="spellEnd"/>
      <w:r w:rsidR="004633D9" w:rsidRPr="004633D9">
        <w:rPr>
          <w:rFonts w:ascii="Arial" w:hAnsi="Arial" w:cs="Arial"/>
          <w:bCs/>
          <w:sz w:val="24"/>
          <w:szCs w:val="24"/>
        </w:rPr>
        <w:t xml:space="preserve"> M, Martin GP, Pate A, Van T, </w:t>
      </w:r>
      <w:proofErr w:type="spellStart"/>
      <w:r w:rsidR="004633D9" w:rsidRPr="004633D9">
        <w:rPr>
          <w:rFonts w:ascii="Arial" w:hAnsi="Arial" w:cs="Arial"/>
          <w:bCs/>
          <w:sz w:val="24"/>
          <w:szCs w:val="24"/>
        </w:rPr>
        <w:t>Peek</w:t>
      </w:r>
      <w:proofErr w:type="spellEnd"/>
      <w:r w:rsidR="004633D9" w:rsidRPr="004633D9">
        <w:rPr>
          <w:rFonts w:ascii="Arial" w:hAnsi="Arial" w:cs="Arial"/>
          <w:bCs/>
          <w:sz w:val="24"/>
          <w:szCs w:val="24"/>
        </w:rPr>
        <w:t xml:space="preserve"> N, </w:t>
      </w:r>
      <w:proofErr w:type="spellStart"/>
      <w:r w:rsidR="004633D9" w:rsidRPr="004633D9">
        <w:rPr>
          <w:rFonts w:ascii="Arial" w:hAnsi="Arial" w:cs="Arial"/>
          <w:bCs/>
          <w:sz w:val="24"/>
          <w:szCs w:val="24"/>
        </w:rPr>
        <w:t>Buchan</w:t>
      </w:r>
      <w:proofErr w:type="spellEnd"/>
      <w:r w:rsidR="004633D9" w:rsidRPr="004633D9">
        <w:rPr>
          <w:rFonts w:ascii="Arial" w:hAnsi="Arial" w:cs="Arial"/>
          <w:bCs/>
          <w:sz w:val="24"/>
          <w:szCs w:val="24"/>
        </w:rPr>
        <w:t xml:space="preserve"> I. </w:t>
      </w:r>
      <w:proofErr w:type="spellStart"/>
      <w:r w:rsidR="004633D9" w:rsidRPr="004633D9">
        <w:rPr>
          <w:rFonts w:ascii="Arial" w:hAnsi="Arial" w:cs="Arial"/>
          <w:bCs/>
          <w:sz w:val="24"/>
          <w:szCs w:val="24"/>
        </w:rPr>
        <w:t>Using</w:t>
      </w:r>
      <w:proofErr w:type="spellEnd"/>
      <w:r w:rsidR="004633D9" w:rsidRPr="004633D9">
        <w:rPr>
          <w:rFonts w:ascii="Arial" w:hAnsi="Arial" w:cs="Arial"/>
          <w:bCs/>
          <w:sz w:val="24"/>
          <w:szCs w:val="24"/>
        </w:rPr>
        <w:t xml:space="preserve"> marginal </w:t>
      </w:r>
      <w:proofErr w:type="spellStart"/>
      <w:r w:rsidR="004633D9" w:rsidRPr="004633D9">
        <w:rPr>
          <w:rFonts w:ascii="Arial" w:hAnsi="Arial" w:cs="Arial"/>
          <w:bCs/>
          <w:sz w:val="24"/>
          <w:szCs w:val="24"/>
        </w:rPr>
        <w:t>structural</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models</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to</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adjust</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for</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treatment</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drop</w:t>
      </w:r>
      <w:proofErr w:type="spellEnd"/>
      <w:r w:rsidR="004633D9" w:rsidRPr="004633D9">
        <w:rPr>
          <w:rFonts w:ascii="Arial" w:hAnsi="Arial" w:cs="Arial"/>
          <w:bCs/>
          <w:sz w:val="24"/>
          <w:szCs w:val="24"/>
        </w:rPr>
        <w:t xml:space="preserve">-in </w:t>
      </w:r>
      <w:proofErr w:type="spellStart"/>
      <w:r w:rsidR="004633D9" w:rsidRPr="004633D9">
        <w:rPr>
          <w:rFonts w:ascii="Arial" w:hAnsi="Arial" w:cs="Arial"/>
          <w:bCs/>
          <w:sz w:val="24"/>
          <w:szCs w:val="24"/>
        </w:rPr>
        <w:t>when</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developing</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clinical</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prediction</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lastRenderedPageBreak/>
        <w:t>models</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Stat</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Med</w:t>
      </w:r>
      <w:proofErr w:type="spellEnd"/>
      <w:r w:rsidR="004633D9" w:rsidRPr="004633D9">
        <w:rPr>
          <w:rFonts w:ascii="Arial" w:hAnsi="Arial" w:cs="Arial"/>
          <w:bCs/>
          <w:sz w:val="24"/>
          <w:szCs w:val="24"/>
        </w:rPr>
        <w:t xml:space="preserve">. 2018 [acceso 01/04/2022]; 37(28):4142-4154. Disponible en: </w:t>
      </w:r>
      <w:hyperlink r:id="rId22" w:history="1">
        <w:r w:rsidR="004633D9" w:rsidRPr="00726390">
          <w:rPr>
            <w:rStyle w:val="Hipervnculo"/>
            <w:rFonts w:ascii="Arial" w:hAnsi="Arial" w:cs="Arial"/>
            <w:bCs/>
            <w:sz w:val="24"/>
            <w:szCs w:val="24"/>
          </w:rPr>
          <w:t>https://www.ncbi.nlm.nih.gov/pmc/articles/PMC6282523</w:t>
        </w:r>
      </w:hyperlink>
    </w:p>
    <w:p w:rsidR="004633D9" w:rsidRPr="004633D9" w:rsidRDefault="00CC4AF2" w:rsidP="004633D9">
      <w:pPr>
        <w:spacing w:line="240" w:lineRule="auto"/>
        <w:jc w:val="both"/>
        <w:rPr>
          <w:rFonts w:ascii="Arial" w:hAnsi="Arial" w:cs="Arial"/>
          <w:bCs/>
          <w:sz w:val="24"/>
          <w:szCs w:val="24"/>
        </w:rPr>
      </w:pPr>
      <w:r w:rsidRPr="004633D9">
        <w:rPr>
          <w:rFonts w:ascii="Arial" w:hAnsi="Arial" w:cs="Arial"/>
          <w:bCs/>
          <w:sz w:val="24"/>
          <w:szCs w:val="24"/>
        </w:rPr>
        <w:t>2</w:t>
      </w:r>
      <w:r w:rsidR="00844397">
        <w:rPr>
          <w:rFonts w:ascii="Arial" w:hAnsi="Arial" w:cs="Arial"/>
          <w:bCs/>
          <w:sz w:val="24"/>
          <w:szCs w:val="24"/>
        </w:rPr>
        <w:t>4</w:t>
      </w:r>
      <w:r w:rsidRPr="004633D9">
        <w:rPr>
          <w:rFonts w:ascii="Arial" w:hAnsi="Arial" w:cs="Arial"/>
          <w:bCs/>
          <w:sz w:val="24"/>
          <w:szCs w:val="24"/>
        </w:rPr>
        <w:t xml:space="preserve">. </w:t>
      </w:r>
      <w:proofErr w:type="spellStart"/>
      <w:r w:rsidR="004633D9" w:rsidRPr="004633D9">
        <w:rPr>
          <w:rFonts w:ascii="Arial" w:hAnsi="Arial" w:cs="Arial"/>
          <w:bCs/>
          <w:sz w:val="24"/>
          <w:szCs w:val="24"/>
        </w:rPr>
        <w:t>Lind</w:t>
      </w:r>
      <w:proofErr w:type="spellEnd"/>
      <w:r w:rsidR="004633D9" w:rsidRPr="004633D9">
        <w:rPr>
          <w:rFonts w:ascii="Arial" w:hAnsi="Arial" w:cs="Arial"/>
          <w:bCs/>
          <w:sz w:val="24"/>
          <w:szCs w:val="24"/>
        </w:rPr>
        <w:t xml:space="preserve"> L, </w:t>
      </w:r>
      <w:proofErr w:type="spellStart"/>
      <w:r w:rsidR="004633D9" w:rsidRPr="004633D9">
        <w:rPr>
          <w:rFonts w:ascii="Arial" w:hAnsi="Arial" w:cs="Arial"/>
          <w:bCs/>
          <w:sz w:val="24"/>
          <w:szCs w:val="24"/>
        </w:rPr>
        <w:t>Sundstrom</w:t>
      </w:r>
      <w:proofErr w:type="spellEnd"/>
      <w:r w:rsidR="004633D9" w:rsidRPr="004633D9">
        <w:rPr>
          <w:rFonts w:ascii="Arial" w:hAnsi="Arial" w:cs="Arial"/>
          <w:bCs/>
          <w:sz w:val="24"/>
          <w:szCs w:val="24"/>
        </w:rPr>
        <w:t xml:space="preserve"> J, </w:t>
      </w:r>
      <w:proofErr w:type="spellStart"/>
      <w:r w:rsidR="004633D9" w:rsidRPr="004633D9">
        <w:rPr>
          <w:rFonts w:ascii="Arial" w:hAnsi="Arial" w:cs="Arial"/>
          <w:bCs/>
          <w:sz w:val="24"/>
          <w:szCs w:val="24"/>
        </w:rPr>
        <w:t>Arnlov</w:t>
      </w:r>
      <w:proofErr w:type="spellEnd"/>
      <w:r w:rsidR="004633D9" w:rsidRPr="004633D9">
        <w:rPr>
          <w:rFonts w:ascii="Arial" w:hAnsi="Arial" w:cs="Arial"/>
          <w:bCs/>
          <w:sz w:val="24"/>
          <w:szCs w:val="24"/>
        </w:rPr>
        <w:t xml:space="preserve"> J, Lampa E. </w:t>
      </w:r>
      <w:proofErr w:type="spellStart"/>
      <w:r w:rsidR="004633D9" w:rsidRPr="004633D9">
        <w:rPr>
          <w:rFonts w:ascii="Arial" w:hAnsi="Arial" w:cs="Arial"/>
          <w:bCs/>
          <w:sz w:val="24"/>
          <w:szCs w:val="24"/>
        </w:rPr>
        <w:t>Impact</w:t>
      </w:r>
      <w:proofErr w:type="spellEnd"/>
      <w:r w:rsidR="004633D9" w:rsidRPr="004633D9">
        <w:rPr>
          <w:rFonts w:ascii="Arial" w:hAnsi="Arial" w:cs="Arial"/>
          <w:bCs/>
          <w:sz w:val="24"/>
          <w:szCs w:val="24"/>
        </w:rPr>
        <w:t xml:space="preserve"> of </w:t>
      </w:r>
      <w:proofErr w:type="spellStart"/>
      <w:r w:rsidR="004633D9" w:rsidRPr="004633D9">
        <w:rPr>
          <w:rFonts w:ascii="Arial" w:hAnsi="Arial" w:cs="Arial"/>
          <w:bCs/>
          <w:sz w:val="24"/>
          <w:szCs w:val="24"/>
        </w:rPr>
        <w:t>aging</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on</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the</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strength</w:t>
      </w:r>
      <w:proofErr w:type="spellEnd"/>
      <w:r w:rsidR="004633D9" w:rsidRPr="004633D9">
        <w:rPr>
          <w:rFonts w:ascii="Arial" w:hAnsi="Arial" w:cs="Arial"/>
          <w:bCs/>
          <w:sz w:val="24"/>
          <w:szCs w:val="24"/>
        </w:rPr>
        <w:t xml:space="preserve"> of cardiovascular </w:t>
      </w:r>
      <w:proofErr w:type="spellStart"/>
      <w:r w:rsidR="004633D9" w:rsidRPr="004633D9">
        <w:rPr>
          <w:rFonts w:ascii="Arial" w:hAnsi="Arial" w:cs="Arial"/>
          <w:bCs/>
          <w:sz w:val="24"/>
          <w:szCs w:val="24"/>
        </w:rPr>
        <w:t>risk</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factors</w:t>
      </w:r>
      <w:proofErr w:type="spellEnd"/>
      <w:r w:rsidR="004633D9" w:rsidRPr="004633D9">
        <w:rPr>
          <w:rFonts w:ascii="Arial" w:hAnsi="Arial" w:cs="Arial"/>
          <w:bCs/>
          <w:sz w:val="24"/>
          <w:szCs w:val="24"/>
        </w:rPr>
        <w:t xml:space="preserve">: a longitudinal </w:t>
      </w:r>
      <w:proofErr w:type="spellStart"/>
      <w:r w:rsidR="004633D9" w:rsidRPr="004633D9">
        <w:rPr>
          <w:rFonts w:ascii="Arial" w:hAnsi="Arial" w:cs="Arial"/>
          <w:bCs/>
          <w:sz w:val="24"/>
          <w:szCs w:val="24"/>
        </w:rPr>
        <w:t>study</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over</w:t>
      </w:r>
      <w:proofErr w:type="spellEnd"/>
      <w:r w:rsidR="004633D9" w:rsidRPr="004633D9">
        <w:rPr>
          <w:rFonts w:ascii="Arial" w:hAnsi="Arial" w:cs="Arial"/>
          <w:bCs/>
          <w:sz w:val="24"/>
          <w:szCs w:val="24"/>
        </w:rPr>
        <w:t xml:space="preserve"> 40 </w:t>
      </w:r>
      <w:proofErr w:type="spellStart"/>
      <w:r w:rsidR="004633D9" w:rsidRPr="004633D9">
        <w:rPr>
          <w:rFonts w:ascii="Arial" w:hAnsi="Arial" w:cs="Arial"/>
          <w:bCs/>
          <w:sz w:val="24"/>
          <w:szCs w:val="24"/>
        </w:rPr>
        <w:t>years</w:t>
      </w:r>
      <w:proofErr w:type="spellEnd"/>
      <w:r w:rsidR="004633D9" w:rsidRPr="004633D9">
        <w:rPr>
          <w:rFonts w:ascii="Arial" w:hAnsi="Arial" w:cs="Arial"/>
          <w:bCs/>
          <w:sz w:val="24"/>
          <w:szCs w:val="24"/>
        </w:rPr>
        <w:t xml:space="preserve">. J. Am. </w:t>
      </w:r>
      <w:proofErr w:type="spellStart"/>
      <w:r w:rsidR="004633D9" w:rsidRPr="004633D9">
        <w:rPr>
          <w:rFonts w:ascii="Arial" w:hAnsi="Arial" w:cs="Arial"/>
          <w:bCs/>
          <w:sz w:val="24"/>
          <w:szCs w:val="24"/>
        </w:rPr>
        <w:t>Heart</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Assoc</w:t>
      </w:r>
      <w:proofErr w:type="spellEnd"/>
      <w:r w:rsidR="004633D9" w:rsidRPr="004633D9">
        <w:rPr>
          <w:rFonts w:ascii="Arial" w:hAnsi="Arial" w:cs="Arial"/>
          <w:bCs/>
          <w:sz w:val="24"/>
          <w:szCs w:val="24"/>
        </w:rPr>
        <w:t>. 2018 [citado 02/03/2022]; 7(1):e007061. Disponible en: https://www.ncbi.nlm.nih.gov/pmc/articles/PMC5778963/</w:t>
      </w:r>
    </w:p>
    <w:p w:rsidR="004633D9" w:rsidRPr="004633D9" w:rsidRDefault="00F30D75" w:rsidP="004633D9">
      <w:pPr>
        <w:spacing w:line="240" w:lineRule="auto"/>
        <w:jc w:val="both"/>
        <w:rPr>
          <w:rFonts w:ascii="Arial" w:hAnsi="Arial" w:cs="Arial"/>
          <w:bCs/>
          <w:sz w:val="24"/>
          <w:szCs w:val="24"/>
        </w:rPr>
      </w:pPr>
      <w:r w:rsidRPr="004633D9">
        <w:rPr>
          <w:rFonts w:ascii="Arial" w:hAnsi="Arial" w:cs="Arial"/>
          <w:bCs/>
          <w:sz w:val="24"/>
          <w:szCs w:val="24"/>
        </w:rPr>
        <w:t>2</w:t>
      </w:r>
      <w:r w:rsidR="00844397">
        <w:rPr>
          <w:rFonts w:ascii="Arial" w:hAnsi="Arial" w:cs="Arial"/>
          <w:bCs/>
          <w:sz w:val="24"/>
          <w:szCs w:val="24"/>
        </w:rPr>
        <w:t>5</w:t>
      </w:r>
      <w:r w:rsidRPr="004633D9">
        <w:rPr>
          <w:rFonts w:ascii="Arial" w:hAnsi="Arial" w:cs="Arial"/>
          <w:bCs/>
          <w:sz w:val="24"/>
          <w:szCs w:val="24"/>
        </w:rPr>
        <w:t xml:space="preserve">. </w:t>
      </w:r>
      <w:proofErr w:type="spellStart"/>
      <w:r w:rsidR="004633D9" w:rsidRPr="004633D9">
        <w:rPr>
          <w:rFonts w:ascii="Arial" w:hAnsi="Arial" w:cs="Arial"/>
          <w:bCs/>
          <w:sz w:val="24"/>
          <w:szCs w:val="24"/>
        </w:rPr>
        <w:t>Ahmadi</w:t>
      </w:r>
      <w:proofErr w:type="spellEnd"/>
      <w:r w:rsidR="004633D9" w:rsidRPr="004633D9">
        <w:rPr>
          <w:rFonts w:ascii="Arial" w:hAnsi="Arial" w:cs="Arial"/>
          <w:bCs/>
          <w:sz w:val="24"/>
          <w:szCs w:val="24"/>
        </w:rPr>
        <w:t xml:space="preserve"> SF., </w:t>
      </w:r>
      <w:proofErr w:type="spellStart"/>
      <w:r w:rsidR="004633D9" w:rsidRPr="004633D9">
        <w:rPr>
          <w:rFonts w:ascii="Arial" w:hAnsi="Arial" w:cs="Arial"/>
          <w:bCs/>
          <w:sz w:val="24"/>
          <w:szCs w:val="24"/>
        </w:rPr>
        <w:t>Streja</w:t>
      </w:r>
      <w:proofErr w:type="spellEnd"/>
      <w:r w:rsidR="004633D9" w:rsidRPr="004633D9">
        <w:rPr>
          <w:rFonts w:ascii="Arial" w:hAnsi="Arial" w:cs="Arial"/>
          <w:bCs/>
          <w:sz w:val="24"/>
          <w:szCs w:val="24"/>
        </w:rPr>
        <w:t xml:space="preserve"> E, </w:t>
      </w:r>
      <w:proofErr w:type="spellStart"/>
      <w:r w:rsidR="004633D9" w:rsidRPr="004633D9">
        <w:rPr>
          <w:rFonts w:ascii="Arial" w:hAnsi="Arial" w:cs="Arial"/>
          <w:bCs/>
          <w:sz w:val="24"/>
          <w:szCs w:val="24"/>
        </w:rPr>
        <w:t>Zahmatkesh</w:t>
      </w:r>
      <w:proofErr w:type="spellEnd"/>
      <w:r w:rsidR="004633D9" w:rsidRPr="004633D9">
        <w:rPr>
          <w:rFonts w:ascii="Arial" w:hAnsi="Arial" w:cs="Arial"/>
          <w:bCs/>
          <w:sz w:val="24"/>
          <w:szCs w:val="24"/>
        </w:rPr>
        <w:t xml:space="preserve"> G, </w:t>
      </w:r>
      <w:proofErr w:type="spellStart"/>
      <w:r w:rsidR="004633D9" w:rsidRPr="004633D9">
        <w:rPr>
          <w:rFonts w:ascii="Arial" w:hAnsi="Arial" w:cs="Arial"/>
          <w:bCs/>
          <w:sz w:val="24"/>
          <w:szCs w:val="24"/>
        </w:rPr>
        <w:t>Streja</w:t>
      </w:r>
      <w:proofErr w:type="spellEnd"/>
      <w:r w:rsidR="004633D9" w:rsidRPr="004633D9">
        <w:rPr>
          <w:rFonts w:ascii="Arial" w:hAnsi="Arial" w:cs="Arial"/>
          <w:bCs/>
          <w:sz w:val="24"/>
          <w:szCs w:val="24"/>
        </w:rPr>
        <w:t xml:space="preserve"> D, </w:t>
      </w:r>
      <w:proofErr w:type="spellStart"/>
      <w:r w:rsidR="004633D9" w:rsidRPr="004633D9">
        <w:rPr>
          <w:rFonts w:ascii="Arial" w:hAnsi="Arial" w:cs="Arial"/>
          <w:bCs/>
          <w:sz w:val="24"/>
          <w:szCs w:val="24"/>
        </w:rPr>
        <w:t>Kashyap</w:t>
      </w:r>
      <w:proofErr w:type="spellEnd"/>
      <w:r w:rsidR="004633D9" w:rsidRPr="004633D9">
        <w:rPr>
          <w:rFonts w:ascii="Arial" w:hAnsi="Arial" w:cs="Arial"/>
          <w:bCs/>
          <w:sz w:val="24"/>
          <w:szCs w:val="24"/>
        </w:rPr>
        <w:t xml:space="preserve"> M, </w:t>
      </w:r>
      <w:proofErr w:type="spellStart"/>
      <w:r w:rsidR="004633D9" w:rsidRPr="004633D9">
        <w:rPr>
          <w:rFonts w:ascii="Arial" w:hAnsi="Arial" w:cs="Arial"/>
          <w:bCs/>
          <w:sz w:val="24"/>
          <w:szCs w:val="24"/>
        </w:rPr>
        <w:t>Moradi</w:t>
      </w:r>
      <w:proofErr w:type="spellEnd"/>
      <w:r w:rsidR="004633D9" w:rsidRPr="004633D9">
        <w:rPr>
          <w:rFonts w:ascii="Arial" w:hAnsi="Arial" w:cs="Arial"/>
          <w:bCs/>
          <w:sz w:val="24"/>
          <w:szCs w:val="24"/>
        </w:rPr>
        <w:t xml:space="preserve"> H, et al. Reverse </w:t>
      </w:r>
      <w:proofErr w:type="spellStart"/>
      <w:r w:rsidR="004633D9" w:rsidRPr="004633D9">
        <w:rPr>
          <w:rFonts w:ascii="Arial" w:hAnsi="Arial" w:cs="Arial"/>
          <w:bCs/>
          <w:sz w:val="24"/>
          <w:szCs w:val="24"/>
        </w:rPr>
        <w:t>epidemiology</w:t>
      </w:r>
      <w:proofErr w:type="spellEnd"/>
      <w:r w:rsidR="004633D9" w:rsidRPr="004633D9">
        <w:rPr>
          <w:rFonts w:ascii="Arial" w:hAnsi="Arial" w:cs="Arial"/>
          <w:bCs/>
          <w:sz w:val="24"/>
          <w:szCs w:val="24"/>
        </w:rPr>
        <w:t xml:space="preserve"> of </w:t>
      </w:r>
      <w:proofErr w:type="spellStart"/>
      <w:r w:rsidR="004633D9" w:rsidRPr="004633D9">
        <w:rPr>
          <w:rFonts w:ascii="Arial" w:hAnsi="Arial" w:cs="Arial"/>
          <w:bCs/>
          <w:sz w:val="24"/>
          <w:szCs w:val="24"/>
        </w:rPr>
        <w:t>traditional</w:t>
      </w:r>
      <w:proofErr w:type="spellEnd"/>
      <w:r w:rsidR="004633D9" w:rsidRPr="004633D9">
        <w:rPr>
          <w:rFonts w:ascii="Arial" w:hAnsi="Arial" w:cs="Arial"/>
          <w:bCs/>
          <w:sz w:val="24"/>
          <w:szCs w:val="24"/>
        </w:rPr>
        <w:t xml:space="preserve"> cardiovascular </w:t>
      </w:r>
      <w:proofErr w:type="spellStart"/>
      <w:r w:rsidR="004633D9" w:rsidRPr="004633D9">
        <w:rPr>
          <w:rFonts w:ascii="Arial" w:hAnsi="Arial" w:cs="Arial"/>
          <w:bCs/>
          <w:sz w:val="24"/>
          <w:szCs w:val="24"/>
        </w:rPr>
        <w:t>risk</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factors</w:t>
      </w:r>
      <w:proofErr w:type="spellEnd"/>
      <w:r w:rsidR="004633D9" w:rsidRPr="004633D9">
        <w:rPr>
          <w:rFonts w:ascii="Arial" w:hAnsi="Arial" w:cs="Arial"/>
          <w:bCs/>
          <w:sz w:val="24"/>
          <w:szCs w:val="24"/>
        </w:rPr>
        <w:t xml:space="preserve"> in </w:t>
      </w:r>
      <w:proofErr w:type="spellStart"/>
      <w:r w:rsidR="004633D9" w:rsidRPr="004633D9">
        <w:rPr>
          <w:rFonts w:ascii="Arial" w:hAnsi="Arial" w:cs="Arial"/>
          <w:bCs/>
          <w:sz w:val="24"/>
          <w:szCs w:val="24"/>
        </w:rPr>
        <w:t>the</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geriatric</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population</w:t>
      </w:r>
      <w:proofErr w:type="spellEnd"/>
      <w:r w:rsidR="004633D9" w:rsidRPr="004633D9">
        <w:rPr>
          <w:rFonts w:ascii="Arial" w:hAnsi="Arial" w:cs="Arial"/>
          <w:bCs/>
          <w:sz w:val="24"/>
          <w:szCs w:val="24"/>
        </w:rPr>
        <w:t xml:space="preserve">. J. Am. </w:t>
      </w:r>
      <w:proofErr w:type="spellStart"/>
      <w:r w:rsidR="004633D9" w:rsidRPr="004633D9">
        <w:rPr>
          <w:rFonts w:ascii="Arial" w:hAnsi="Arial" w:cs="Arial"/>
          <w:bCs/>
          <w:sz w:val="24"/>
          <w:szCs w:val="24"/>
        </w:rPr>
        <w:t>Med</w:t>
      </w:r>
      <w:proofErr w:type="spellEnd"/>
      <w:r w:rsidR="004633D9" w:rsidRPr="004633D9">
        <w:rPr>
          <w:rFonts w:ascii="Arial" w:hAnsi="Arial" w:cs="Arial"/>
          <w:bCs/>
          <w:sz w:val="24"/>
          <w:szCs w:val="24"/>
        </w:rPr>
        <w:t xml:space="preserve">. Dir. </w:t>
      </w:r>
      <w:proofErr w:type="spellStart"/>
      <w:r w:rsidR="004633D9" w:rsidRPr="004633D9">
        <w:rPr>
          <w:rFonts w:ascii="Arial" w:hAnsi="Arial" w:cs="Arial"/>
          <w:bCs/>
          <w:sz w:val="24"/>
          <w:szCs w:val="24"/>
        </w:rPr>
        <w:t>Assoc</w:t>
      </w:r>
      <w:proofErr w:type="spellEnd"/>
      <w:r w:rsidR="004633D9" w:rsidRPr="004633D9">
        <w:rPr>
          <w:rFonts w:ascii="Arial" w:hAnsi="Arial" w:cs="Arial"/>
          <w:bCs/>
          <w:sz w:val="24"/>
          <w:szCs w:val="24"/>
        </w:rPr>
        <w:t>. 2015 [citado 04/04/2022]; 16 (11): 933–939. Disponible en: https://www.ncbi.nlm.nih.gov/pmc/articles/PMC4636955/</w:t>
      </w:r>
    </w:p>
    <w:p w:rsidR="004633D9" w:rsidRPr="004633D9" w:rsidRDefault="00B809FD" w:rsidP="004633D9">
      <w:pPr>
        <w:spacing w:line="240" w:lineRule="auto"/>
        <w:jc w:val="both"/>
        <w:rPr>
          <w:rFonts w:ascii="Arial" w:hAnsi="Arial" w:cs="Arial"/>
          <w:bCs/>
          <w:sz w:val="24"/>
          <w:szCs w:val="24"/>
        </w:rPr>
      </w:pPr>
      <w:r w:rsidRPr="004633D9">
        <w:rPr>
          <w:rFonts w:ascii="Arial" w:hAnsi="Arial" w:cs="Arial"/>
          <w:bCs/>
          <w:sz w:val="24"/>
          <w:szCs w:val="24"/>
        </w:rPr>
        <w:t>2</w:t>
      </w:r>
      <w:r w:rsidR="00844397">
        <w:rPr>
          <w:rFonts w:ascii="Arial" w:hAnsi="Arial" w:cs="Arial"/>
          <w:bCs/>
          <w:sz w:val="24"/>
          <w:szCs w:val="24"/>
        </w:rPr>
        <w:t>6</w:t>
      </w:r>
      <w:r w:rsidR="00F30D75" w:rsidRPr="004633D9">
        <w:rPr>
          <w:rFonts w:ascii="Arial" w:hAnsi="Arial" w:cs="Arial"/>
          <w:bCs/>
          <w:sz w:val="24"/>
          <w:szCs w:val="24"/>
        </w:rPr>
        <w:t>.</w:t>
      </w:r>
      <w:r w:rsidR="00F30D75" w:rsidRPr="004633D9">
        <w:t xml:space="preserve"> </w:t>
      </w:r>
      <w:proofErr w:type="spellStart"/>
      <w:r w:rsidR="004633D9" w:rsidRPr="004633D9">
        <w:rPr>
          <w:rFonts w:ascii="Arial" w:hAnsi="Arial" w:cs="Arial"/>
          <w:bCs/>
          <w:sz w:val="24"/>
          <w:szCs w:val="24"/>
        </w:rPr>
        <w:t>Triantafyllou</w:t>
      </w:r>
      <w:proofErr w:type="spellEnd"/>
      <w:r w:rsidR="004633D9" w:rsidRPr="004633D9">
        <w:rPr>
          <w:rFonts w:ascii="Arial" w:hAnsi="Arial" w:cs="Arial"/>
          <w:bCs/>
          <w:sz w:val="24"/>
          <w:szCs w:val="24"/>
        </w:rPr>
        <w:t xml:space="preserve"> A, </w:t>
      </w:r>
      <w:proofErr w:type="spellStart"/>
      <w:r w:rsidR="004633D9" w:rsidRPr="004633D9">
        <w:rPr>
          <w:rFonts w:ascii="Arial" w:hAnsi="Arial" w:cs="Arial"/>
          <w:bCs/>
          <w:sz w:val="24"/>
          <w:szCs w:val="24"/>
        </w:rPr>
        <w:t>Douma</w:t>
      </w:r>
      <w:proofErr w:type="spellEnd"/>
      <w:r w:rsidR="004633D9" w:rsidRPr="004633D9">
        <w:rPr>
          <w:rFonts w:ascii="Arial" w:hAnsi="Arial" w:cs="Arial"/>
          <w:bCs/>
          <w:sz w:val="24"/>
          <w:szCs w:val="24"/>
        </w:rPr>
        <w:t xml:space="preserve"> E. Evaluación del riesgo cardiovascular en ancianos sin enfermedad ECV manifiesta. ¿Podrían los factores de riesgo tradicionales encajar en todas las edades</w:t>
      </w:r>
      <w:proofErr w:type="gramStart"/>
      <w:r w:rsidR="004633D9" w:rsidRPr="004633D9">
        <w:rPr>
          <w:rFonts w:ascii="Arial" w:hAnsi="Arial" w:cs="Arial"/>
          <w:bCs/>
          <w:sz w:val="24"/>
          <w:szCs w:val="24"/>
        </w:rPr>
        <w:t>?.</w:t>
      </w:r>
      <w:proofErr w:type="gramEnd"/>
      <w:r w:rsidR="004633D9" w:rsidRPr="004633D9">
        <w:rPr>
          <w:rFonts w:ascii="Arial" w:hAnsi="Arial" w:cs="Arial"/>
          <w:bCs/>
          <w:sz w:val="24"/>
          <w:szCs w:val="24"/>
        </w:rPr>
        <w:t xml:space="preserve"> JCH. 2019 [acceso 16/03/2022]; 21 (8): 1153-1154. Disponible en: https://onlinelibrary.wiley.com/doi/full/10.1111/jch.13616</w:t>
      </w:r>
    </w:p>
    <w:p w:rsidR="00CD45BC" w:rsidRPr="00CD45BC" w:rsidRDefault="00B809FD" w:rsidP="00CD45BC">
      <w:pPr>
        <w:spacing w:line="240" w:lineRule="auto"/>
        <w:jc w:val="both"/>
        <w:rPr>
          <w:rFonts w:ascii="Arial" w:hAnsi="Arial" w:cs="Arial"/>
          <w:bCs/>
          <w:sz w:val="24"/>
          <w:szCs w:val="24"/>
        </w:rPr>
      </w:pPr>
      <w:r w:rsidRPr="004633D9">
        <w:rPr>
          <w:rFonts w:ascii="Arial" w:hAnsi="Arial" w:cs="Arial"/>
          <w:bCs/>
          <w:sz w:val="24"/>
          <w:szCs w:val="24"/>
        </w:rPr>
        <w:t>2</w:t>
      </w:r>
      <w:r w:rsidR="00844397">
        <w:rPr>
          <w:rFonts w:ascii="Arial" w:hAnsi="Arial" w:cs="Arial"/>
          <w:bCs/>
          <w:sz w:val="24"/>
          <w:szCs w:val="24"/>
        </w:rPr>
        <w:t>7</w:t>
      </w:r>
      <w:r w:rsidR="00F30D75" w:rsidRPr="004633D9">
        <w:rPr>
          <w:rFonts w:ascii="Arial" w:hAnsi="Arial" w:cs="Arial"/>
          <w:bCs/>
          <w:sz w:val="24"/>
          <w:szCs w:val="24"/>
        </w:rPr>
        <w:t>.</w:t>
      </w:r>
      <w:r w:rsidR="00CD45BC" w:rsidRPr="004633D9">
        <w:rPr>
          <w:rFonts w:ascii="Arial" w:hAnsi="Arial" w:cs="Arial"/>
          <w:bCs/>
          <w:sz w:val="24"/>
          <w:szCs w:val="24"/>
        </w:rPr>
        <w:t xml:space="preserve"> </w:t>
      </w:r>
      <w:proofErr w:type="spellStart"/>
      <w:r w:rsidR="00CD45BC" w:rsidRPr="004633D9">
        <w:rPr>
          <w:rFonts w:ascii="Arial" w:hAnsi="Arial" w:cs="Arial"/>
          <w:bCs/>
          <w:sz w:val="24"/>
          <w:szCs w:val="24"/>
        </w:rPr>
        <w:t>Simons</w:t>
      </w:r>
      <w:proofErr w:type="spellEnd"/>
      <w:r w:rsidR="00CD45BC" w:rsidRPr="004633D9">
        <w:rPr>
          <w:rFonts w:ascii="Arial" w:hAnsi="Arial" w:cs="Arial"/>
          <w:bCs/>
          <w:sz w:val="24"/>
          <w:szCs w:val="24"/>
        </w:rPr>
        <w:t xml:space="preserve"> LA, </w:t>
      </w:r>
      <w:proofErr w:type="spellStart"/>
      <w:r w:rsidR="00CD45BC" w:rsidRPr="004633D9">
        <w:rPr>
          <w:rFonts w:ascii="Arial" w:hAnsi="Arial" w:cs="Arial"/>
          <w:bCs/>
          <w:sz w:val="24"/>
          <w:szCs w:val="24"/>
        </w:rPr>
        <w:t>Simons</w:t>
      </w:r>
      <w:proofErr w:type="spellEnd"/>
      <w:r w:rsidR="00CD45BC" w:rsidRPr="004633D9">
        <w:rPr>
          <w:rFonts w:ascii="Arial" w:hAnsi="Arial" w:cs="Arial"/>
          <w:bCs/>
          <w:sz w:val="24"/>
          <w:szCs w:val="24"/>
        </w:rPr>
        <w:t xml:space="preserve"> J, </w:t>
      </w:r>
      <w:proofErr w:type="spellStart"/>
      <w:r w:rsidR="00CD45BC" w:rsidRPr="004633D9">
        <w:rPr>
          <w:rFonts w:ascii="Arial" w:hAnsi="Arial" w:cs="Arial"/>
          <w:bCs/>
          <w:sz w:val="24"/>
          <w:szCs w:val="24"/>
        </w:rPr>
        <w:t>Friedlander</w:t>
      </w:r>
      <w:proofErr w:type="spellEnd"/>
      <w:r w:rsidR="00CD45BC" w:rsidRPr="004633D9">
        <w:rPr>
          <w:rFonts w:ascii="Arial" w:hAnsi="Arial" w:cs="Arial"/>
          <w:bCs/>
          <w:sz w:val="24"/>
          <w:szCs w:val="24"/>
        </w:rPr>
        <w:t xml:space="preserve"> Y, </w:t>
      </w:r>
      <w:proofErr w:type="spellStart"/>
      <w:r w:rsidR="00CD45BC" w:rsidRPr="004633D9">
        <w:rPr>
          <w:rFonts w:ascii="Arial" w:hAnsi="Arial" w:cs="Arial"/>
          <w:bCs/>
          <w:sz w:val="24"/>
          <w:szCs w:val="24"/>
        </w:rPr>
        <w:t>McCallum</w:t>
      </w:r>
      <w:proofErr w:type="spellEnd"/>
      <w:r w:rsidR="00CD45BC" w:rsidRPr="004633D9">
        <w:rPr>
          <w:rFonts w:ascii="Arial" w:hAnsi="Arial" w:cs="Arial"/>
          <w:bCs/>
          <w:sz w:val="24"/>
          <w:szCs w:val="24"/>
        </w:rPr>
        <w:t xml:space="preserve"> J, </w:t>
      </w:r>
      <w:proofErr w:type="spellStart"/>
      <w:r w:rsidR="00CD45BC" w:rsidRPr="004633D9">
        <w:rPr>
          <w:rFonts w:ascii="Arial" w:hAnsi="Arial" w:cs="Arial"/>
          <w:bCs/>
          <w:sz w:val="24"/>
          <w:szCs w:val="24"/>
        </w:rPr>
        <w:t>Palaniappan</w:t>
      </w:r>
      <w:proofErr w:type="spellEnd"/>
      <w:r w:rsidR="00CD45BC" w:rsidRPr="004633D9">
        <w:rPr>
          <w:rFonts w:ascii="Arial" w:hAnsi="Arial" w:cs="Arial"/>
          <w:bCs/>
          <w:sz w:val="24"/>
          <w:szCs w:val="24"/>
        </w:rPr>
        <w:t xml:space="preserve"> L. </w:t>
      </w:r>
      <w:proofErr w:type="spellStart"/>
      <w:r w:rsidR="00CD45BC" w:rsidRPr="004633D9">
        <w:rPr>
          <w:rFonts w:ascii="Arial" w:hAnsi="Arial" w:cs="Arial"/>
          <w:bCs/>
          <w:sz w:val="24"/>
          <w:szCs w:val="24"/>
        </w:rPr>
        <w:t>Risk</w:t>
      </w:r>
      <w:proofErr w:type="spellEnd"/>
      <w:r w:rsidR="00CD45BC" w:rsidRPr="004633D9">
        <w:rPr>
          <w:rFonts w:ascii="Arial" w:hAnsi="Arial" w:cs="Arial"/>
          <w:bCs/>
          <w:sz w:val="24"/>
          <w:szCs w:val="24"/>
        </w:rPr>
        <w:t xml:space="preserve"> </w:t>
      </w:r>
      <w:proofErr w:type="spellStart"/>
      <w:r w:rsidR="00CD45BC" w:rsidRPr="004633D9">
        <w:rPr>
          <w:rFonts w:ascii="Arial" w:hAnsi="Arial" w:cs="Arial"/>
          <w:bCs/>
          <w:sz w:val="24"/>
          <w:szCs w:val="24"/>
        </w:rPr>
        <w:t>functions</w:t>
      </w:r>
      <w:proofErr w:type="spellEnd"/>
      <w:r w:rsidR="00CD45BC" w:rsidRPr="004633D9">
        <w:rPr>
          <w:rFonts w:ascii="Arial" w:hAnsi="Arial" w:cs="Arial"/>
          <w:bCs/>
          <w:sz w:val="24"/>
          <w:szCs w:val="24"/>
        </w:rPr>
        <w:t xml:space="preserve"> </w:t>
      </w:r>
      <w:proofErr w:type="spellStart"/>
      <w:r w:rsidR="00CD45BC" w:rsidRPr="00CD45BC">
        <w:rPr>
          <w:rFonts w:ascii="Arial" w:hAnsi="Arial" w:cs="Arial"/>
          <w:bCs/>
          <w:sz w:val="24"/>
          <w:szCs w:val="24"/>
        </w:rPr>
        <w:t>for</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prediction</w:t>
      </w:r>
      <w:proofErr w:type="spellEnd"/>
      <w:r w:rsidR="00CD45BC" w:rsidRPr="00CD45BC">
        <w:rPr>
          <w:rFonts w:ascii="Arial" w:hAnsi="Arial" w:cs="Arial"/>
          <w:bCs/>
          <w:sz w:val="24"/>
          <w:szCs w:val="24"/>
        </w:rPr>
        <w:t xml:space="preserve"> of cardiovascular </w:t>
      </w:r>
      <w:proofErr w:type="spellStart"/>
      <w:r w:rsidR="00CD45BC" w:rsidRPr="00CD45BC">
        <w:rPr>
          <w:rFonts w:ascii="Arial" w:hAnsi="Arial" w:cs="Arial"/>
          <w:bCs/>
          <w:sz w:val="24"/>
          <w:szCs w:val="24"/>
        </w:rPr>
        <w:t>disease</w:t>
      </w:r>
      <w:proofErr w:type="spellEnd"/>
      <w:r w:rsidR="00CD45BC" w:rsidRPr="00CD45BC">
        <w:rPr>
          <w:rFonts w:ascii="Arial" w:hAnsi="Arial" w:cs="Arial"/>
          <w:bCs/>
          <w:sz w:val="24"/>
          <w:szCs w:val="24"/>
        </w:rPr>
        <w:t xml:space="preserve"> in </w:t>
      </w:r>
      <w:proofErr w:type="spellStart"/>
      <w:r w:rsidR="00CD45BC" w:rsidRPr="00CD45BC">
        <w:rPr>
          <w:rFonts w:ascii="Arial" w:hAnsi="Arial" w:cs="Arial"/>
          <w:bCs/>
          <w:sz w:val="24"/>
          <w:szCs w:val="24"/>
        </w:rPr>
        <w:t>elderly</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Australians</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the</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Dubbo</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Study</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Med</w:t>
      </w:r>
      <w:proofErr w:type="spellEnd"/>
      <w:r w:rsidR="00CD45BC" w:rsidRPr="00CD45BC">
        <w:rPr>
          <w:rFonts w:ascii="Arial" w:hAnsi="Arial" w:cs="Arial"/>
          <w:bCs/>
          <w:sz w:val="24"/>
          <w:szCs w:val="24"/>
        </w:rPr>
        <w:t xml:space="preserve"> J </w:t>
      </w:r>
      <w:proofErr w:type="spellStart"/>
      <w:r w:rsidR="00CD45BC" w:rsidRPr="00CD45BC">
        <w:rPr>
          <w:rFonts w:ascii="Arial" w:hAnsi="Arial" w:cs="Arial"/>
          <w:bCs/>
          <w:sz w:val="24"/>
          <w:szCs w:val="24"/>
        </w:rPr>
        <w:t>Aust</w:t>
      </w:r>
      <w:proofErr w:type="spellEnd"/>
      <w:r w:rsidR="00CD45BC" w:rsidRPr="00CD45BC">
        <w:rPr>
          <w:rFonts w:ascii="Arial" w:hAnsi="Arial" w:cs="Arial"/>
          <w:bCs/>
          <w:sz w:val="24"/>
          <w:szCs w:val="24"/>
        </w:rPr>
        <w:t>. 2003 [acceso 09/04/2022]; 178(3): 113- 116.Disponible en: https://www.ncbi.nlm.nih.gov/pmc/articles/PMC3133925/</w:t>
      </w:r>
    </w:p>
    <w:p w:rsidR="004633D9" w:rsidRPr="004633D9" w:rsidRDefault="00B809FD" w:rsidP="004633D9">
      <w:pPr>
        <w:spacing w:line="240" w:lineRule="auto"/>
        <w:jc w:val="both"/>
        <w:rPr>
          <w:rFonts w:ascii="Arial" w:hAnsi="Arial" w:cs="Arial"/>
          <w:bCs/>
          <w:sz w:val="24"/>
          <w:szCs w:val="24"/>
        </w:rPr>
      </w:pPr>
      <w:r w:rsidRPr="004633D9">
        <w:rPr>
          <w:rFonts w:ascii="Arial" w:hAnsi="Arial" w:cs="Arial"/>
          <w:bCs/>
          <w:sz w:val="24"/>
          <w:szCs w:val="24"/>
        </w:rPr>
        <w:t>2</w:t>
      </w:r>
      <w:r w:rsidR="00844397">
        <w:rPr>
          <w:rFonts w:ascii="Arial" w:hAnsi="Arial" w:cs="Arial"/>
          <w:bCs/>
          <w:sz w:val="24"/>
          <w:szCs w:val="24"/>
        </w:rPr>
        <w:t>8</w:t>
      </w:r>
      <w:r w:rsidRPr="004633D9">
        <w:rPr>
          <w:rFonts w:ascii="Arial" w:hAnsi="Arial" w:cs="Arial"/>
          <w:bCs/>
          <w:sz w:val="24"/>
          <w:szCs w:val="24"/>
        </w:rPr>
        <w:t xml:space="preserve">. </w:t>
      </w:r>
      <w:proofErr w:type="spellStart"/>
      <w:r w:rsidR="004633D9" w:rsidRPr="004633D9">
        <w:rPr>
          <w:rFonts w:ascii="Arial" w:hAnsi="Arial" w:cs="Arial"/>
          <w:bCs/>
          <w:sz w:val="24"/>
          <w:szCs w:val="24"/>
        </w:rPr>
        <w:t>Fried</w:t>
      </w:r>
      <w:proofErr w:type="spellEnd"/>
      <w:r w:rsidR="004633D9" w:rsidRPr="004633D9">
        <w:rPr>
          <w:rFonts w:ascii="Arial" w:hAnsi="Arial" w:cs="Arial"/>
          <w:bCs/>
          <w:sz w:val="24"/>
          <w:szCs w:val="24"/>
        </w:rPr>
        <w:t xml:space="preserve"> LP, </w:t>
      </w:r>
      <w:proofErr w:type="spellStart"/>
      <w:r w:rsidR="004633D9" w:rsidRPr="004633D9">
        <w:rPr>
          <w:rFonts w:ascii="Arial" w:hAnsi="Arial" w:cs="Arial"/>
          <w:bCs/>
          <w:sz w:val="24"/>
          <w:szCs w:val="24"/>
        </w:rPr>
        <w:t>Kronmal</w:t>
      </w:r>
      <w:proofErr w:type="spellEnd"/>
      <w:r w:rsidR="004633D9" w:rsidRPr="004633D9">
        <w:rPr>
          <w:rFonts w:ascii="Arial" w:hAnsi="Arial" w:cs="Arial"/>
          <w:bCs/>
          <w:sz w:val="24"/>
          <w:szCs w:val="24"/>
        </w:rPr>
        <w:t xml:space="preserve"> RA, </w:t>
      </w:r>
      <w:proofErr w:type="spellStart"/>
      <w:r w:rsidR="004633D9" w:rsidRPr="004633D9">
        <w:rPr>
          <w:rFonts w:ascii="Arial" w:hAnsi="Arial" w:cs="Arial"/>
          <w:bCs/>
          <w:sz w:val="24"/>
          <w:szCs w:val="24"/>
        </w:rPr>
        <w:t>Newman</w:t>
      </w:r>
      <w:proofErr w:type="spellEnd"/>
      <w:r w:rsidR="004633D9" w:rsidRPr="004633D9">
        <w:rPr>
          <w:rFonts w:ascii="Arial" w:hAnsi="Arial" w:cs="Arial"/>
          <w:bCs/>
          <w:sz w:val="24"/>
          <w:szCs w:val="24"/>
        </w:rPr>
        <w:t xml:space="preserve"> AB, </w:t>
      </w:r>
      <w:proofErr w:type="spellStart"/>
      <w:r w:rsidR="004633D9" w:rsidRPr="004633D9">
        <w:rPr>
          <w:rFonts w:ascii="Arial" w:hAnsi="Arial" w:cs="Arial"/>
          <w:bCs/>
          <w:sz w:val="24"/>
          <w:szCs w:val="24"/>
        </w:rPr>
        <w:t>Bild</w:t>
      </w:r>
      <w:proofErr w:type="spellEnd"/>
      <w:r w:rsidR="004633D9" w:rsidRPr="004633D9">
        <w:rPr>
          <w:rFonts w:ascii="Arial" w:hAnsi="Arial" w:cs="Arial"/>
          <w:bCs/>
          <w:sz w:val="24"/>
          <w:szCs w:val="24"/>
        </w:rPr>
        <w:t xml:space="preserve"> DE, </w:t>
      </w:r>
      <w:proofErr w:type="spellStart"/>
      <w:r w:rsidR="004633D9" w:rsidRPr="004633D9">
        <w:rPr>
          <w:rFonts w:ascii="Arial" w:hAnsi="Arial" w:cs="Arial"/>
          <w:bCs/>
          <w:sz w:val="24"/>
          <w:szCs w:val="24"/>
        </w:rPr>
        <w:t>Mittelmark</w:t>
      </w:r>
      <w:proofErr w:type="spellEnd"/>
      <w:r w:rsidR="004633D9" w:rsidRPr="004633D9">
        <w:rPr>
          <w:rFonts w:ascii="Arial" w:hAnsi="Arial" w:cs="Arial"/>
          <w:bCs/>
          <w:sz w:val="24"/>
          <w:szCs w:val="24"/>
        </w:rPr>
        <w:t xml:space="preserve"> MB, </w:t>
      </w:r>
      <w:proofErr w:type="spellStart"/>
      <w:r w:rsidR="004633D9" w:rsidRPr="004633D9">
        <w:rPr>
          <w:rFonts w:ascii="Arial" w:hAnsi="Arial" w:cs="Arial"/>
          <w:bCs/>
          <w:sz w:val="24"/>
          <w:szCs w:val="24"/>
        </w:rPr>
        <w:t>Polak</w:t>
      </w:r>
      <w:proofErr w:type="spellEnd"/>
      <w:r w:rsidR="004633D9" w:rsidRPr="004633D9">
        <w:rPr>
          <w:rFonts w:ascii="Arial" w:hAnsi="Arial" w:cs="Arial"/>
          <w:bCs/>
          <w:sz w:val="24"/>
          <w:szCs w:val="24"/>
        </w:rPr>
        <w:t xml:space="preserve"> JF, et al. </w:t>
      </w:r>
      <w:proofErr w:type="spellStart"/>
      <w:r w:rsidR="004633D9" w:rsidRPr="004633D9">
        <w:rPr>
          <w:rFonts w:ascii="Arial" w:hAnsi="Arial" w:cs="Arial"/>
          <w:bCs/>
          <w:sz w:val="24"/>
          <w:szCs w:val="24"/>
        </w:rPr>
        <w:t>Risk</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factors</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for</w:t>
      </w:r>
      <w:proofErr w:type="spellEnd"/>
      <w:r w:rsidR="004633D9" w:rsidRPr="004633D9">
        <w:rPr>
          <w:rFonts w:ascii="Arial" w:hAnsi="Arial" w:cs="Arial"/>
          <w:bCs/>
          <w:sz w:val="24"/>
          <w:szCs w:val="24"/>
        </w:rPr>
        <w:t xml:space="preserve"> 5-year </w:t>
      </w:r>
      <w:proofErr w:type="spellStart"/>
      <w:r w:rsidR="004633D9" w:rsidRPr="004633D9">
        <w:rPr>
          <w:rFonts w:ascii="Arial" w:hAnsi="Arial" w:cs="Arial"/>
          <w:bCs/>
          <w:sz w:val="24"/>
          <w:szCs w:val="24"/>
        </w:rPr>
        <w:t>mortality</w:t>
      </w:r>
      <w:proofErr w:type="spellEnd"/>
      <w:r w:rsidR="004633D9" w:rsidRPr="004633D9">
        <w:rPr>
          <w:rFonts w:ascii="Arial" w:hAnsi="Arial" w:cs="Arial"/>
          <w:bCs/>
          <w:sz w:val="24"/>
          <w:szCs w:val="24"/>
        </w:rPr>
        <w:t xml:space="preserve"> in </w:t>
      </w:r>
      <w:proofErr w:type="spellStart"/>
      <w:r w:rsidR="004633D9" w:rsidRPr="004633D9">
        <w:rPr>
          <w:rFonts w:ascii="Arial" w:hAnsi="Arial" w:cs="Arial"/>
          <w:bCs/>
          <w:sz w:val="24"/>
          <w:szCs w:val="24"/>
        </w:rPr>
        <w:t>older</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adults</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the</w:t>
      </w:r>
      <w:proofErr w:type="spellEnd"/>
      <w:r w:rsidR="004633D9" w:rsidRPr="004633D9">
        <w:rPr>
          <w:rFonts w:ascii="Arial" w:hAnsi="Arial" w:cs="Arial"/>
          <w:bCs/>
          <w:sz w:val="24"/>
          <w:szCs w:val="24"/>
        </w:rPr>
        <w:t xml:space="preserve"> Cardiovascular </w:t>
      </w:r>
      <w:proofErr w:type="spellStart"/>
      <w:r w:rsidR="004633D9" w:rsidRPr="004633D9">
        <w:rPr>
          <w:rFonts w:ascii="Arial" w:hAnsi="Arial" w:cs="Arial"/>
          <w:bCs/>
          <w:sz w:val="24"/>
          <w:szCs w:val="24"/>
        </w:rPr>
        <w:t>Health</w:t>
      </w:r>
      <w:proofErr w:type="spellEnd"/>
      <w:r w:rsidR="004633D9" w:rsidRPr="004633D9">
        <w:rPr>
          <w:rFonts w:ascii="Arial" w:hAnsi="Arial" w:cs="Arial"/>
          <w:bCs/>
          <w:sz w:val="24"/>
          <w:szCs w:val="24"/>
        </w:rPr>
        <w:t xml:space="preserve"> </w:t>
      </w:r>
      <w:proofErr w:type="spellStart"/>
      <w:r w:rsidR="004633D9" w:rsidRPr="004633D9">
        <w:rPr>
          <w:rFonts w:ascii="Arial" w:hAnsi="Arial" w:cs="Arial"/>
          <w:bCs/>
          <w:sz w:val="24"/>
          <w:szCs w:val="24"/>
        </w:rPr>
        <w:t>Study</w:t>
      </w:r>
      <w:proofErr w:type="spellEnd"/>
      <w:r w:rsidR="004633D9" w:rsidRPr="004633D9">
        <w:rPr>
          <w:rFonts w:ascii="Arial" w:hAnsi="Arial" w:cs="Arial"/>
          <w:bCs/>
          <w:sz w:val="24"/>
          <w:szCs w:val="24"/>
        </w:rPr>
        <w:t>. JAMA. 1998 [acceso 17/03/2022]; 279(8): 585- 592.Disponible en: https://jamanetwork.com/journals/jama/fullarticle/187277</w:t>
      </w:r>
    </w:p>
    <w:p w:rsidR="00F30D75" w:rsidRPr="00CD45BC" w:rsidRDefault="00CD45BC" w:rsidP="00F30D75">
      <w:pPr>
        <w:spacing w:line="240" w:lineRule="auto"/>
        <w:jc w:val="both"/>
        <w:rPr>
          <w:rFonts w:ascii="Arial" w:hAnsi="Arial" w:cs="Arial"/>
          <w:bCs/>
          <w:sz w:val="24"/>
          <w:szCs w:val="24"/>
        </w:rPr>
      </w:pPr>
      <w:r w:rsidRPr="00CD45BC">
        <w:rPr>
          <w:rFonts w:ascii="Arial" w:hAnsi="Arial" w:cs="Arial"/>
          <w:bCs/>
          <w:sz w:val="24"/>
          <w:szCs w:val="24"/>
        </w:rPr>
        <w:t>2</w:t>
      </w:r>
      <w:r w:rsidR="00844397">
        <w:rPr>
          <w:rFonts w:ascii="Arial" w:hAnsi="Arial" w:cs="Arial"/>
          <w:bCs/>
          <w:sz w:val="24"/>
          <w:szCs w:val="24"/>
        </w:rPr>
        <w:t>9</w:t>
      </w:r>
      <w:r w:rsidRPr="00CD45BC">
        <w:rPr>
          <w:rFonts w:ascii="Arial" w:hAnsi="Arial" w:cs="Arial"/>
          <w:bCs/>
          <w:sz w:val="24"/>
          <w:szCs w:val="24"/>
        </w:rPr>
        <w:t xml:space="preserve">. </w:t>
      </w:r>
      <w:proofErr w:type="spellStart"/>
      <w:r w:rsidRPr="00CD45BC">
        <w:rPr>
          <w:rFonts w:ascii="Arial" w:hAnsi="Arial" w:cs="Arial"/>
          <w:bCs/>
          <w:sz w:val="24"/>
          <w:szCs w:val="24"/>
        </w:rPr>
        <w:t>Benetos</w:t>
      </w:r>
      <w:proofErr w:type="spellEnd"/>
      <w:r w:rsidRPr="00CD45BC">
        <w:rPr>
          <w:rFonts w:ascii="Arial" w:hAnsi="Arial" w:cs="Arial"/>
          <w:bCs/>
          <w:sz w:val="24"/>
          <w:szCs w:val="24"/>
        </w:rPr>
        <w:t xml:space="preserve"> A, </w:t>
      </w:r>
      <w:proofErr w:type="spellStart"/>
      <w:r w:rsidRPr="00CD45BC">
        <w:rPr>
          <w:rFonts w:ascii="Arial" w:hAnsi="Arial" w:cs="Arial"/>
          <w:bCs/>
          <w:sz w:val="24"/>
          <w:szCs w:val="24"/>
        </w:rPr>
        <w:t>Petrovic</w:t>
      </w:r>
      <w:proofErr w:type="spellEnd"/>
      <w:r w:rsidRPr="00CD45BC">
        <w:rPr>
          <w:rFonts w:ascii="Arial" w:hAnsi="Arial" w:cs="Arial"/>
          <w:bCs/>
          <w:sz w:val="24"/>
          <w:szCs w:val="24"/>
        </w:rPr>
        <w:t xml:space="preserve"> M, </w:t>
      </w:r>
      <w:proofErr w:type="spellStart"/>
      <w:r w:rsidRPr="00CD45BC">
        <w:rPr>
          <w:rFonts w:ascii="Arial" w:hAnsi="Arial" w:cs="Arial"/>
          <w:bCs/>
          <w:sz w:val="24"/>
          <w:szCs w:val="24"/>
        </w:rPr>
        <w:t>Strandberg</w:t>
      </w:r>
      <w:proofErr w:type="spellEnd"/>
      <w:r w:rsidRPr="00CD45BC">
        <w:rPr>
          <w:rFonts w:ascii="Arial" w:hAnsi="Arial" w:cs="Arial"/>
          <w:bCs/>
          <w:sz w:val="24"/>
          <w:szCs w:val="24"/>
        </w:rPr>
        <w:t xml:space="preserve"> T. </w:t>
      </w:r>
      <w:proofErr w:type="spellStart"/>
      <w:r w:rsidRPr="00CD45BC">
        <w:rPr>
          <w:rFonts w:ascii="Arial" w:hAnsi="Arial" w:cs="Arial"/>
          <w:bCs/>
          <w:sz w:val="24"/>
          <w:szCs w:val="24"/>
        </w:rPr>
        <w:t>Hypertension</w:t>
      </w:r>
      <w:proofErr w:type="spellEnd"/>
      <w:r w:rsidRPr="00CD45BC">
        <w:rPr>
          <w:rFonts w:ascii="Arial" w:hAnsi="Arial" w:cs="Arial"/>
          <w:bCs/>
          <w:sz w:val="24"/>
          <w:szCs w:val="24"/>
        </w:rPr>
        <w:t xml:space="preserve"> </w:t>
      </w:r>
      <w:proofErr w:type="spellStart"/>
      <w:r w:rsidRPr="00CD45BC">
        <w:rPr>
          <w:rFonts w:ascii="Arial" w:hAnsi="Arial" w:cs="Arial"/>
          <w:bCs/>
          <w:sz w:val="24"/>
          <w:szCs w:val="24"/>
        </w:rPr>
        <w:t>management</w:t>
      </w:r>
      <w:proofErr w:type="spellEnd"/>
      <w:r w:rsidRPr="00CD45BC">
        <w:rPr>
          <w:rFonts w:ascii="Arial" w:hAnsi="Arial" w:cs="Arial"/>
          <w:bCs/>
          <w:sz w:val="24"/>
          <w:szCs w:val="24"/>
        </w:rPr>
        <w:t xml:space="preserve"> in </w:t>
      </w:r>
      <w:proofErr w:type="spellStart"/>
      <w:r w:rsidRPr="00CD45BC">
        <w:rPr>
          <w:rFonts w:ascii="Arial" w:hAnsi="Arial" w:cs="Arial"/>
          <w:bCs/>
          <w:sz w:val="24"/>
          <w:szCs w:val="24"/>
        </w:rPr>
        <w:t>older</w:t>
      </w:r>
      <w:proofErr w:type="spellEnd"/>
      <w:r w:rsidRPr="00CD45BC">
        <w:rPr>
          <w:rFonts w:ascii="Arial" w:hAnsi="Arial" w:cs="Arial"/>
          <w:bCs/>
          <w:sz w:val="24"/>
          <w:szCs w:val="24"/>
        </w:rPr>
        <w:t xml:space="preserve"> and </w:t>
      </w:r>
      <w:proofErr w:type="spellStart"/>
      <w:r w:rsidRPr="00CD45BC">
        <w:rPr>
          <w:rFonts w:ascii="Arial" w:hAnsi="Arial" w:cs="Arial"/>
          <w:bCs/>
          <w:sz w:val="24"/>
          <w:szCs w:val="24"/>
        </w:rPr>
        <w:t>frail</w:t>
      </w:r>
      <w:proofErr w:type="spellEnd"/>
      <w:r w:rsidRPr="00CD45BC">
        <w:rPr>
          <w:rFonts w:ascii="Arial" w:hAnsi="Arial" w:cs="Arial"/>
          <w:bCs/>
          <w:sz w:val="24"/>
          <w:szCs w:val="24"/>
        </w:rPr>
        <w:t xml:space="preserve"> </w:t>
      </w:r>
      <w:proofErr w:type="spellStart"/>
      <w:r w:rsidRPr="00CD45BC">
        <w:rPr>
          <w:rFonts w:ascii="Arial" w:hAnsi="Arial" w:cs="Arial"/>
          <w:bCs/>
          <w:sz w:val="24"/>
          <w:szCs w:val="24"/>
        </w:rPr>
        <w:t>older</w:t>
      </w:r>
      <w:proofErr w:type="spellEnd"/>
      <w:r w:rsidRPr="00CD45BC">
        <w:rPr>
          <w:rFonts w:ascii="Arial" w:hAnsi="Arial" w:cs="Arial"/>
          <w:bCs/>
          <w:sz w:val="24"/>
          <w:szCs w:val="24"/>
        </w:rPr>
        <w:t xml:space="preserve"> </w:t>
      </w:r>
      <w:proofErr w:type="spellStart"/>
      <w:r w:rsidRPr="00CD45BC">
        <w:rPr>
          <w:rFonts w:ascii="Arial" w:hAnsi="Arial" w:cs="Arial"/>
          <w:bCs/>
          <w:sz w:val="24"/>
          <w:szCs w:val="24"/>
        </w:rPr>
        <w:t>patients</w:t>
      </w:r>
      <w:proofErr w:type="spellEnd"/>
      <w:r w:rsidRPr="00CD45BC">
        <w:rPr>
          <w:rFonts w:ascii="Arial" w:hAnsi="Arial" w:cs="Arial"/>
          <w:bCs/>
          <w:sz w:val="24"/>
          <w:szCs w:val="24"/>
        </w:rPr>
        <w:t xml:space="preserve">. </w:t>
      </w:r>
      <w:proofErr w:type="spellStart"/>
      <w:r w:rsidRPr="00CD45BC">
        <w:rPr>
          <w:rFonts w:ascii="Arial" w:hAnsi="Arial" w:cs="Arial"/>
          <w:bCs/>
          <w:sz w:val="24"/>
          <w:szCs w:val="24"/>
        </w:rPr>
        <w:t>Circ</w:t>
      </w:r>
      <w:proofErr w:type="spellEnd"/>
      <w:r w:rsidRPr="00CD45BC">
        <w:rPr>
          <w:rFonts w:ascii="Arial" w:hAnsi="Arial" w:cs="Arial"/>
          <w:bCs/>
          <w:sz w:val="24"/>
          <w:szCs w:val="24"/>
        </w:rPr>
        <w:t xml:space="preserve"> Res. 2019 [acceso 27/03/2022]; 124(7): 1045- 1060.Disponible en: https://www.ahajournals.org/doi/full/10.1161/CIRCRESAHA.118.313236?rfr_dat=cr_pub++0pubmed&amp;url_ver=Z39.88-2003&amp;rfr_id=ori%3Arid%3Acrossref.org</w:t>
      </w:r>
    </w:p>
    <w:p w:rsidR="00CD45BC" w:rsidRPr="00CD45BC" w:rsidRDefault="00844397" w:rsidP="00CD45BC">
      <w:pPr>
        <w:spacing w:line="240" w:lineRule="auto"/>
        <w:jc w:val="both"/>
        <w:rPr>
          <w:rFonts w:ascii="Arial" w:hAnsi="Arial" w:cs="Arial"/>
          <w:bCs/>
          <w:sz w:val="24"/>
          <w:szCs w:val="24"/>
        </w:rPr>
      </w:pPr>
      <w:r>
        <w:rPr>
          <w:rFonts w:ascii="Arial" w:hAnsi="Arial" w:cs="Arial"/>
          <w:bCs/>
          <w:sz w:val="24"/>
          <w:szCs w:val="24"/>
        </w:rPr>
        <w:t>30</w:t>
      </w:r>
      <w:r w:rsidR="00CD45BC">
        <w:rPr>
          <w:rFonts w:ascii="Arial" w:hAnsi="Arial" w:cs="Arial"/>
          <w:bCs/>
          <w:sz w:val="24"/>
          <w:szCs w:val="24"/>
        </w:rPr>
        <w:t>.</w:t>
      </w:r>
      <w:r w:rsidR="00CD45BC" w:rsidRPr="00CD45BC">
        <w:rPr>
          <w:rFonts w:ascii="Arial" w:hAnsi="Arial" w:cs="Arial"/>
          <w:bCs/>
          <w:sz w:val="24"/>
          <w:szCs w:val="24"/>
        </w:rPr>
        <w:t xml:space="preserve"> Dalton JE, </w:t>
      </w:r>
      <w:proofErr w:type="spellStart"/>
      <w:r w:rsidR="00CD45BC" w:rsidRPr="00CD45BC">
        <w:rPr>
          <w:rFonts w:ascii="Arial" w:hAnsi="Arial" w:cs="Arial"/>
          <w:bCs/>
          <w:sz w:val="24"/>
          <w:szCs w:val="24"/>
        </w:rPr>
        <w:t>Rothberg</w:t>
      </w:r>
      <w:proofErr w:type="spellEnd"/>
      <w:r w:rsidR="00CD45BC" w:rsidRPr="00CD45BC">
        <w:rPr>
          <w:rFonts w:ascii="Arial" w:hAnsi="Arial" w:cs="Arial"/>
          <w:bCs/>
          <w:sz w:val="24"/>
          <w:szCs w:val="24"/>
        </w:rPr>
        <w:t xml:space="preserve"> MB, Dawson NV, </w:t>
      </w:r>
      <w:proofErr w:type="spellStart"/>
      <w:r w:rsidR="00CD45BC" w:rsidRPr="00CD45BC">
        <w:rPr>
          <w:rFonts w:ascii="Arial" w:hAnsi="Arial" w:cs="Arial"/>
          <w:bCs/>
          <w:sz w:val="24"/>
          <w:szCs w:val="24"/>
        </w:rPr>
        <w:t>Krieger</w:t>
      </w:r>
      <w:proofErr w:type="spellEnd"/>
      <w:r w:rsidR="00CD45BC" w:rsidRPr="00CD45BC">
        <w:rPr>
          <w:rFonts w:ascii="Arial" w:hAnsi="Arial" w:cs="Arial"/>
          <w:bCs/>
          <w:sz w:val="24"/>
          <w:szCs w:val="24"/>
        </w:rPr>
        <w:t xml:space="preserve"> NI, </w:t>
      </w:r>
      <w:proofErr w:type="spellStart"/>
      <w:r w:rsidR="00CD45BC" w:rsidRPr="00CD45BC">
        <w:rPr>
          <w:rFonts w:ascii="Arial" w:hAnsi="Arial" w:cs="Arial"/>
          <w:bCs/>
          <w:sz w:val="24"/>
          <w:szCs w:val="24"/>
        </w:rPr>
        <w:t>Zidar</w:t>
      </w:r>
      <w:proofErr w:type="spellEnd"/>
      <w:r w:rsidR="00CD45BC" w:rsidRPr="00CD45BC">
        <w:rPr>
          <w:rFonts w:ascii="Arial" w:hAnsi="Arial" w:cs="Arial"/>
          <w:bCs/>
          <w:sz w:val="24"/>
          <w:szCs w:val="24"/>
        </w:rPr>
        <w:t xml:space="preserve"> DA, </w:t>
      </w:r>
      <w:proofErr w:type="spellStart"/>
      <w:r w:rsidR="00CD45BC" w:rsidRPr="00CD45BC">
        <w:rPr>
          <w:rFonts w:ascii="Arial" w:hAnsi="Arial" w:cs="Arial"/>
          <w:bCs/>
          <w:sz w:val="24"/>
          <w:szCs w:val="24"/>
        </w:rPr>
        <w:t>Perzynski</w:t>
      </w:r>
      <w:proofErr w:type="spellEnd"/>
      <w:r w:rsidR="00CD45BC" w:rsidRPr="00CD45BC">
        <w:rPr>
          <w:rFonts w:ascii="Arial" w:hAnsi="Arial" w:cs="Arial"/>
          <w:bCs/>
          <w:sz w:val="24"/>
          <w:szCs w:val="24"/>
        </w:rPr>
        <w:t xml:space="preserve"> AT. </w:t>
      </w:r>
      <w:proofErr w:type="spellStart"/>
      <w:r w:rsidR="00CD45BC" w:rsidRPr="00CD45BC">
        <w:rPr>
          <w:rFonts w:ascii="Arial" w:hAnsi="Arial" w:cs="Arial"/>
          <w:bCs/>
          <w:sz w:val="24"/>
          <w:szCs w:val="24"/>
        </w:rPr>
        <w:t>Failure</w:t>
      </w:r>
      <w:proofErr w:type="spellEnd"/>
      <w:r w:rsidR="00CD45BC" w:rsidRPr="00CD45BC">
        <w:rPr>
          <w:rFonts w:ascii="Arial" w:hAnsi="Arial" w:cs="Arial"/>
          <w:bCs/>
          <w:sz w:val="24"/>
          <w:szCs w:val="24"/>
        </w:rPr>
        <w:t xml:space="preserve"> of </w:t>
      </w:r>
      <w:proofErr w:type="spellStart"/>
      <w:r w:rsidR="00CD45BC" w:rsidRPr="00CD45BC">
        <w:rPr>
          <w:rFonts w:ascii="Arial" w:hAnsi="Arial" w:cs="Arial"/>
          <w:bCs/>
          <w:sz w:val="24"/>
          <w:szCs w:val="24"/>
        </w:rPr>
        <w:t>Traditional</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Risk</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Factors</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to</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Adequately</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Predict</w:t>
      </w:r>
      <w:proofErr w:type="spellEnd"/>
      <w:r w:rsidR="00CD45BC" w:rsidRPr="00CD45BC">
        <w:rPr>
          <w:rFonts w:ascii="Arial" w:hAnsi="Arial" w:cs="Arial"/>
          <w:bCs/>
          <w:sz w:val="24"/>
          <w:szCs w:val="24"/>
        </w:rPr>
        <w:t xml:space="preserve"> Cardiovascular </w:t>
      </w:r>
      <w:proofErr w:type="spellStart"/>
      <w:r w:rsidR="00CD45BC" w:rsidRPr="00CD45BC">
        <w:rPr>
          <w:rFonts w:ascii="Arial" w:hAnsi="Arial" w:cs="Arial"/>
          <w:bCs/>
          <w:sz w:val="24"/>
          <w:szCs w:val="24"/>
        </w:rPr>
        <w:t>Events</w:t>
      </w:r>
      <w:proofErr w:type="spellEnd"/>
      <w:r w:rsidR="00CD45BC" w:rsidRPr="00CD45BC">
        <w:rPr>
          <w:rFonts w:ascii="Arial" w:hAnsi="Arial" w:cs="Arial"/>
          <w:bCs/>
          <w:sz w:val="24"/>
          <w:szCs w:val="24"/>
        </w:rPr>
        <w:t xml:space="preserve"> in </w:t>
      </w:r>
      <w:proofErr w:type="spellStart"/>
      <w:r w:rsidR="00CD45BC" w:rsidRPr="00CD45BC">
        <w:rPr>
          <w:rFonts w:ascii="Arial" w:hAnsi="Arial" w:cs="Arial"/>
          <w:bCs/>
          <w:sz w:val="24"/>
          <w:szCs w:val="24"/>
        </w:rPr>
        <w:t>Older</w:t>
      </w:r>
      <w:proofErr w:type="spellEnd"/>
      <w:r w:rsidR="00CD45BC" w:rsidRPr="00CD45BC">
        <w:rPr>
          <w:rFonts w:ascii="Arial" w:hAnsi="Arial" w:cs="Arial"/>
          <w:bCs/>
          <w:sz w:val="24"/>
          <w:szCs w:val="24"/>
        </w:rPr>
        <w:t xml:space="preserve"> </w:t>
      </w:r>
      <w:proofErr w:type="spellStart"/>
      <w:r w:rsidR="00CD45BC" w:rsidRPr="00CD45BC">
        <w:rPr>
          <w:rFonts w:ascii="Arial" w:hAnsi="Arial" w:cs="Arial"/>
          <w:bCs/>
          <w:sz w:val="24"/>
          <w:szCs w:val="24"/>
        </w:rPr>
        <w:t>Populations</w:t>
      </w:r>
      <w:proofErr w:type="spellEnd"/>
      <w:r w:rsidR="00CD45BC" w:rsidRPr="00CD45BC">
        <w:rPr>
          <w:rFonts w:ascii="Arial" w:hAnsi="Arial" w:cs="Arial"/>
          <w:bCs/>
          <w:sz w:val="24"/>
          <w:szCs w:val="24"/>
        </w:rPr>
        <w:t xml:space="preserve">. AGS. 2020. </w:t>
      </w:r>
      <w:proofErr w:type="gramStart"/>
      <w:r w:rsidR="00CD45BC" w:rsidRPr="00CD45BC">
        <w:rPr>
          <w:rFonts w:ascii="Arial" w:hAnsi="Arial" w:cs="Arial"/>
          <w:bCs/>
          <w:sz w:val="24"/>
          <w:szCs w:val="24"/>
        </w:rPr>
        <w:t>[ acceso</w:t>
      </w:r>
      <w:proofErr w:type="gramEnd"/>
      <w:r w:rsidR="00CD45BC" w:rsidRPr="00CD45BC">
        <w:rPr>
          <w:rFonts w:ascii="Arial" w:hAnsi="Arial" w:cs="Arial"/>
          <w:bCs/>
          <w:sz w:val="24"/>
          <w:szCs w:val="24"/>
        </w:rPr>
        <w:t xml:space="preserve"> [16/03/2022]; 68(4):754-761. Disponible en: https://www.ncbi.nlm.nih.gov/pmc/articles/PMC7156319/ </w:t>
      </w:r>
    </w:p>
    <w:p w:rsidR="00CD45BC" w:rsidRDefault="00844397" w:rsidP="00CD45BC">
      <w:pPr>
        <w:spacing w:line="240" w:lineRule="auto"/>
        <w:jc w:val="both"/>
        <w:rPr>
          <w:rFonts w:ascii="Arial" w:hAnsi="Arial" w:cs="Arial"/>
          <w:bCs/>
          <w:sz w:val="24"/>
          <w:szCs w:val="24"/>
        </w:rPr>
      </w:pPr>
      <w:r>
        <w:rPr>
          <w:rFonts w:ascii="Arial" w:hAnsi="Arial" w:cs="Arial"/>
          <w:bCs/>
          <w:sz w:val="24"/>
          <w:szCs w:val="24"/>
        </w:rPr>
        <w:t>31</w:t>
      </w:r>
      <w:r w:rsidR="00CD45BC" w:rsidRPr="007B3066">
        <w:rPr>
          <w:rFonts w:ascii="Arial" w:hAnsi="Arial" w:cs="Arial"/>
          <w:bCs/>
          <w:sz w:val="24"/>
          <w:szCs w:val="24"/>
        </w:rPr>
        <w:t xml:space="preserve">. Van </w:t>
      </w:r>
      <w:proofErr w:type="spellStart"/>
      <w:r w:rsidR="00CD45BC" w:rsidRPr="007B3066">
        <w:rPr>
          <w:rFonts w:ascii="Arial" w:hAnsi="Arial" w:cs="Arial"/>
          <w:bCs/>
          <w:sz w:val="24"/>
          <w:szCs w:val="24"/>
        </w:rPr>
        <w:t>Bussel</w:t>
      </w:r>
      <w:proofErr w:type="spellEnd"/>
      <w:r w:rsidR="00CD45BC" w:rsidRPr="007B3066">
        <w:rPr>
          <w:rFonts w:ascii="Arial" w:hAnsi="Arial" w:cs="Arial"/>
          <w:bCs/>
          <w:sz w:val="24"/>
          <w:szCs w:val="24"/>
        </w:rPr>
        <w:t xml:space="preserve"> EF, Richard E, </w:t>
      </w:r>
      <w:proofErr w:type="spellStart"/>
      <w:r w:rsidR="00CD45BC" w:rsidRPr="007B3066">
        <w:rPr>
          <w:rFonts w:ascii="Arial" w:hAnsi="Arial" w:cs="Arial"/>
          <w:bCs/>
          <w:sz w:val="24"/>
          <w:szCs w:val="24"/>
        </w:rPr>
        <w:t>Busschers</w:t>
      </w:r>
      <w:proofErr w:type="spellEnd"/>
      <w:r w:rsidR="00CD45BC" w:rsidRPr="007B3066">
        <w:rPr>
          <w:rFonts w:ascii="Arial" w:hAnsi="Arial" w:cs="Arial"/>
          <w:bCs/>
          <w:sz w:val="24"/>
          <w:szCs w:val="24"/>
        </w:rPr>
        <w:t xml:space="preserve"> WB, et al. A cardiovascular </w:t>
      </w:r>
      <w:proofErr w:type="spellStart"/>
      <w:r w:rsidR="00CD45BC" w:rsidRPr="007B3066">
        <w:rPr>
          <w:rFonts w:ascii="Arial" w:hAnsi="Arial" w:cs="Arial"/>
          <w:bCs/>
          <w:sz w:val="24"/>
          <w:szCs w:val="24"/>
        </w:rPr>
        <w:t>risk</w:t>
      </w:r>
      <w:proofErr w:type="spellEnd"/>
      <w:r w:rsidR="00CD45BC" w:rsidRPr="007B3066">
        <w:rPr>
          <w:rFonts w:ascii="Arial" w:hAnsi="Arial" w:cs="Arial"/>
          <w:bCs/>
          <w:sz w:val="24"/>
          <w:szCs w:val="24"/>
        </w:rPr>
        <w:t xml:space="preserve"> </w:t>
      </w:r>
      <w:proofErr w:type="spellStart"/>
      <w:r w:rsidR="00CD45BC" w:rsidRPr="007B3066">
        <w:rPr>
          <w:rFonts w:ascii="Arial" w:hAnsi="Arial" w:cs="Arial"/>
          <w:bCs/>
          <w:sz w:val="24"/>
          <w:szCs w:val="24"/>
        </w:rPr>
        <w:t>prediction</w:t>
      </w:r>
      <w:proofErr w:type="spellEnd"/>
      <w:r w:rsidR="00CD45BC" w:rsidRPr="007B3066">
        <w:rPr>
          <w:rFonts w:ascii="Arial" w:hAnsi="Arial" w:cs="Arial"/>
          <w:bCs/>
          <w:sz w:val="24"/>
          <w:szCs w:val="24"/>
        </w:rPr>
        <w:t xml:space="preserve"> </w:t>
      </w:r>
      <w:proofErr w:type="spellStart"/>
      <w:r w:rsidR="00CD45BC" w:rsidRPr="007B3066">
        <w:rPr>
          <w:rFonts w:ascii="Arial" w:hAnsi="Arial" w:cs="Arial"/>
          <w:bCs/>
          <w:sz w:val="24"/>
          <w:szCs w:val="24"/>
        </w:rPr>
        <w:t>model</w:t>
      </w:r>
      <w:proofErr w:type="spellEnd"/>
      <w:r w:rsidR="00CD45BC" w:rsidRPr="007B3066">
        <w:rPr>
          <w:rFonts w:ascii="Arial" w:hAnsi="Arial" w:cs="Arial"/>
          <w:bCs/>
          <w:sz w:val="24"/>
          <w:szCs w:val="24"/>
        </w:rPr>
        <w:t xml:space="preserve"> </w:t>
      </w:r>
      <w:proofErr w:type="spellStart"/>
      <w:r w:rsidR="00CD45BC" w:rsidRPr="007B3066">
        <w:rPr>
          <w:rFonts w:ascii="Arial" w:hAnsi="Arial" w:cs="Arial"/>
          <w:bCs/>
          <w:sz w:val="24"/>
          <w:szCs w:val="24"/>
        </w:rPr>
        <w:t>for</w:t>
      </w:r>
      <w:proofErr w:type="spellEnd"/>
      <w:r w:rsidR="00CD45BC" w:rsidRPr="007B3066">
        <w:rPr>
          <w:rFonts w:ascii="Arial" w:hAnsi="Arial" w:cs="Arial"/>
          <w:bCs/>
          <w:sz w:val="24"/>
          <w:szCs w:val="24"/>
        </w:rPr>
        <w:t xml:space="preserve"> </w:t>
      </w:r>
      <w:proofErr w:type="spellStart"/>
      <w:r w:rsidR="00CD45BC" w:rsidRPr="007B3066">
        <w:rPr>
          <w:rFonts w:ascii="Arial" w:hAnsi="Arial" w:cs="Arial"/>
          <w:bCs/>
          <w:sz w:val="24"/>
          <w:szCs w:val="24"/>
        </w:rPr>
        <w:t>older</w:t>
      </w:r>
      <w:proofErr w:type="spellEnd"/>
      <w:r w:rsidR="00CD45BC" w:rsidRPr="007B3066">
        <w:rPr>
          <w:rFonts w:ascii="Arial" w:hAnsi="Arial" w:cs="Arial"/>
          <w:bCs/>
          <w:sz w:val="24"/>
          <w:szCs w:val="24"/>
        </w:rPr>
        <w:t xml:space="preserve"> </w:t>
      </w:r>
      <w:proofErr w:type="spellStart"/>
      <w:r w:rsidR="00CD45BC" w:rsidRPr="007B3066">
        <w:rPr>
          <w:rFonts w:ascii="Arial" w:hAnsi="Arial" w:cs="Arial"/>
          <w:bCs/>
          <w:sz w:val="24"/>
          <w:szCs w:val="24"/>
        </w:rPr>
        <w:t>people</w:t>
      </w:r>
      <w:proofErr w:type="gramStart"/>
      <w:r w:rsidR="00CD45BC" w:rsidRPr="007B3066">
        <w:rPr>
          <w:rFonts w:ascii="Arial" w:hAnsi="Arial" w:cs="Arial"/>
          <w:bCs/>
          <w:sz w:val="24"/>
          <w:szCs w:val="24"/>
        </w:rPr>
        <w:t>:Development</w:t>
      </w:r>
      <w:proofErr w:type="spellEnd"/>
      <w:proofErr w:type="gramEnd"/>
      <w:r w:rsidR="00CD45BC" w:rsidRPr="007B3066">
        <w:rPr>
          <w:rFonts w:ascii="Arial" w:hAnsi="Arial" w:cs="Arial"/>
          <w:bCs/>
          <w:sz w:val="24"/>
          <w:szCs w:val="24"/>
        </w:rPr>
        <w:t xml:space="preserve"> and </w:t>
      </w:r>
      <w:proofErr w:type="spellStart"/>
      <w:r w:rsidR="00CD45BC" w:rsidRPr="007B3066">
        <w:rPr>
          <w:rFonts w:ascii="Arial" w:hAnsi="Arial" w:cs="Arial"/>
          <w:bCs/>
          <w:sz w:val="24"/>
          <w:szCs w:val="24"/>
        </w:rPr>
        <w:t>validation</w:t>
      </w:r>
      <w:proofErr w:type="spellEnd"/>
      <w:r w:rsidR="00CD45BC" w:rsidRPr="007B3066">
        <w:rPr>
          <w:rFonts w:ascii="Arial" w:hAnsi="Arial" w:cs="Arial"/>
          <w:bCs/>
          <w:sz w:val="24"/>
          <w:szCs w:val="24"/>
        </w:rPr>
        <w:t xml:space="preserve"> in a </w:t>
      </w:r>
      <w:proofErr w:type="spellStart"/>
      <w:r w:rsidR="00CD45BC" w:rsidRPr="007B3066">
        <w:rPr>
          <w:rFonts w:ascii="Arial" w:hAnsi="Arial" w:cs="Arial"/>
          <w:bCs/>
          <w:sz w:val="24"/>
          <w:szCs w:val="24"/>
        </w:rPr>
        <w:t>primary</w:t>
      </w:r>
      <w:proofErr w:type="spellEnd"/>
      <w:r w:rsidR="00CD45BC" w:rsidRPr="007B3066">
        <w:rPr>
          <w:rFonts w:ascii="Arial" w:hAnsi="Arial" w:cs="Arial"/>
          <w:bCs/>
          <w:sz w:val="24"/>
          <w:szCs w:val="24"/>
        </w:rPr>
        <w:t xml:space="preserve"> </w:t>
      </w:r>
      <w:proofErr w:type="spellStart"/>
      <w:r w:rsidR="00CD45BC" w:rsidRPr="007B3066">
        <w:rPr>
          <w:rFonts w:ascii="Arial" w:hAnsi="Arial" w:cs="Arial"/>
          <w:bCs/>
          <w:sz w:val="24"/>
          <w:szCs w:val="24"/>
        </w:rPr>
        <w:t>care</w:t>
      </w:r>
      <w:proofErr w:type="spellEnd"/>
      <w:r w:rsidR="00CD45BC" w:rsidRPr="007B3066">
        <w:rPr>
          <w:rFonts w:ascii="Arial" w:hAnsi="Arial" w:cs="Arial"/>
          <w:bCs/>
          <w:sz w:val="24"/>
          <w:szCs w:val="24"/>
        </w:rPr>
        <w:t xml:space="preserve"> </w:t>
      </w:r>
      <w:proofErr w:type="spellStart"/>
      <w:r w:rsidR="00CD45BC" w:rsidRPr="007B3066">
        <w:rPr>
          <w:rFonts w:ascii="Arial" w:hAnsi="Arial" w:cs="Arial"/>
          <w:bCs/>
          <w:sz w:val="24"/>
          <w:szCs w:val="24"/>
        </w:rPr>
        <w:t>population</w:t>
      </w:r>
      <w:proofErr w:type="spellEnd"/>
      <w:r w:rsidR="00CD45BC" w:rsidRPr="007B3066">
        <w:rPr>
          <w:rFonts w:ascii="Arial" w:hAnsi="Arial" w:cs="Arial"/>
          <w:bCs/>
          <w:sz w:val="24"/>
          <w:szCs w:val="24"/>
        </w:rPr>
        <w:t>. </w:t>
      </w:r>
      <w:r w:rsidR="00CD45BC" w:rsidRPr="007B3066">
        <w:rPr>
          <w:rFonts w:ascii="Arial" w:hAnsi="Arial" w:cs="Arial"/>
          <w:bCs/>
          <w:iCs/>
          <w:sz w:val="24"/>
          <w:szCs w:val="24"/>
        </w:rPr>
        <w:t xml:space="preserve">J </w:t>
      </w:r>
      <w:proofErr w:type="spellStart"/>
      <w:r w:rsidR="00CD45BC" w:rsidRPr="007B3066">
        <w:rPr>
          <w:rFonts w:ascii="Arial" w:hAnsi="Arial" w:cs="Arial"/>
          <w:bCs/>
          <w:iCs/>
          <w:sz w:val="24"/>
          <w:szCs w:val="24"/>
        </w:rPr>
        <w:t>Clin</w:t>
      </w:r>
      <w:proofErr w:type="spellEnd"/>
      <w:r w:rsidR="00CD45BC" w:rsidRPr="007B3066">
        <w:rPr>
          <w:rFonts w:ascii="Arial" w:hAnsi="Arial" w:cs="Arial"/>
          <w:bCs/>
          <w:iCs/>
          <w:sz w:val="24"/>
          <w:szCs w:val="24"/>
        </w:rPr>
        <w:t xml:space="preserve"> </w:t>
      </w:r>
      <w:proofErr w:type="spellStart"/>
      <w:r w:rsidR="00CD45BC" w:rsidRPr="007B3066">
        <w:rPr>
          <w:rFonts w:ascii="Arial" w:hAnsi="Arial" w:cs="Arial"/>
          <w:bCs/>
          <w:iCs/>
          <w:sz w:val="24"/>
          <w:szCs w:val="24"/>
        </w:rPr>
        <w:t>Hypertens</w:t>
      </w:r>
      <w:proofErr w:type="spellEnd"/>
      <w:r w:rsidR="00CD45BC" w:rsidRPr="007B3066">
        <w:rPr>
          <w:rFonts w:ascii="Arial" w:hAnsi="Arial" w:cs="Arial"/>
          <w:bCs/>
          <w:sz w:val="24"/>
          <w:szCs w:val="24"/>
        </w:rPr>
        <w:t>. 2019</w:t>
      </w:r>
      <w:r w:rsidR="008929D8">
        <w:rPr>
          <w:rFonts w:ascii="Arial" w:hAnsi="Arial" w:cs="Arial"/>
          <w:bCs/>
          <w:sz w:val="24"/>
          <w:szCs w:val="24"/>
        </w:rPr>
        <w:t xml:space="preserve"> </w:t>
      </w:r>
      <w:r w:rsidR="008929D8" w:rsidRPr="008929D8">
        <w:rPr>
          <w:rFonts w:ascii="Arial" w:hAnsi="Arial" w:cs="Arial"/>
          <w:bCs/>
          <w:sz w:val="24"/>
          <w:szCs w:val="24"/>
        </w:rPr>
        <w:t>[acceso 17/03/2022]</w:t>
      </w:r>
      <w:r w:rsidR="00CD45BC" w:rsidRPr="007B3066">
        <w:rPr>
          <w:rFonts w:ascii="Arial" w:hAnsi="Arial" w:cs="Arial"/>
          <w:bCs/>
          <w:sz w:val="24"/>
          <w:szCs w:val="24"/>
        </w:rPr>
        <w:t>; </w:t>
      </w:r>
      <w:r w:rsidR="00CD45BC" w:rsidRPr="007B3066">
        <w:rPr>
          <w:rFonts w:ascii="Arial" w:hAnsi="Arial" w:cs="Arial"/>
          <w:b/>
          <w:bCs/>
          <w:sz w:val="24"/>
          <w:szCs w:val="24"/>
        </w:rPr>
        <w:t>21</w:t>
      </w:r>
      <w:r w:rsidR="00CD45BC" w:rsidRPr="007B3066">
        <w:rPr>
          <w:rFonts w:ascii="Arial" w:hAnsi="Arial" w:cs="Arial"/>
          <w:bCs/>
          <w:sz w:val="24"/>
          <w:szCs w:val="24"/>
        </w:rPr>
        <w:t>: 1145- 1152.</w:t>
      </w:r>
      <w:r w:rsidR="004633D9" w:rsidRPr="007B3066">
        <w:rPr>
          <w:rFonts w:ascii="Arial" w:hAnsi="Arial" w:cs="Arial"/>
          <w:bCs/>
          <w:sz w:val="24"/>
          <w:szCs w:val="24"/>
        </w:rPr>
        <w:t xml:space="preserve"> Disponible en:</w:t>
      </w:r>
      <w:r w:rsidR="007B3066" w:rsidRPr="007B3066">
        <w:t xml:space="preserve"> </w:t>
      </w:r>
      <w:hyperlink r:id="rId23" w:history="1">
        <w:r w:rsidR="00A91A31" w:rsidRPr="003748BE">
          <w:rPr>
            <w:rStyle w:val="Hipervnculo"/>
            <w:rFonts w:ascii="Arial" w:hAnsi="Arial" w:cs="Arial"/>
            <w:bCs/>
            <w:sz w:val="24"/>
            <w:szCs w:val="24"/>
          </w:rPr>
          <w:t>https://www.ncbi.nlm.nih.gov/pubmed/31294917</w:t>
        </w:r>
      </w:hyperlink>
    </w:p>
    <w:p w:rsidR="00A91A31" w:rsidRPr="00C77C8D" w:rsidRDefault="00844397" w:rsidP="00CD45BC">
      <w:pPr>
        <w:spacing w:line="240" w:lineRule="auto"/>
        <w:jc w:val="both"/>
        <w:rPr>
          <w:rFonts w:ascii="Arial" w:hAnsi="Arial" w:cs="Arial"/>
          <w:bCs/>
          <w:sz w:val="24"/>
          <w:szCs w:val="24"/>
        </w:rPr>
      </w:pPr>
      <w:r w:rsidRPr="00C77C8D">
        <w:rPr>
          <w:rFonts w:ascii="Arial" w:hAnsi="Arial" w:cs="Arial"/>
          <w:bCs/>
          <w:sz w:val="24"/>
          <w:szCs w:val="24"/>
        </w:rPr>
        <w:t>32</w:t>
      </w:r>
      <w:r w:rsidR="00A91A31" w:rsidRPr="00C77C8D">
        <w:rPr>
          <w:rFonts w:ascii="Arial" w:hAnsi="Arial" w:cs="Arial"/>
          <w:bCs/>
          <w:sz w:val="24"/>
          <w:szCs w:val="24"/>
        </w:rPr>
        <w:t>.</w:t>
      </w:r>
      <w:r w:rsidR="00A91A31" w:rsidRPr="00C77C8D">
        <w:t xml:space="preserve"> </w:t>
      </w:r>
      <w:proofErr w:type="spellStart"/>
      <w:r w:rsidR="00A91A31" w:rsidRPr="00C77C8D">
        <w:rPr>
          <w:rFonts w:ascii="Arial" w:hAnsi="Arial" w:cs="Arial"/>
          <w:bCs/>
          <w:sz w:val="24"/>
          <w:szCs w:val="24"/>
        </w:rPr>
        <w:t>Chia</w:t>
      </w:r>
      <w:proofErr w:type="spellEnd"/>
      <w:r w:rsidR="00A91A31" w:rsidRPr="00C77C8D">
        <w:rPr>
          <w:rFonts w:ascii="Arial" w:hAnsi="Arial" w:cs="Arial"/>
          <w:bCs/>
          <w:sz w:val="24"/>
          <w:szCs w:val="24"/>
        </w:rPr>
        <w:t xml:space="preserve"> YC, </w:t>
      </w:r>
      <w:proofErr w:type="spellStart"/>
      <w:r w:rsidR="00A91A31" w:rsidRPr="00C77C8D">
        <w:rPr>
          <w:rFonts w:ascii="Arial" w:hAnsi="Arial" w:cs="Arial"/>
          <w:bCs/>
          <w:sz w:val="24"/>
          <w:szCs w:val="24"/>
        </w:rPr>
        <w:t>Lim</w:t>
      </w:r>
      <w:proofErr w:type="spellEnd"/>
      <w:r w:rsidR="00A91A31" w:rsidRPr="00C77C8D">
        <w:rPr>
          <w:rFonts w:ascii="Arial" w:hAnsi="Arial" w:cs="Arial"/>
          <w:bCs/>
          <w:sz w:val="24"/>
          <w:szCs w:val="24"/>
        </w:rPr>
        <w:t xml:space="preserve"> HM, </w:t>
      </w:r>
      <w:proofErr w:type="spellStart"/>
      <w:r w:rsidR="00A91A31" w:rsidRPr="00C77C8D">
        <w:rPr>
          <w:rFonts w:ascii="Arial" w:hAnsi="Arial" w:cs="Arial"/>
          <w:bCs/>
          <w:sz w:val="24"/>
          <w:szCs w:val="24"/>
        </w:rPr>
        <w:t>Ching</w:t>
      </w:r>
      <w:proofErr w:type="spellEnd"/>
      <w:r w:rsidR="00A91A31" w:rsidRPr="00C77C8D">
        <w:rPr>
          <w:rFonts w:ascii="Arial" w:hAnsi="Arial" w:cs="Arial"/>
          <w:bCs/>
          <w:sz w:val="24"/>
          <w:szCs w:val="24"/>
        </w:rPr>
        <w:t xml:space="preserve"> SM. Use of </w:t>
      </w:r>
      <w:proofErr w:type="spellStart"/>
      <w:r w:rsidR="00A91A31" w:rsidRPr="00C77C8D">
        <w:rPr>
          <w:rFonts w:ascii="Arial" w:hAnsi="Arial" w:cs="Arial"/>
          <w:bCs/>
          <w:sz w:val="24"/>
          <w:szCs w:val="24"/>
        </w:rPr>
        <w:t>chronic</w:t>
      </w:r>
      <w:proofErr w:type="spellEnd"/>
      <w:r w:rsidR="00A91A31" w:rsidRPr="00C77C8D">
        <w:rPr>
          <w:rFonts w:ascii="Arial" w:hAnsi="Arial" w:cs="Arial"/>
          <w:bCs/>
          <w:sz w:val="24"/>
          <w:szCs w:val="24"/>
        </w:rPr>
        <w:t xml:space="preserve"> </w:t>
      </w:r>
      <w:proofErr w:type="spellStart"/>
      <w:r w:rsidR="00A91A31" w:rsidRPr="00C77C8D">
        <w:rPr>
          <w:rFonts w:ascii="Arial" w:hAnsi="Arial" w:cs="Arial"/>
          <w:bCs/>
          <w:sz w:val="24"/>
          <w:szCs w:val="24"/>
        </w:rPr>
        <w:t>kidney</w:t>
      </w:r>
      <w:proofErr w:type="spellEnd"/>
      <w:r w:rsidR="00A91A31" w:rsidRPr="00C77C8D">
        <w:rPr>
          <w:rFonts w:ascii="Arial" w:hAnsi="Arial" w:cs="Arial"/>
          <w:bCs/>
          <w:sz w:val="24"/>
          <w:szCs w:val="24"/>
        </w:rPr>
        <w:t xml:space="preserve"> </w:t>
      </w:r>
      <w:proofErr w:type="spellStart"/>
      <w:r w:rsidR="00A91A31" w:rsidRPr="00C77C8D">
        <w:rPr>
          <w:rFonts w:ascii="Arial" w:hAnsi="Arial" w:cs="Arial"/>
          <w:bCs/>
          <w:sz w:val="24"/>
          <w:szCs w:val="24"/>
        </w:rPr>
        <w:t>disease</w:t>
      </w:r>
      <w:proofErr w:type="spellEnd"/>
      <w:r w:rsidR="00A91A31" w:rsidRPr="00C77C8D">
        <w:rPr>
          <w:rFonts w:ascii="Arial" w:hAnsi="Arial" w:cs="Arial"/>
          <w:bCs/>
          <w:sz w:val="24"/>
          <w:szCs w:val="24"/>
        </w:rPr>
        <w:t xml:space="preserve"> </w:t>
      </w:r>
      <w:proofErr w:type="spellStart"/>
      <w:r w:rsidR="00A91A31" w:rsidRPr="00C77C8D">
        <w:rPr>
          <w:rFonts w:ascii="Arial" w:hAnsi="Arial" w:cs="Arial"/>
          <w:bCs/>
          <w:sz w:val="24"/>
          <w:szCs w:val="24"/>
        </w:rPr>
        <w:t>to</w:t>
      </w:r>
      <w:proofErr w:type="spellEnd"/>
      <w:r w:rsidR="00A91A31" w:rsidRPr="00C77C8D">
        <w:rPr>
          <w:rFonts w:ascii="Arial" w:hAnsi="Arial" w:cs="Arial"/>
          <w:bCs/>
          <w:sz w:val="24"/>
          <w:szCs w:val="24"/>
        </w:rPr>
        <w:t xml:space="preserve"> </w:t>
      </w:r>
      <w:proofErr w:type="spellStart"/>
      <w:r w:rsidR="00A91A31" w:rsidRPr="00C77C8D">
        <w:rPr>
          <w:rFonts w:ascii="Arial" w:hAnsi="Arial" w:cs="Arial"/>
          <w:bCs/>
          <w:sz w:val="24"/>
          <w:szCs w:val="24"/>
        </w:rPr>
        <w:t>enhance</w:t>
      </w:r>
      <w:proofErr w:type="spellEnd"/>
      <w:r w:rsidR="00A91A31" w:rsidRPr="00C77C8D">
        <w:rPr>
          <w:rFonts w:ascii="Arial" w:hAnsi="Arial" w:cs="Arial"/>
          <w:bCs/>
          <w:sz w:val="24"/>
          <w:szCs w:val="24"/>
        </w:rPr>
        <w:t xml:space="preserve"> </w:t>
      </w:r>
      <w:proofErr w:type="spellStart"/>
      <w:r w:rsidR="00A91A31" w:rsidRPr="00C77C8D">
        <w:rPr>
          <w:rFonts w:ascii="Arial" w:hAnsi="Arial" w:cs="Arial"/>
          <w:bCs/>
          <w:sz w:val="24"/>
          <w:szCs w:val="24"/>
        </w:rPr>
        <w:t>prediction</w:t>
      </w:r>
      <w:proofErr w:type="spellEnd"/>
      <w:r w:rsidR="00A91A31" w:rsidRPr="00C77C8D">
        <w:rPr>
          <w:rFonts w:ascii="Arial" w:hAnsi="Arial" w:cs="Arial"/>
          <w:bCs/>
          <w:sz w:val="24"/>
          <w:szCs w:val="24"/>
        </w:rPr>
        <w:t xml:space="preserve"> of cardiovascular </w:t>
      </w:r>
      <w:proofErr w:type="spellStart"/>
      <w:r w:rsidR="00A91A31" w:rsidRPr="00C77C8D">
        <w:rPr>
          <w:rFonts w:ascii="Arial" w:hAnsi="Arial" w:cs="Arial"/>
          <w:bCs/>
          <w:sz w:val="24"/>
          <w:szCs w:val="24"/>
        </w:rPr>
        <w:t>risk</w:t>
      </w:r>
      <w:proofErr w:type="spellEnd"/>
      <w:r w:rsidR="00A91A31" w:rsidRPr="00C77C8D">
        <w:rPr>
          <w:rFonts w:ascii="Arial" w:hAnsi="Arial" w:cs="Arial"/>
          <w:bCs/>
          <w:sz w:val="24"/>
          <w:szCs w:val="24"/>
        </w:rPr>
        <w:t xml:space="preserve"> in </w:t>
      </w:r>
      <w:proofErr w:type="spellStart"/>
      <w:r w:rsidR="00A91A31" w:rsidRPr="00C77C8D">
        <w:rPr>
          <w:rFonts w:ascii="Arial" w:hAnsi="Arial" w:cs="Arial"/>
          <w:bCs/>
          <w:sz w:val="24"/>
          <w:szCs w:val="24"/>
        </w:rPr>
        <w:t>those</w:t>
      </w:r>
      <w:proofErr w:type="spellEnd"/>
      <w:r w:rsidR="00A91A31" w:rsidRPr="00C77C8D">
        <w:rPr>
          <w:rFonts w:ascii="Arial" w:hAnsi="Arial" w:cs="Arial"/>
          <w:bCs/>
          <w:sz w:val="24"/>
          <w:szCs w:val="24"/>
        </w:rPr>
        <w:t xml:space="preserve"> at </w:t>
      </w:r>
      <w:proofErr w:type="spellStart"/>
      <w:r w:rsidR="00A91A31" w:rsidRPr="00C77C8D">
        <w:rPr>
          <w:rFonts w:ascii="Arial" w:hAnsi="Arial" w:cs="Arial"/>
          <w:bCs/>
          <w:sz w:val="24"/>
          <w:szCs w:val="24"/>
        </w:rPr>
        <w:t>medium</w:t>
      </w:r>
      <w:proofErr w:type="spellEnd"/>
      <w:r w:rsidR="00A91A31" w:rsidRPr="00C77C8D">
        <w:rPr>
          <w:rFonts w:ascii="Arial" w:hAnsi="Arial" w:cs="Arial"/>
          <w:bCs/>
          <w:sz w:val="24"/>
          <w:szCs w:val="24"/>
        </w:rPr>
        <w:t xml:space="preserve"> </w:t>
      </w:r>
      <w:proofErr w:type="spellStart"/>
      <w:r w:rsidR="00A91A31" w:rsidRPr="00C77C8D">
        <w:rPr>
          <w:rFonts w:ascii="Arial" w:hAnsi="Arial" w:cs="Arial"/>
          <w:bCs/>
          <w:sz w:val="24"/>
          <w:szCs w:val="24"/>
        </w:rPr>
        <w:t>risk</w:t>
      </w:r>
      <w:proofErr w:type="spellEnd"/>
      <w:r w:rsidR="00A91A31" w:rsidRPr="00C77C8D">
        <w:rPr>
          <w:rFonts w:ascii="Arial" w:hAnsi="Arial" w:cs="Arial"/>
          <w:bCs/>
          <w:sz w:val="24"/>
          <w:szCs w:val="24"/>
        </w:rPr>
        <w:t xml:space="preserve">. </w:t>
      </w:r>
      <w:proofErr w:type="spellStart"/>
      <w:r w:rsidR="00A91A31" w:rsidRPr="00C77C8D">
        <w:rPr>
          <w:rFonts w:ascii="Arial" w:hAnsi="Arial" w:cs="Arial"/>
          <w:bCs/>
          <w:sz w:val="24"/>
          <w:szCs w:val="24"/>
        </w:rPr>
        <w:t>PLoS</w:t>
      </w:r>
      <w:proofErr w:type="spellEnd"/>
      <w:r w:rsidR="00A91A31" w:rsidRPr="00C77C8D">
        <w:rPr>
          <w:rFonts w:ascii="Arial" w:hAnsi="Arial" w:cs="Arial"/>
          <w:bCs/>
          <w:sz w:val="24"/>
          <w:szCs w:val="24"/>
        </w:rPr>
        <w:t xml:space="preserve"> </w:t>
      </w:r>
      <w:proofErr w:type="spellStart"/>
      <w:r w:rsidR="00A91A31" w:rsidRPr="00C77C8D">
        <w:rPr>
          <w:rFonts w:ascii="Arial" w:hAnsi="Arial" w:cs="Arial"/>
          <w:bCs/>
          <w:sz w:val="24"/>
          <w:szCs w:val="24"/>
        </w:rPr>
        <w:t>One</w:t>
      </w:r>
      <w:proofErr w:type="spellEnd"/>
      <w:r w:rsidR="00A91A31" w:rsidRPr="00C77C8D">
        <w:rPr>
          <w:rFonts w:ascii="Arial" w:hAnsi="Arial" w:cs="Arial"/>
          <w:bCs/>
          <w:sz w:val="24"/>
          <w:szCs w:val="24"/>
        </w:rPr>
        <w:t>. 2015</w:t>
      </w:r>
      <w:r w:rsidR="008929D8" w:rsidRPr="00C77C8D">
        <w:rPr>
          <w:rFonts w:ascii="Arial" w:hAnsi="Arial" w:cs="Arial"/>
          <w:bCs/>
          <w:sz w:val="24"/>
          <w:szCs w:val="24"/>
        </w:rPr>
        <w:t xml:space="preserve"> [acceso 17/03/2022]</w:t>
      </w:r>
      <w:r w:rsidR="00A91A31" w:rsidRPr="00C77C8D">
        <w:rPr>
          <w:rFonts w:ascii="Arial" w:hAnsi="Arial" w:cs="Arial"/>
          <w:bCs/>
          <w:sz w:val="24"/>
          <w:szCs w:val="24"/>
        </w:rPr>
        <w:t>; 10:e0141344</w:t>
      </w:r>
      <w:r w:rsidR="008929D8" w:rsidRPr="00C77C8D">
        <w:rPr>
          <w:rFonts w:ascii="Arial" w:hAnsi="Arial" w:cs="Arial"/>
          <w:bCs/>
          <w:sz w:val="24"/>
          <w:szCs w:val="24"/>
        </w:rPr>
        <w:t xml:space="preserve">. Disponible en: </w:t>
      </w:r>
      <w:r w:rsidR="00D82ED3" w:rsidRPr="00C77C8D">
        <w:rPr>
          <w:rFonts w:ascii="Arial" w:hAnsi="Arial" w:cs="Arial"/>
          <w:bCs/>
          <w:sz w:val="24"/>
          <w:szCs w:val="24"/>
        </w:rPr>
        <w:t>https://pubmed.ncbi.nlm.nih.gov/26496190</w:t>
      </w:r>
    </w:p>
    <w:p w:rsidR="00D02DB0" w:rsidRPr="00D02DB0" w:rsidRDefault="00D02DB0" w:rsidP="00D02DB0">
      <w:pPr>
        <w:spacing w:line="240" w:lineRule="auto"/>
        <w:jc w:val="both"/>
        <w:rPr>
          <w:rFonts w:ascii="Arial" w:hAnsi="Arial" w:cs="Arial"/>
          <w:bCs/>
          <w:sz w:val="24"/>
          <w:szCs w:val="24"/>
        </w:rPr>
      </w:pPr>
      <w:r>
        <w:rPr>
          <w:rFonts w:ascii="Arial" w:hAnsi="Arial" w:cs="Arial"/>
          <w:bCs/>
          <w:sz w:val="24"/>
          <w:szCs w:val="24"/>
        </w:rPr>
        <w:lastRenderedPageBreak/>
        <w:t>3</w:t>
      </w:r>
      <w:r w:rsidR="00844397">
        <w:rPr>
          <w:rFonts w:ascii="Arial" w:hAnsi="Arial" w:cs="Arial"/>
          <w:bCs/>
          <w:sz w:val="24"/>
          <w:szCs w:val="24"/>
        </w:rPr>
        <w:t>3</w:t>
      </w:r>
      <w:r>
        <w:rPr>
          <w:rFonts w:ascii="Arial" w:hAnsi="Arial" w:cs="Arial"/>
          <w:bCs/>
          <w:sz w:val="24"/>
          <w:szCs w:val="24"/>
        </w:rPr>
        <w:t>.</w:t>
      </w:r>
      <w:r w:rsidRPr="00D02DB0">
        <w:rPr>
          <w:rFonts w:ascii="Arial" w:hAnsi="Arial" w:cs="Arial"/>
          <w:bCs/>
          <w:sz w:val="24"/>
          <w:szCs w:val="24"/>
        </w:rPr>
        <w:t xml:space="preserve"> </w:t>
      </w:r>
      <w:proofErr w:type="spellStart"/>
      <w:r w:rsidRPr="00D02DB0">
        <w:rPr>
          <w:rFonts w:ascii="Arial" w:hAnsi="Arial" w:cs="Arial"/>
          <w:bCs/>
          <w:sz w:val="24"/>
          <w:szCs w:val="24"/>
        </w:rPr>
        <w:t>European</w:t>
      </w:r>
      <w:proofErr w:type="spellEnd"/>
      <w:r w:rsidRPr="00D02DB0">
        <w:rPr>
          <w:rFonts w:ascii="Arial" w:hAnsi="Arial" w:cs="Arial"/>
          <w:bCs/>
          <w:sz w:val="24"/>
          <w:szCs w:val="24"/>
        </w:rPr>
        <w:t xml:space="preserve"> </w:t>
      </w:r>
      <w:proofErr w:type="spellStart"/>
      <w:r w:rsidRPr="00D02DB0">
        <w:rPr>
          <w:rFonts w:ascii="Arial" w:hAnsi="Arial" w:cs="Arial"/>
          <w:bCs/>
          <w:sz w:val="24"/>
          <w:szCs w:val="24"/>
        </w:rPr>
        <w:t>Society</w:t>
      </w:r>
      <w:proofErr w:type="spellEnd"/>
      <w:r w:rsidRPr="00D02DB0">
        <w:rPr>
          <w:rFonts w:ascii="Arial" w:hAnsi="Arial" w:cs="Arial"/>
          <w:bCs/>
          <w:sz w:val="24"/>
          <w:szCs w:val="24"/>
        </w:rPr>
        <w:t xml:space="preserve"> of </w:t>
      </w:r>
      <w:proofErr w:type="spellStart"/>
      <w:r w:rsidRPr="00D02DB0">
        <w:rPr>
          <w:rFonts w:ascii="Arial" w:hAnsi="Arial" w:cs="Arial"/>
          <w:bCs/>
          <w:sz w:val="24"/>
          <w:szCs w:val="24"/>
        </w:rPr>
        <w:t>Cardiology</w:t>
      </w:r>
      <w:proofErr w:type="spellEnd"/>
      <w:r w:rsidRPr="00D02DB0">
        <w:rPr>
          <w:rFonts w:ascii="Arial" w:hAnsi="Arial" w:cs="Arial"/>
          <w:bCs/>
          <w:sz w:val="24"/>
          <w:szCs w:val="24"/>
        </w:rPr>
        <w:t>. 2021 ESC .</w:t>
      </w:r>
      <w:proofErr w:type="spellStart"/>
      <w:r w:rsidRPr="00D02DB0">
        <w:rPr>
          <w:rFonts w:ascii="Arial" w:hAnsi="Arial" w:cs="Arial"/>
          <w:bCs/>
          <w:sz w:val="24"/>
          <w:szCs w:val="24"/>
        </w:rPr>
        <w:t>Guidelines</w:t>
      </w:r>
      <w:proofErr w:type="spellEnd"/>
      <w:r w:rsidRPr="00D02DB0">
        <w:rPr>
          <w:rFonts w:ascii="Arial" w:hAnsi="Arial" w:cs="Arial"/>
          <w:bCs/>
          <w:sz w:val="24"/>
          <w:szCs w:val="24"/>
        </w:rPr>
        <w:t xml:space="preserve"> </w:t>
      </w:r>
      <w:proofErr w:type="spellStart"/>
      <w:r w:rsidRPr="00D02DB0">
        <w:rPr>
          <w:rFonts w:ascii="Arial" w:hAnsi="Arial" w:cs="Arial"/>
          <w:bCs/>
          <w:sz w:val="24"/>
          <w:szCs w:val="24"/>
        </w:rPr>
        <w:t>on</w:t>
      </w:r>
      <w:proofErr w:type="spellEnd"/>
      <w:r w:rsidRPr="00D02DB0">
        <w:rPr>
          <w:rFonts w:ascii="Arial" w:hAnsi="Arial" w:cs="Arial"/>
          <w:bCs/>
          <w:sz w:val="24"/>
          <w:szCs w:val="24"/>
        </w:rPr>
        <w:t xml:space="preserve"> cardiovascular </w:t>
      </w:r>
      <w:proofErr w:type="spellStart"/>
      <w:r w:rsidRPr="00D02DB0">
        <w:rPr>
          <w:rFonts w:ascii="Arial" w:hAnsi="Arial" w:cs="Arial"/>
          <w:bCs/>
          <w:sz w:val="24"/>
          <w:szCs w:val="24"/>
        </w:rPr>
        <w:t>disease</w:t>
      </w:r>
      <w:proofErr w:type="spellEnd"/>
      <w:r w:rsidRPr="00D02DB0">
        <w:rPr>
          <w:rFonts w:ascii="Arial" w:hAnsi="Arial" w:cs="Arial"/>
          <w:bCs/>
          <w:sz w:val="24"/>
          <w:szCs w:val="24"/>
        </w:rPr>
        <w:t xml:space="preserve"> </w:t>
      </w:r>
      <w:proofErr w:type="spellStart"/>
      <w:r w:rsidRPr="00D02DB0">
        <w:rPr>
          <w:rFonts w:ascii="Arial" w:hAnsi="Arial" w:cs="Arial"/>
          <w:bCs/>
          <w:sz w:val="24"/>
          <w:szCs w:val="24"/>
        </w:rPr>
        <w:t>prevention</w:t>
      </w:r>
      <w:proofErr w:type="spellEnd"/>
      <w:r w:rsidRPr="00D02DB0">
        <w:rPr>
          <w:rFonts w:ascii="Arial" w:hAnsi="Arial" w:cs="Arial"/>
          <w:bCs/>
          <w:sz w:val="24"/>
          <w:szCs w:val="24"/>
        </w:rPr>
        <w:t xml:space="preserve"> in </w:t>
      </w:r>
      <w:proofErr w:type="spellStart"/>
      <w:r w:rsidRPr="00D02DB0">
        <w:rPr>
          <w:rFonts w:ascii="Arial" w:hAnsi="Arial" w:cs="Arial"/>
          <w:bCs/>
          <w:sz w:val="24"/>
          <w:szCs w:val="24"/>
        </w:rPr>
        <w:t>clinical</w:t>
      </w:r>
      <w:proofErr w:type="spellEnd"/>
      <w:r w:rsidRPr="00D02DB0">
        <w:rPr>
          <w:rFonts w:ascii="Arial" w:hAnsi="Arial" w:cs="Arial"/>
          <w:bCs/>
          <w:sz w:val="24"/>
          <w:szCs w:val="24"/>
        </w:rPr>
        <w:t xml:space="preserve"> </w:t>
      </w:r>
      <w:proofErr w:type="spellStart"/>
      <w:r w:rsidRPr="00D02DB0">
        <w:rPr>
          <w:rFonts w:ascii="Arial" w:hAnsi="Arial" w:cs="Arial"/>
          <w:bCs/>
          <w:sz w:val="24"/>
          <w:szCs w:val="24"/>
        </w:rPr>
        <w:t>practice</w:t>
      </w:r>
      <w:proofErr w:type="spellEnd"/>
      <w:r w:rsidRPr="00D02DB0">
        <w:rPr>
          <w:rFonts w:ascii="Arial" w:hAnsi="Arial" w:cs="Arial"/>
          <w:bCs/>
          <w:sz w:val="24"/>
          <w:szCs w:val="24"/>
        </w:rPr>
        <w:t>. 2021 [ citado 2022 feb 15]</w:t>
      </w:r>
      <w:proofErr w:type="gramStart"/>
      <w:r w:rsidRPr="00D02DB0">
        <w:rPr>
          <w:rFonts w:ascii="Arial" w:hAnsi="Arial" w:cs="Arial"/>
          <w:bCs/>
          <w:sz w:val="24"/>
          <w:szCs w:val="24"/>
        </w:rPr>
        <w:t>; ;42</w:t>
      </w:r>
      <w:proofErr w:type="gramEnd"/>
      <w:r w:rsidRPr="00D02DB0">
        <w:rPr>
          <w:rFonts w:ascii="Arial" w:hAnsi="Arial" w:cs="Arial"/>
          <w:bCs/>
          <w:sz w:val="24"/>
          <w:szCs w:val="24"/>
        </w:rPr>
        <w:t xml:space="preserve">(34):3227-3337. Disponible en: </w:t>
      </w:r>
      <w:hyperlink r:id="rId24" w:history="1">
        <w:r w:rsidRPr="00D02DB0">
          <w:rPr>
            <w:rStyle w:val="Hipervnculo"/>
            <w:rFonts w:ascii="Arial" w:hAnsi="Arial" w:cs="Arial"/>
            <w:bCs/>
            <w:sz w:val="24"/>
            <w:szCs w:val="24"/>
          </w:rPr>
          <w:t>https://pubmed.ncbi.nlm.nih.gov/34458905/</w:t>
        </w:r>
      </w:hyperlink>
    </w:p>
    <w:p w:rsidR="00CD45BC" w:rsidRPr="00CD45BC" w:rsidRDefault="00CD45BC" w:rsidP="00CD45BC">
      <w:pPr>
        <w:spacing w:line="240" w:lineRule="auto"/>
        <w:jc w:val="both"/>
        <w:rPr>
          <w:rFonts w:ascii="Arial" w:hAnsi="Arial" w:cs="Arial"/>
          <w:bCs/>
          <w:sz w:val="24"/>
          <w:szCs w:val="24"/>
        </w:rPr>
      </w:pPr>
    </w:p>
    <w:p w:rsidR="00F30D75" w:rsidRPr="00CD45BC" w:rsidRDefault="00F30D75" w:rsidP="00F30D75">
      <w:pPr>
        <w:spacing w:line="240" w:lineRule="auto"/>
        <w:jc w:val="both"/>
        <w:rPr>
          <w:rFonts w:ascii="Arial" w:hAnsi="Arial" w:cs="Arial"/>
          <w:bCs/>
          <w:sz w:val="24"/>
          <w:szCs w:val="24"/>
        </w:rPr>
      </w:pPr>
    </w:p>
    <w:p w:rsidR="00CC4AF2" w:rsidRPr="00CC4AF2" w:rsidRDefault="00CC4AF2" w:rsidP="00CC4AF2">
      <w:pPr>
        <w:spacing w:line="240" w:lineRule="auto"/>
        <w:jc w:val="both"/>
        <w:rPr>
          <w:rFonts w:ascii="Arial" w:hAnsi="Arial" w:cs="Arial"/>
          <w:bCs/>
          <w:color w:val="C00000"/>
          <w:sz w:val="24"/>
          <w:szCs w:val="24"/>
        </w:rPr>
      </w:pPr>
    </w:p>
    <w:p w:rsidR="00CC4AF2" w:rsidRPr="00580D4A" w:rsidRDefault="00CC4AF2" w:rsidP="00393956">
      <w:pPr>
        <w:spacing w:line="240" w:lineRule="auto"/>
        <w:jc w:val="both"/>
        <w:rPr>
          <w:rFonts w:ascii="Arial" w:hAnsi="Arial" w:cs="Arial"/>
          <w:bCs/>
          <w:color w:val="C00000"/>
          <w:sz w:val="24"/>
          <w:szCs w:val="24"/>
        </w:rPr>
      </w:pPr>
    </w:p>
    <w:p w:rsidR="002D1835" w:rsidRPr="0092678B" w:rsidRDefault="002D1835" w:rsidP="006C046C">
      <w:pPr>
        <w:spacing w:line="240" w:lineRule="auto"/>
        <w:jc w:val="both"/>
        <w:rPr>
          <w:rFonts w:ascii="Arial" w:hAnsi="Arial" w:cs="Arial"/>
          <w:bCs/>
          <w:sz w:val="24"/>
          <w:szCs w:val="24"/>
        </w:rPr>
      </w:pPr>
      <w:r w:rsidRPr="0092678B">
        <w:rPr>
          <w:rFonts w:ascii="Arial" w:hAnsi="Arial" w:cs="Arial"/>
          <w:bCs/>
          <w:sz w:val="24"/>
          <w:szCs w:val="24"/>
        </w:rPr>
        <w:t xml:space="preserve">Conflicto de intereses </w:t>
      </w:r>
    </w:p>
    <w:p w:rsidR="002D1835" w:rsidRDefault="002D1835" w:rsidP="006C046C">
      <w:pPr>
        <w:spacing w:line="240" w:lineRule="auto"/>
        <w:jc w:val="both"/>
        <w:rPr>
          <w:rFonts w:ascii="Arial" w:hAnsi="Arial" w:cs="Arial"/>
          <w:bCs/>
          <w:sz w:val="24"/>
          <w:szCs w:val="24"/>
        </w:rPr>
      </w:pPr>
      <w:r w:rsidRPr="0092678B">
        <w:rPr>
          <w:rFonts w:ascii="Arial" w:hAnsi="Arial" w:cs="Arial"/>
          <w:bCs/>
          <w:sz w:val="24"/>
          <w:szCs w:val="24"/>
        </w:rPr>
        <w:t xml:space="preserve">Los autores declaran que no existe conflicto de intereses. </w:t>
      </w:r>
    </w:p>
    <w:p w:rsidR="00B1347B" w:rsidRDefault="00B1347B" w:rsidP="006C046C">
      <w:pPr>
        <w:spacing w:line="240" w:lineRule="auto"/>
        <w:jc w:val="both"/>
        <w:rPr>
          <w:rFonts w:ascii="Arial" w:hAnsi="Arial" w:cs="Arial"/>
          <w:bCs/>
          <w:sz w:val="24"/>
          <w:szCs w:val="24"/>
        </w:rPr>
      </w:pP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Contribución de los autores</w:t>
      </w: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Conceptualización: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w:t>
      </w: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Curación de datos: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w:t>
      </w: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Análisis formal: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w:t>
      </w: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Investigación: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 German del Rio Caballero, Alfredo </w:t>
      </w:r>
      <w:proofErr w:type="spellStart"/>
      <w:r w:rsidRPr="00B1347B">
        <w:rPr>
          <w:rFonts w:ascii="Arial" w:hAnsi="Arial" w:cs="Arial"/>
          <w:bCs/>
          <w:sz w:val="24"/>
          <w:szCs w:val="24"/>
        </w:rPr>
        <w:t>Hernandez</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Magdariaga</w:t>
      </w:r>
      <w:proofErr w:type="spellEnd"/>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Metodología: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w:t>
      </w: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Administración del proyecto: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 German del Rio Caballero.</w:t>
      </w: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Recursos: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 Paula Fernández González.</w:t>
      </w: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Software: Paula Fernández González, German del Rio Caballero.</w:t>
      </w:r>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Supervisión: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 German del Rio Caballero, Alfredo </w:t>
      </w:r>
      <w:proofErr w:type="spellStart"/>
      <w:r w:rsidRPr="00B1347B">
        <w:rPr>
          <w:rFonts w:ascii="Arial" w:hAnsi="Arial" w:cs="Arial"/>
          <w:bCs/>
          <w:sz w:val="24"/>
          <w:szCs w:val="24"/>
        </w:rPr>
        <w:t>Hernandez</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Magdariaga</w:t>
      </w:r>
      <w:proofErr w:type="spellEnd"/>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Visualización: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 German del Rio Caballero, Alfredo </w:t>
      </w:r>
      <w:proofErr w:type="spellStart"/>
      <w:r w:rsidRPr="00B1347B">
        <w:rPr>
          <w:rFonts w:ascii="Arial" w:hAnsi="Arial" w:cs="Arial"/>
          <w:bCs/>
          <w:sz w:val="24"/>
          <w:szCs w:val="24"/>
        </w:rPr>
        <w:t>Hernandez</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Magdariaga</w:t>
      </w:r>
      <w:proofErr w:type="spellEnd"/>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Redacción – borrador original: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 German del Rio Caballero, Alfredo </w:t>
      </w:r>
      <w:proofErr w:type="spellStart"/>
      <w:r w:rsidRPr="00B1347B">
        <w:rPr>
          <w:rFonts w:ascii="Arial" w:hAnsi="Arial" w:cs="Arial"/>
          <w:bCs/>
          <w:sz w:val="24"/>
          <w:szCs w:val="24"/>
        </w:rPr>
        <w:t>Hernandez</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Magdariaga</w:t>
      </w:r>
      <w:proofErr w:type="spellEnd"/>
    </w:p>
    <w:p w:rsidR="00B1347B" w:rsidRPr="00B1347B" w:rsidRDefault="00B1347B" w:rsidP="006C046C">
      <w:pPr>
        <w:spacing w:line="240" w:lineRule="auto"/>
        <w:jc w:val="both"/>
        <w:rPr>
          <w:rFonts w:ascii="Arial" w:hAnsi="Arial" w:cs="Arial"/>
          <w:bCs/>
          <w:sz w:val="24"/>
          <w:szCs w:val="24"/>
        </w:rPr>
      </w:pPr>
      <w:r w:rsidRPr="00B1347B">
        <w:rPr>
          <w:rFonts w:ascii="Arial" w:hAnsi="Arial" w:cs="Arial"/>
          <w:bCs/>
          <w:sz w:val="24"/>
          <w:szCs w:val="24"/>
        </w:rPr>
        <w:t xml:space="preserve">Redacción – revisión y edición: </w:t>
      </w:r>
      <w:proofErr w:type="spellStart"/>
      <w:r w:rsidRPr="00B1347B">
        <w:rPr>
          <w:rFonts w:ascii="Arial" w:hAnsi="Arial" w:cs="Arial"/>
          <w:bCs/>
          <w:sz w:val="24"/>
          <w:szCs w:val="24"/>
        </w:rPr>
        <w:t>Naifi</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Hierrezuelo</w:t>
      </w:r>
      <w:proofErr w:type="spellEnd"/>
      <w:r w:rsidRPr="00B1347B">
        <w:rPr>
          <w:rFonts w:ascii="Arial" w:hAnsi="Arial" w:cs="Arial"/>
          <w:bCs/>
          <w:sz w:val="24"/>
          <w:szCs w:val="24"/>
        </w:rPr>
        <w:t xml:space="preserve"> Rojas, German del Rio Caballero, Alfredo </w:t>
      </w:r>
      <w:proofErr w:type="spellStart"/>
      <w:r w:rsidRPr="00B1347B">
        <w:rPr>
          <w:rFonts w:ascii="Arial" w:hAnsi="Arial" w:cs="Arial"/>
          <w:bCs/>
          <w:sz w:val="24"/>
          <w:szCs w:val="24"/>
        </w:rPr>
        <w:t>Hernandez</w:t>
      </w:r>
      <w:proofErr w:type="spellEnd"/>
      <w:r w:rsidRPr="00B1347B">
        <w:rPr>
          <w:rFonts w:ascii="Arial" w:hAnsi="Arial" w:cs="Arial"/>
          <w:bCs/>
          <w:sz w:val="24"/>
          <w:szCs w:val="24"/>
        </w:rPr>
        <w:t xml:space="preserve"> </w:t>
      </w:r>
      <w:proofErr w:type="spellStart"/>
      <w:r w:rsidRPr="00B1347B">
        <w:rPr>
          <w:rFonts w:ascii="Arial" w:hAnsi="Arial" w:cs="Arial"/>
          <w:bCs/>
          <w:sz w:val="24"/>
          <w:szCs w:val="24"/>
        </w:rPr>
        <w:t>Magdariaga</w:t>
      </w:r>
      <w:proofErr w:type="spellEnd"/>
    </w:p>
    <w:p w:rsidR="00B1347B" w:rsidRPr="00B1347B" w:rsidRDefault="00B1347B" w:rsidP="006C046C">
      <w:pPr>
        <w:spacing w:line="240" w:lineRule="auto"/>
        <w:jc w:val="both"/>
        <w:rPr>
          <w:rFonts w:ascii="Arial" w:hAnsi="Arial" w:cs="Arial"/>
          <w:bCs/>
          <w:sz w:val="24"/>
          <w:szCs w:val="24"/>
        </w:rPr>
      </w:pPr>
    </w:p>
    <w:p w:rsidR="00B1347B" w:rsidRPr="0092678B" w:rsidRDefault="00B1347B" w:rsidP="006C046C">
      <w:pPr>
        <w:spacing w:line="240" w:lineRule="auto"/>
        <w:jc w:val="both"/>
        <w:rPr>
          <w:rFonts w:ascii="Arial" w:hAnsi="Arial" w:cs="Arial"/>
          <w:bCs/>
          <w:sz w:val="24"/>
          <w:szCs w:val="24"/>
        </w:rPr>
      </w:pPr>
    </w:p>
    <w:p w:rsidR="004C12E9" w:rsidRPr="0092678B" w:rsidRDefault="004C12E9" w:rsidP="006C046C">
      <w:pPr>
        <w:spacing w:line="240" w:lineRule="auto"/>
        <w:jc w:val="both"/>
        <w:rPr>
          <w:rFonts w:ascii="Arial" w:hAnsi="Arial" w:cs="Arial"/>
          <w:bCs/>
          <w:sz w:val="24"/>
          <w:szCs w:val="24"/>
        </w:rPr>
      </w:pPr>
    </w:p>
    <w:p w:rsidR="004C12E9" w:rsidRPr="0092678B" w:rsidRDefault="004C12E9" w:rsidP="006C046C">
      <w:pPr>
        <w:spacing w:line="240" w:lineRule="auto"/>
        <w:jc w:val="both"/>
        <w:rPr>
          <w:rFonts w:ascii="Arial" w:hAnsi="Arial" w:cs="Arial"/>
          <w:bCs/>
          <w:sz w:val="24"/>
          <w:szCs w:val="24"/>
        </w:rPr>
      </w:pPr>
    </w:p>
    <w:p w:rsidR="00C45998" w:rsidRPr="0092678B" w:rsidRDefault="00C45998" w:rsidP="006C046C">
      <w:pPr>
        <w:spacing w:line="240" w:lineRule="auto"/>
        <w:jc w:val="both"/>
        <w:rPr>
          <w:rFonts w:ascii="Arial" w:hAnsi="Arial" w:cs="Arial"/>
          <w:bCs/>
          <w:sz w:val="24"/>
          <w:szCs w:val="24"/>
        </w:rPr>
      </w:pPr>
    </w:p>
    <w:sectPr w:rsidR="00C45998" w:rsidRPr="009267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3475"/>
    <w:multiLevelType w:val="multilevel"/>
    <w:tmpl w:val="77E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B1335"/>
    <w:multiLevelType w:val="multilevel"/>
    <w:tmpl w:val="FA1C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35D8A"/>
    <w:multiLevelType w:val="hybridMultilevel"/>
    <w:tmpl w:val="E070A574"/>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
    <w:nsid w:val="3ABD333D"/>
    <w:multiLevelType w:val="hybridMultilevel"/>
    <w:tmpl w:val="D8CCB662"/>
    <w:lvl w:ilvl="0" w:tplc="86A02A4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B5C6B47"/>
    <w:multiLevelType w:val="hybridMultilevel"/>
    <w:tmpl w:val="83B40BB8"/>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5">
    <w:nsid w:val="3BCB0A0E"/>
    <w:multiLevelType w:val="hybridMultilevel"/>
    <w:tmpl w:val="332A2A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BB0546"/>
    <w:multiLevelType w:val="hybridMultilevel"/>
    <w:tmpl w:val="619E6C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1AC3DF0"/>
    <w:multiLevelType w:val="hybridMultilevel"/>
    <w:tmpl w:val="EEE6A1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E9"/>
    <w:rsid w:val="000008F9"/>
    <w:rsid w:val="00027F6F"/>
    <w:rsid w:val="000345E6"/>
    <w:rsid w:val="000478D8"/>
    <w:rsid w:val="00056E02"/>
    <w:rsid w:val="00072DC4"/>
    <w:rsid w:val="00086C89"/>
    <w:rsid w:val="00091DFD"/>
    <w:rsid w:val="0009486E"/>
    <w:rsid w:val="000964EF"/>
    <w:rsid w:val="00097B47"/>
    <w:rsid w:val="000B019B"/>
    <w:rsid w:val="000B5530"/>
    <w:rsid w:val="000D6A1A"/>
    <w:rsid w:val="000D7230"/>
    <w:rsid w:val="00106437"/>
    <w:rsid w:val="0011318B"/>
    <w:rsid w:val="00123472"/>
    <w:rsid w:val="001251DF"/>
    <w:rsid w:val="0016205E"/>
    <w:rsid w:val="0016463D"/>
    <w:rsid w:val="00191C7D"/>
    <w:rsid w:val="001931CB"/>
    <w:rsid w:val="00194C1C"/>
    <w:rsid w:val="001A6F66"/>
    <w:rsid w:val="001B3DCE"/>
    <w:rsid w:val="001B4808"/>
    <w:rsid w:val="001D3A69"/>
    <w:rsid w:val="002134E0"/>
    <w:rsid w:val="00222EB9"/>
    <w:rsid w:val="00223427"/>
    <w:rsid w:val="00247C95"/>
    <w:rsid w:val="002724C5"/>
    <w:rsid w:val="00280E0F"/>
    <w:rsid w:val="002956FC"/>
    <w:rsid w:val="002B03AF"/>
    <w:rsid w:val="002B5F53"/>
    <w:rsid w:val="002C0C3C"/>
    <w:rsid w:val="002C2B63"/>
    <w:rsid w:val="002C2D16"/>
    <w:rsid w:val="002C7DA2"/>
    <w:rsid w:val="002D1835"/>
    <w:rsid w:val="002D32A8"/>
    <w:rsid w:val="002F172B"/>
    <w:rsid w:val="002F706E"/>
    <w:rsid w:val="002F7379"/>
    <w:rsid w:val="002F7D6B"/>
    <w:rsid w:val="003030F0"/>
    <w:rsid w:val="00320A4D"/>
    <w:rsid w:val="00325359"/>
    <w:rsid w:val="00343A5E"/>
    <w:rsid w:val="003505CB"/>
    <w:rsid w:val="00356892"/>
    <w:rsid w:val="003876F9"/>
    <w:rsid w:val="00393956"/>
    <w:rsid w:val="003E0679"/>
    <w:rsid w:val="003E1A0B"/>
    <w:rsid w:val="003E1C25"/>
    <w:rsid w:val="003F7FFE"/>
    <w:rsid w:val="0040666D"/>
    <w:rsid w:val="00430CC9"/>
    <w:rsid w:val="00442C3C"/>
    <w:rsid w:val="004633D9"/>
    <w:rsid w:val="00470A5A"/>
    <w:rsid w:val="00477B3B"/>
    <w:rsid w:val="00482F0C"/>
    <w:rsid w:val="004A5765"/>
    <w:rsid w:val="004B0EC1"/>
    <w:rsid w:val="004C12E9"/>
    <w:rsid w:val="004C14DF"/>
    <w:rsid w:val="004C247D"/>
    <w:rsid w:val="004D4087"/>
    <w:rsid w:val="004D4562"/>
    <w:rsid w:val="004F1771"/>
    <w:rsid w:val="005053C3"/>
    <w:rsid w:val="0051182F"/>
    <w:rsid w:val="005265A8"/>
    <w:rsid w:val="00543CD8"/>
    <w:rsid w:val="00550603"/>
    <w:rsid w:val="0055285C"/>
    <w:rsid w:val="00555D6B"/>
    <w:rsid w:val="00560644"/>
    <w:rsid w:val="00580D4A"/>
    <w:rsid w:val="005853A1"/>
    <w:rsid w:val="00597337"/>
    <w:rsid w:val="005A7394"/>
    <w:rsid w:val="005B0AE0"/>
    <w:rsid w:val="005C0355"/>
    <w:rsid w:val="005E400A"/>
    <w:rsid w:val="00620C85"/>
    <w:rsid w:val="0063360B"/>
    <w:rsid w:val="006502EA"/>
    <w:rsid w:val="00652C02"/>
    <w:rsid w:val="00656F80"/>
    <w:rsid w:val="00662221"/>
    <w:rsid w:val="00665260"/>
    <w:rsid w:val="006A216E"/>
    <w:rsid w:val="006B5B8E"/>
    <w:rsid w:val="006C046C"/>
    <w:rsid w:val="006F6A0A"/>
    <w:rsid w:val="00715675"/>
    <w:rsid w:val="00726A34"/>
    <w:rsid w:val="00727269"/>
    <w:rsid w:val="00742304"/>
    <w:rsid w:val="0074235C"/>
    <w:rsid w:val="0074378E"/>
    <w:rsid w:val="0074565C"/>
    <w:rsid w:val="00753EEF"/>
    <w:rsid w:val="00761464"/>
    <w:rsid w:val="00776103"/>
    <w:rsid w:val="007A0E9C"/>
    <w:rsid w:val="007A68E4"/>
    <w:rsid w:val="007B3066"/>
    <w:rsid w:val="007C55B3"/>
    <w:rsid w:val="007D2C31"/>
    <w:rsid w:val="007D37B7"/>
    <w:rsid w:val="007E2210"/>
    <w:rsid w:val="007E7168"/>
    <w:rsid w:val="007F0791"/>
    <w:rsid w:val="007F0D9D"/>
    <w:rsid w:val="0080506B"/>
    <w:rsid w:val="00834C2E"/>
    <w:rsid w:val="00844397"/>
    <w:rsid w:val="00855A03"/>
    <w:rsid w:val="00872F27"/>
    <w:rsid w:val="00876EFD"/>
    <w:rsid w:val="00886837"/>
    <w:rsid w:val="008929D8"/>
    <w:rsid w:val="008953C2"/>
    <w:rsid w:val="00897FCE"/>
    <w:rsid w:val="008B05D3"/>
    <w:rsid w:val="008B73DF"/>
    <w:rsid w:val="008B75E9"/>
    <w:rsid w:val="008C2555"/>
    <w:rsid w:val="008C3C47"/>
    <w:rsid w:val="008E578B"/>
    <w:rsid w:val="008E78FB"/>
    <w:rsid w:val="008F09DF"/>
    <w:rsid w:val="009120A7"/>
    <w:rsid w:val="009159C6"/>
    <w:rsid w:val="0092678B"/>
    <w:rsid w:val="00926FB0"/>
    <w:rsid w:val="009329AA"/>
    <w:rsid w:val="00933B66"/>
    <w:rsid w:val="0094589F"/>
    <w:rsid w:val="00972D73"/>
    <w:rsid w:val="00986FA7"/>
    <w:rsid w:val="00993CB9"/>
    <w:rsid w:val="009B3150"/>
    <w:rsid w:val="009C42D6"/>
    <w:rsid w:val="009C5523"/>
    <w:rsid w:val="009C5A46"/>
    <w:rsid w:val="009D6B24"/>
    <w:rsid w:val="009E69C9"/>
    <w:rsid w:val="00A12856"/>
    <w:rsid w:val="00A27394"/>
    <w:rsid w:val="00A3025C"/>
    <w:rsid w:val="00A403BD"/>
    <w:rsid w:val="00A56D11"/>
    <w:rsid w:val="00A5783A"/>
    <w:rsid w:val="00A64F1C"/>
    <w:rsid w:val="00A6600C"/>
    <w:rsid w:val="00A81BEB"/>
    <w:rsid w:val="00A91A31"/>
    <w:rsid w:val="00AA45A7"/>
    <w:rsid w:val="00B0092C"/>
    <w:rsid w:val="00B04272"/>
    <w:rsid w:val="00B1347B"/>
    <w:rsid w:val="00B34036"/>
    <w:rsid w:val="00B34FCC"/>
    <w:rsid w:val="00B43DB2"/>
    <w:rsid w:val="00B76D23"/>
    <w:rsid w:val="00B809FD"/>
    <w:rsid w:val="00B828AA"/>
    <w:rsid w:val="00B95BB6"/>
    <w:rsid w:val="00BB09D4"/>
    <w:rsid w:val="00BD031B"/>
    <w:rsid w:val="00C20105"/>
    <w:rsid w:val="00C40DC8"/>
    <w:rsid w:val="00C45998"/>
    <w:rsid w:val="00C75479"/>
    <w:rsid w:val="00C77C8D"/>
    <w:rsid w:val="00C870FB"/>
    <w:rsid w:val="00C90527"/>
    <w:rsid w:val="00CC1984"/>
    <w:rsid w:val="00CC4AF2"/>
    <w:rsid w:val="00CD45BC"/>
    <w:rsid w:val="00CF6EF6"/>
    <w:rsid w:val="00D026CC"/>
    <w:rsid w:val="00D02DB0"/>
    <w:rsid w:val="00D03C29"/>
    <w:rsid w:val="00D100EE"/>
    <w:rsid w:val="00D14AF2"/>
    <w:rsid w:val="00D20F96"/>
    <w:rsid w:val="00D30B83"/>
    <w:rsid w:val="00D45633"/>
    <w:rsid w:val="00D47A8E"/>
    <w:rsid w:val="00D70852"/>
    <w:rsid w:val="00D7668B"/>
    <w:rsid w:val="00D82ED3"/>
    <w:rsid w:val="00DA0557"/>
    <w:rsid w:val="00DB6069"/>
    <w:rsid w:val="00DB69B9"/>
    <w:rsid w:val="00DC395D"/>
    <w:rsid w:val="00E17E4B"/>
    <w:rsid w:val="00E35D30"/>
    <w:rsid w:val="00E37249"/>
    <w:rsid w:val="00E578E2"/>
    <w:rsid w:val="00E735B2"/>
    <w:rsid w:val="00E941C9"/>
    <w:rsid w:val="00EA4BE4"/>
    <w:rsid w:val="00EB6EC5"/>
    <w:rsid w:val="00EC486F"/>
    <w:rsid w:val="00ED2D0A"/>
    <w:rsid w:val="00EE4805"/>
    <w:rsid w:val="00F26F64"/>
    <w:rsid w:val="00F30D75"/>
    <w:rsid w:val="00F3645B"/>
    <w:rsid w:val="00F431EC"/>
    <w:rsid w:val="00F43548"/>
    <w:rsid w:val="00F53E6B"/>
    <w:rsid w:val="00F5541F"/>
    <w:rsid w:val="00F855FF"/>
    <w:rsid w:val="00F86A32"/>
    <w:rsid w:val="00FB49C3"/>
    <w:rsid w:val="00FC1F9C"/>
    <w:rsid w:val="00FE1D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75E9"/>
    <w:rPr>
      <w:color w:val="0000FF" w:themeColor="hyperlink"/>
      <w:u w:val="single"/>
    </w:rPr>
  </w:style>
  <w:style w:type="paragraph" w:styleId="Prrafodelista">
    <w:name w:val="List Paragraph"/>
    <w:basedOn w:val="Normal"/>
    <w:uiPriority w:val="34"/>
    <w:qFormat/>
    <w:rsid w:val="0051182F"/>
    <w:pPr>
      <w:ind w:left="720"/>
      <w:contextualSpacing/>
    </w:pPr>
  </w:style>
  <w:style w:type="table" w:styleId="Tablaconcuadrcula">
    <w:name w:val="Table Grid"/>
    <w:basedOn w:val="Tablanormal"/>
    <w:uiPriority w:val="59"/>
    <w:rsid w:val="00A40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75E9"/>
    <w:rPr>
      <w:color w:val="0000FF" w:themeColor="hyperlink"/>
      <w:u w:val="single"/>
    </w:rPr>
  </w:style>
  <w:style w:type="paragraph" w:styleId="Prrafodelista">
    <w:name w:val="List Paragraph"/>
    <w:basedOn w:val="Normal"/>
    <w:uiPriority w:val="34"/>
    <w:qFormat/>
    <w:rsid w:val="0051182F"/>
    <w:pPr>
      <w:ind w:left="720"/>
      <w:contextualSpacing/>
    </w:pPr>
  </w:style>
  <w:style w:type="table" w:styleId="Tablaconcuadrcula">
    <w:name w:val="Table Grid"/>
    <w:basedOn w:val="Tablanormal"/>
    <w:uiPriority w:val="59"/>
    <w:rsid w:val="00A40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0603">
      <w:bodyDiv w:val="1"/>
      <w:marLeft w:val="0"/>
      <w:marRight w:val="0"/>
      <w:marTop w:val="0"/>
      <w:marBottom w:val="0"/>
      <w:divBdr>
        <w:top w:val="none" w:sz="0" w:space="0" w:color="auto"/>
        <w:left w:val="none" w:sz="0" w:space="0" w:color="auto"/>
        <w:bottom w:val="none" w:sz="0" w:space="0" w:color="auto"/>
        <w:right w:val="none" w:sz="0" w:space="0" w:color="auto"/>
      </w:divBdr>
      <w:divsChild>
        <w:div w:id="229076370">
          <w:marLeft w:val="0"/>
          <w:marRight w:val="0"/>
          <w:marTop w:val="0"/>
          <w:marBottom w:val="0"/>
          <w:divBdr>
            <w:top w:val="none" w:sz="0" w:space="0" w:color="auto"/>
            <w:left w:val="none" w:sz="0" w:space="0" w:color="auto"/>
            <w:bottom w:val="none" w:sz="0" w:space="0" w:color="auto"/>
            <w:right w:val="none" w:sz="0" w:space="0" w:color="auto"/>
          </w:divBdr>
        </w:div>
        <w:div w:id="288173752">
          <w:marLeft w:val="0"/>
          <w:marRight w:val="0"/>
          <w:marTop w:val="0"/>
          <w:marBottom w:val="0"/>
          <w:divBdr>
            <w:top w:val="none" w:sz="0" w:space="0" w:color="auto"/>
            <w:left w:val="none" w:sz="0" w:space="0" w:color="auto"/>
            <w:bottom w:val="none" w:sz="0" w:space="0" w:color="auto"/>
            <w:right w:val="none" w:sz="0" w:space="0" w:color="auto"/>
          </w:divBdr>
        </w:div>
        <w:div w:id="424693612">
          <w:marLeft w:val="0"/>
          <w:marRight w:val="0"/>
          <w:marTop w:val="0"/>
          <w:marBottom w:val="0"/>
          <w:divBdr>
            <w:top w:val="none" w:sz="0" w:space="0" w:color="auto"/>
            <w:left w:val="none" w:sz="0" w:space="0" w:color="auto"/>
            <w:bottom w:val="none" w:sz="0" w:space="0" w:color="auto"/>
            <w:right w:val="none" w:sz="0" w:space="0" w:color="auto"/>
          </w:divBdr>
        </w:div>
        <w:div w:id="584994952">
          <w:marLeft w:val="0"/>
          <w:marRight w:val="0"/>
          <w:marTop w:val="0"/>
          <w:marBottom w:val="0"/>
          <w:divBdr>
            <w:top w:val="none" w:sz="0" w:space="0" w:color="auto"/>
            <w:left w:val="none" w:sz="0" w:space="0" w:color="auto"/>
            <w:bottom w:val="none" w:sz="0" w:space="0" w:color="auto"/>
            <w:right w:val="none" w:sz="0" w:space="0" w:color="auto"/>
          </w:divBdr>
        </w:div>
        <w:div w:id="1293443852">
          <w:marLeft w:val="0"/>
          <w:marRight w:val="0"/>
          <w:marTop w:val="0"/>
          <w:marBottom w:val="0"/>
          <w:divBdr>
            <w:top w:val="none" w:sz="0" w:space="0" w:color="auto"/>
            <w:left w:val="none" w:sz="0" w:space="0" w:color="auto"/>
            <w:bottom w:val="none" w:sz="0" w:space="0" w:color="auto"/>
            <w:right w:val="none" w:sz="0" w:space="0" w:color="auto"/>
          </w:divBdr>
        </w:div>
        <w:div w:id="1539200024">
          <w:marLeft w:val="0"/>
          <w:marRight w:val="0"/>
          <w:marTop w:val="0"/>
          <w:marBottom w:val="0"/>
          <w:divBdr>
            <w:top w:val="none" w:sz="0" w:space="0" w:color="auto"/>
            <w:left w:val="none" w:sz="0" w:space="0" w:color="auto"/>
            <w:bottom w:val="none" w:sz="0" w:space="0" w:color="auto"/>
            <w:right w:val="none" w:sz="0" w:space="0" w:color="auto"/>
          </w:divBdr>
        </w:div>
      </w:divsChild>
    </w:div>
    <w:div w:id="1278099772">
      <w:bodyDiv w:val="1"/>
      <w:marLeft w:val="0"/>
      <w:marRight w:val="0"/>
      <w:marTop w:val="0"/>
      <w:marBottom w:val="0"/>
      <w:divBdr>
        <w:top w:val="none" w:sz="0" w:space="0" w:color="auto"/>
        <w:left w:val="none" w:sz="0" w:space="0" w:color="auto"/>
        <w:bottom w:val="none" w:sz="0" w:space="0" w:color="auto"/>
        <w:right w:val="none" w:sz="0" w:space="0" w:color="auto"/>
      </w:divBdr>
      <w:divsChild>
        <w:div w:id="489058067">
          <w:marLeft w:val="0"/>
          <w:marRight w:val="0"/>
          <w:marTop w:val="0"/>
          <w:marBottom w:val="240"/>
          <w:divBdr>
            <w:top w:val="single" w:sz="6" w:space="6" w:color="A8A8A8"/>
            <w:left w:val="none" w:sz="0" w:space="0" w:color="auto"/>
            <w:bottom w:val="single" w:sz="6" w:space="2" w:color="A8A8A8"/>
            <w:right w:val="none" w:sz="0" w:space="0" w:color="auto"/>
          </w:divBdr>
          <w:divsChild>
            <w:div w:id="165702878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56507214">
      <w:bodyDiv w:val="1"/>
      <w:marLeft w:val="0"/>
      <w:marRight w:val="0"/>
      <w:marTop w:val="0"/>
      <w:marBottom w:val="0"/>
      <w:divBdr>
        <w:top w:val="none" w:sz="0" w:space="0" w:color="auto"/>
        <w:left w:val="none" w:sz="0" w:space="0" w:color="auto"/>
        <w:bottom w:val="none" w:sz="0" w:space="0" w:color="auto"/>
        <w:right w:val="none" w:sz="0" w:space="0" w:color="auto"/>
      </w:divBdr>
      <w:divsChild>
        <w:div w:id="415517390">
          <w:marLeft w:val="0"/>
          <w:marRight w:val="0"/>
          <w:marTop w:val="0"/>
          <w:marBottom w:val="0"/>
          <w:divBdr>
            <w:top w:val="none" w:sz="0" w:space="0" w:color="auto"/>
            <w:left w:val="none" w:sz="0" w:space="0" w:color="auto"/>
            <w:bottom w:val="none" w:sz="0" w:space="0" w:color="auto"/>
            <w:right w:val="none" w:sz="0" w:space="0" w:color="auto"/>
          </w:divBdr>
          <w:divsChild>
            <w:div w:id="17339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8975-3188" TargetMode="External"/><Relationship Id="rId13" Type="http://schemas.openxmlformats.org/officeDocument/2006/relationships/hyperlink" Target="mailto:naifi.hierrezuelo@infomed.sld.cu" TargetMode="External"/><Relationship Id="rId18" Type="http://schemas.openxmlformats.org/officeDocument/2006/relationships/hyperlink" Target="http://www.revmgi.sld.cu/index.php/mgi/article/view/141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revmgi.sld.cu/index.php/mgi/article/view/1211" TargetMode="External"/><Relationship Id="rId7" Type="http://schemas.openxmlformats.org/officeDocument/2006/relationships/hyperlink" Target="https://orcid.org/0000-0002-9857-9596" TargetMode="External"/><Relationship Id="rId12" Type="http://schemas.openxmlformats.org/officeDocument/2006/relationships/hyperlink" Target="mailto:german.rio@infomed.sld.cu" TargetMode="External"/><Relationship Id="rId17" Type="http://schemas.openxmlformats.org/officeDocument/2006/relationships/hyperlink" Target="http://www.onei.gob.cu/sites/default/files/000_envejecimiento_de_la_poblacion.2020.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pii/S0091743520300104?via%3Dihub" TargetMode="External"/><Relationship Id="rId20" Type="http://schemas.openxmlformats.org/officeDocument/2006/relationships/hyperlink" Target="https://www.ncbi.nlm.nih.gov/pmc/articles/PMC6494380/" TargetMode="External"/><Relationship Id="rId1" Type="http://schemas.openxmlformats.org/officeDocument/2006/relationships/numbering" Target="numbering.xml"/><Relationship Id="rId6" Type="http://schemas.openxmlformats.org/officeDocument/2006/relationships/hyperlink" Target="http://orcid.org/0000-0001-5782-4033" TargetMode="External"/><Relationship Id="rId11" Type="http://schemas.openxmlformats.org/officeDocument/2006/relationships/hyperlink" Target="mailto:naifi.hierrezuelo@infomed.sld.cu" TargetMode="External"/><Relationship Id="rId24" Type="http://schemas.openxmlformats.org/officeDocument/2006/relationships/hyperlink" Target="https://pubmed.ncbi.nlm.nih.gov/34458905/" TargetMode="External"/><Relationship Id="rId5" Type="http://schemas.openxmlformats.org/officeDocument/2006/relationships/webSettings" Target="webSettings.xml"/><Relationship Id="rId15" Type="http://schemas.openxmlformats.org/officeDocument/2006/relationships/hyperlink" Target="https://www.sciencedirect.com/topics/medicine-and-dentistry/adverse-outcome" TargetMode="External"/><Relationship Id="rId23" Type="http://schemas.openxmlformats.org/officeDocument/2006/relationships/hyperlink" Target="https://www.ncbi.nlm.nih.gov/pubmed/31294917" TargetMode="External"/><Relationship Id="rId10" Type="http://schemas.openxmlformats.org/officeDocument/2006/relationships/hyperlink" Target="mailto:german.rio@infomed.sld.cu" TargetMode="External"/><Relationship Id="rId19" Type="http://schemas.openxmlformats.org/officeDocument/2006/relationships/hyperlink" Target="https://temas.sld.cu/.../2021/08/11/anuario-estadistico-de-salud-2020" TargetMode="External"/><Relationship Id="rId4" Type="http://schemas.openxmlformats.org/officeDocument/2006/relationships/settings" Target="settings.xml"/><Relationship Id="rId9" Type="http://schemas.openxmlformats.org/officeDocument/2006/relationships/hyperlink" Target="mailto:naifi.hierrezuelo@infomed.sld.cu" TargetMode="External"/><Relationship Id="rId14" Type="http://schemas.openxmlformats.org/officeDocument/2006/relationships/hyperlink" Target="http://www.imim.cat/ofertadeserveis/software-public/granmo/" TargetMode="External"/><Relationship Id="rId22" Type="http://schemas.openxmlformats.org/officeDocument/2006/relationships/hyperlink" Target="https://www.ncbi.nlm.nih.gov/pmc/articles/PMC62825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3483</TotalTime>
  <Pages>18</Pages>
  <Words>6470</Words>
  <Characters>35587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NAIFI</dc:creator>
  <cp:keywords/>
  <dc:description/>
  <cp:lastModifiedBy>NAIFI</cp:lastModifiedBy>
  <cp:revision>15</cp:revision>
  <dcterms:created xsi:type="dcterms:W3CDTF">2022-05-04T22:56:00Z</dcterms:created>
  <dcterms:modified xsi:type="dcterms:W3CDTF">2022-11-25T02:36:00Z</dcterms:modified>
</cp:coreProperties>
</file>