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708" w:rsidRPr="00070708" w:rsidRDefault="00070708" w:rsidP="00070708">
      <w:pPr>
        <w:tabs>
          <w:tab w:val="left" w:pos="2268"/>
        </w:tabs>
        <w:spacing w:after="0" w:line="360" w:lineRule="auto"/>
        <w:ind w:right="-376" w:firstLineChars="850" w:firstLine="2720"/>
        <w:rPr>
          <w:rFonts w:ascii="Calibri" w:eastAsia="Calibri" w:hAnsi="Calibri" w:cs="Times New Roman"/>
          <w:b/>
          <w:color w:val="C45911"/>
          <w:sz w:val="32"/>
          <w:szCs w:val="32"/>
          <w:lang w:val="es-MX"/>
        </w:rPr>
      </w:pPr>
      <w:r w:rsidRPr="00070708">
        <w:rPr>
          <w:rFonts w:ascii="Calibri" w:eastAsia="Calibri" w:hAnsi="Calibri" w:cs="Times New Roman"/>
          <w:b/>
          <w:color w:val="C45911"/>
          <w:sz w:val="32"/>
          <w:szCs w:val="32"/>
          <w:lang w:val="es-MX"/>
        </w:rPr>
        <w:t>Morfovirtual 2022</w:t>
      </w:r>
    </w:p>
    <w:p w:rsidR="00070708" w:rsidRPr="00070708" w:rsidRDefault="00070708" w:rsidP="00070708">
      <w:pPr>
        <w:tabs>
          <w:tab w:val="left" w:pos="2268"/>
        </w:tabs>
        <w:spacing w:after="0" w:line="360" w:lineRule="auto"/>
        <w:ind w:right="-376"/>
        <w:jc w:val="center"/>
        <w:rPr>
          <w:rFonts w:ascii="Calibri" w:eastAsia="Calibri" w:hAnsi="Calibri" w:cs="Times New Roman"/>
          <w:b/>
          <w:color w:val="C45911"/>
          <w:sz w:val="32"/>
          <w:szCs w:val="32"/>
          <w:lang w:val="es-MX"/>
        </w:rPr>
      </w:pPr>
      <w:r w:rsidRPr="00070708">
        <w:rPr>
          <w:rFonts w:ascii="Calibri" w:eastAsia="Calibri" w:hAnsi="Calibri" w:cs="Times New Roman"/>
          <w:b/>
          <w:color w:val="C45911"/>
          <w:sz w:val="32"/>
          <w:szCs w:val="32"/>
          <w:lang w:val="es-MX"/>
        </w:rPr>
        <w:t>VI Congreso virtual de Ciencias Morfológicas.</w:t>
      </w:r>
    </w:p>
    <w:p w:rsidR="00DD46B7" w:rsidRPr="00070708" w:rsidRDefault="00070708" w:rsidP="00070708">
      <w:pPr>
        <w:spacing w:after="0" w:line="360" w:lineRule="auto"/>
        <w:ind w:left="-425"/>
        <w:jc w:val="center"/>
        <w:rPr>
          <w:rFonts w:ascii="Calibri" w:eastAsia="Calibri" w:hAnsi="Calibri" w:cs="Times New Roman"/>
          <w:b/>
          <w:color w:val="C45911"/>
          <w:sz w:val="32"/>
          <w:szCs w:val="32"/>
          <w:lang w:val="es-MX"/>
        </w:rPr>
      </w:pPr>
      <w:r w:rsidRPr="00070708">
        <w:rPr>
          <w:rFonts w:ascii="Calibri" w:eastAsia="Calibri" w:hAnsi="Calibri" w:cs="Times New Roman"/>
          <w:b/>
          <w:color w:val="C45911"/>
          <w:sz w:val="32"/>
          <w:szCs w:val="32"/>
          <w:lang w:val="es-MX"/>
        </w:rPr>
        <w:t>Sexta Jornada Científica de la Cátedra Santiago Ramón y Cajal.</w:t>
      </w:r>
    </w:p>
    <w:p w:rsidR="00DD46B7" w:rsidRPr="00070708" w:rsidRDefault="00DD46B7" w:rsidP="00A52AEB">
      <w:pPr>
        <w:spacing w:line="360" w:lineRule="auto"/>
        <w:jc w:val="center"/>
        <w:rPr>
          <w:rFonts w:ascii="Verdana" w:eastAsia="Calibri" w:hAnsi="Verdana" w:cs="Times New Roman"/>
          <w:bCs/>
          <w:sz w:val="28"/>
          <w:szCs w:val="28"/>
        </w:rPr>
      </w:pPr>
      <w:sdt>
        <w:sdtPr>
          <w:rPr>
            <w:rFonts w:ascii="Calibri" w:eastAsia="Calibri" w:hAnsi="Calibri" w:cs="Times New Roman"/>
            <w:b/>
            <w:bCs/>
            <w:sz w:val="24"/>
            <w:szCs w:val="24"/>
          </w:rPr>
          <w:alias w:val="Título"/>
          <w:id w:val="-1955398142"/>
          <w:showingPlcHdr/>
          <w:dataBinding w:prefixMappings="xmlns:ns0='http://schemas.openxmlformats.org/package/2006/metadata/core-properties' xmlns:ns1='http://purl.org/dc/elements/1.1/'" w:xpath="/ns0:coreProperties[1]/ns1:title[1]" w:storeItemID="{6C3C8BC8-F283-45AE-878A-BAB7291924A1}"/>
          <w:text/>
        </w:sdtPr>
        <w:sdtContent>
          <w:r w:rsidRPr="00070708">
            <w:rPr>
              <w:rFonts w:ascii="Calibri" w:eastAsia="Calibri" w:hAnsi="Calibri" w:cs="Times New Roman"/>
              <w:b/>
              <w:bCs/>
              <w:sz w:val="24"/>
              <w:szCs w:val="24"/>
            </w:rPr>
            <w:t xml:space="preserve">     </w:t>
          </w:r>
        </w:sdtContent>
      </w:sdt>
      <w:r w:rsidR="00BF62C0">
        <w:rPr>
          <w:rFonts w:ascii="Verdana" w:eastAsia="Calibri" w:hAnsi="Verdana" w:cs="Times New Roman"/>
          <w:bCs/>
          <w:sz w:val="28"/>
          <w:szCs w:val="28"/>
        </w:rPr>
        <w:t>VALORACIÓN DEL ESTUDIO</w:t>
      </w:r>
      <w:r w:rsidRPr="00070708">
        <w:rPr>
          <w:rFonts w:ascii="Verdana" w:eastAsia="Calibri" w:hAnsi="Verdana" w:cs="Times New Roman"/>
          <w:bCs/>
          <w:sz w:val="28"/>
          <w:szCs w:val="28"/>
        </w:rPr>
        <w:t xml:space="preserve"> </w:t>
      </w:r>
      <w:r w:rsidR="00BF62C0">
        <w:rPr>
          <w:rFonts w:ascii="Verdana" w:eastAsia="Calibri" w:hAnsi="Verdana" w:cs="Times New Roman"/>
          <w:bCs/>
          <w:sz w:val="28"/>
          <w:szCs w:val="28"/>
        </w:rPr>
        <w:t xml:space="preserve">o TRABAJO </w:t>
      </w:r>
      <w:r w:rsidRPr="00070708">
        <w:rPr>
          <w:rFonts w:ascii="Verdana" w:eastAsia="Calibri" w:hAnsi="Verdana" w:cs="Times New Roman"/>
          <w:bCs/>
          <w:sz w:val="28"/>
          <w:szCs w:val="28"/>
        </w:rPr>
        <w:t>INDEPENDIENTE COMO PROCESO DE AUTOGESTIÓN DEL CONOCIMIENTO</w:t>
      </w:r>
    </w:p>
    <w:p w:rsidR="00DD46B7" w:rsidRDefault="00DD46B7" w:rsidP="00DD46B7">
      <w:pPr>
        <w:rPr>
          <w:rFonts w:ascii="Verdana" w:hAnsi="Verdana" w:cstheme="minorHAnsi"/>
          <w:bCs/>
          <w:color w:val="000000" w:themeColor="text1"/>
        </w:rPr>
      </w:pPr>
      <w:r>
        <w:rPr>
          <w:rFonts w:ascii="Verdana" w:hAnsi="Verdana" w:cstheme="minorHAnsi"/>
          <w:bCs/>
          <w:color w:val="000000" w:themeColor="text1"/>
        </w:rPr>
        <w:t>Autores:</w:t>
      </w:r>
    </w:p>
    <w:p w:rsidR="00DD46B7" w:rsidRPr="00DD46B7" w:rsidRDefault="00DD46B7" w:rsidP="00DD46B7">
      <w:pPr>
        <w:rPr>
          <w:rFonts w:ascii="Verdana" w:hAnsi="Verdana" w:cstheme="minorHAnsi"/>
          <w:bCs/>
          <w:color w:val="000000" w:themeColor="text1"/>
        </w:rPr>
      </w:pPr>
      <w:r w:rsidRPr="00DD46B7">
        <w:rPr>
          <w:rFonts w:ascii="Verdana" w:eastAsia="Calibri" w:hAnsi="Verdana" w:cs="Verdana"/>
          <w:vertAlign w:val="superscript"/>
        </w:rPr>
        <w:t xml:space="preserve">       1</w:t>
      </w:r>
      <w:r w:rsidRPr="00DD46B7">
        <w:rPr>
          <w:rFonts w:ascii="Verdana" w:eastAsia="Calibri" w:hAnsi="Verdana" w:cs="Verdana"/>
        </w:rPr>
        <w:t>-Juan Carlos Núñez García.</w:t>
      </w:r>
      <w:r w:rsidRPr="00DD46B7">
        <w:rPr>
          <w:rFonts w:ascii="Verdana" w:eastAsia="Calibri" w:hAnsi="Verdana" w:cs="Verdana"/>
          <w:vertAlign w:val="superscript"/>
        </w:rPr>
        <w:t>2</w:t>
      </w:r>
      <w:r>
        <w:rPr>
          <w:rFonts w:ascii="Verdana" w:eastAsia="Calibri" w:hAnsi="Verdana" w:cs="Verdana"/>
        </w:rPr>
        <w:t>- Zoiret Padrón Pérez.</w:t>
      </w:r>
      <w:r w:rsidRPr="00DD46B7">
        <w:rPr>
          <w:rFonts w:ascii="Verdana" w:hAnsi="Verdana" w:cstheme="minorHAnsi"/>
          <w:bCs/>
          <w:color w:val="000000" w:themeColor="text1"/>
          <w:vertAlign w:val="superscript"/>
        </w:rPr>
        <w:t xml:space="preserve"> </w:t>
      </w:r>
      <w:r w:rsidRPr="00DD46B7">
        <w:rPr>
          <w:rFonts w:ascii="Verdana" w:hAnsi="Verdana" w:cstheme="minorHAnsi"/>
          <w:bCs/>
          <w:color w:val="000000" w:themeColor="text1"/>
          <w:vertAlign w:val="superscript"/>
        </w:rPr>
        <w:t>3</w:t>
      </w:r>
      <w:r w:rsidRPr="00DD46B7">
        <w:rPr>
          <w:rFonts w:ascii="Verdana" w:hAnsi="Verdana" w:cstheme="minorHAnsi"/>
          <w:bCs/>
          <w:color w:val="000000" w:themeColor="text1"/>
        </w:rPr>
        <w:t xml:space="preserve"> Yaquelin Arias Veloso</w:t>
      </w:r>
      <w:r>
        <w:rPr>
          <w:rFonts w:ascii="Verdana" w:hAnsi="Verdana" w:cstheme="minorHAnsi"/>
          <w:bCs/>
          <w:color w:val="000000" w:themeColor="text1"/>
        </w:rPr>
        <w:t>.</w:t>
      </w:r>
    </w:p>
    <w:p w:rsidR="00DD46B7" w:rsidRDefault="00DD46B7" w:rsidP="00DD46B7">
      <w:pPr>
        <w:rPr>
          <w:rFonts w:ascii="Verdana" w:hAnsi="Verdana" w:cstheme="minorHAnsi"/>
          <w:bCs/>
          <w:color w:val="000000" w:themeColor="text1"/>
        </w:rPr>
      </w:pPr>
    </w:p>
    <w:p w:rsidR="00DD46B7" w:rsidRPr="00DD46B7" w:rsidRDefault="00DD46B7" w:rsidP="00DD46B7">
      <w:pPr>
        <w:jc w:val="both"/>
        <w:rPr>
          <w:rFonts w:ascii="Verdana" w:eastAsia="Calibri" w:hAnsi="Verdana" w:cs="Verdana"/>
        </w:rPr>
      </w:pPr>
      <w:r w:rsidRPr="00DD46B7">
        <w:rPr>
          <w:rFonts w:ascii="Verdana" w:eastAsia="Calibri" w:hAnsi="Verdana" w:cs="Verdana"/>
          <w:vertAlign w:val="superscript"/>
        </w:rPr>
        <w:t>1</w:t>
      </w:r>
      <w:r w:rsidRPr="00DD46B7">
        <w:rPr>
          <w:rFonts w:ascii="Verdana" w:eastAsia="Calibri" w:hAnsi="Verdana" w:cs="Verdana"/>
        </w:rPr>
        <w:t xml:space="preserve">-Lic. en Tecnología de la Salud. Perfil Laboratorio Clínico. Master en Enfermedades Infecciosas. Profesor Asistente Facultad de Enfermería –Tecnología. Universidad de Ciencias Médicas Santiago de Cuba. Dpto Medios Diagnósticos. Correo electrónico: </w:t>
      </w:r>
      <w:hyperlink r:id="rId5" w:history="1">
        <w:r w:rsidRPr="00DD46B7">
          <w:rPr>
            <w:rFonts w:ascii="Verdana" w:eastAsia="Calibri" w:hAnsi="Verdana" w:cs="Verdana"/>
            <w:color w:val="0000FF"/>
            <w:u w:val="single"/>
          </w:rPr>
          <w:t>jcarlosnunez@infomed.sld.cu</w:t>
        </w:r>
      </w:hyperlink>
    </w:p>
    <w:p w:rsidR="00DD46B7" w:rsidRPr="00DD46B7" w:rsidRDefault="00DD46B7" w:rsidP="00DD46B7">
      <w:pPr>
        <w:jc w:val="both"/>
        <w:rPr>
          <w:rFonts w:ascii="Verdana" w:hAnsi="Verdana" w:cstheme="minorHAnsi"/>
          <w:bCs/>
          <w:color w:val="000000" w:themeColor="text1"/>
        </w:rPr>
      </w:pPr>
      <w:r w:rsidRPr="00DD46B7">
        <w:rPr>
          <w:rFonts w:ascii="Verdana" w:hAnsi="Verdana" w:cstheme="minorHAnsi"/>
          <w:bCs/>
          <w:color w:val="000000" w:themeColor="text1"/>
          <w:vertAlign w:val="superscript"/>
        </w:rPr>
        <w:t>2</w:t>
      </w:r>
      <w:r w:rsidR="00A52AEB">
        <w:rPr>
          <w:rFonts w:ascii="Verdana" w:hAnsi="Verdana" w:cstheme="minorHAnsi"/>
          <w:bCs/>
          <w:color w:val="000000" w:themeColor="text1"/>
          <w:vertAlign w:val="superscript"/>
        </w:rPr>
        <w:t>-</w:t>
      </w:r>
      <w:r w:rsidRPr="00DD46B7">
        <w:rPr>
          <w:rFonts w:ascii="Verdana" w:hAnsi="Verdana" w:cstheme="minorHAnsi"/>
          <w:bCs/>
          <w:color w:val="000000" w:themeColor="text1"/>
        </w:rPr>
        <w:t xml:space="preserve">Zoiret Padrón Pérez, Lic. en Psicología, Profesora Asistente, Metodóloga Superior IES “Hermanos Marañón” Santiago de Cuba, E-mail. </w:t>
      </w:r>
      <w:hyperlink r:id="rId6" w:history="1">
        <w:r w:rsidRPr="00DD46B7">
          <w:rPr>
            <w:rStyle w:val="Hipervnculo"/>
            <w:rFonts w:ascii="Verdana" w:hAnsi="Verdana" w:cstheme="minorHAnsi"/>
            <w:bCs/>
          </w:rPr>
          <w:t>zoitap@nauta.sld.cu</w:t>
        </w:r>
      </w:hyperlink>
      <w:r w:rsidRPr="00DD46B7">
        <w:rPr>
          <w:rFonts w:ascii="Verdana" w:hAnsi="Verdana" w:cstheme="minorHAnsi"/>
          <w:bCs/>
          <w:color w:val="000000" w:themeColor="text1"/>
          <w:u w:val="single"/>
        </w:rPr>
        <w:t xml:space="preserve"> </w:t>
      </w:r>
      <w:r w:rsidRPr="00DD46B7">
        <w:rPr>
          <w:rFonts w:ascii="Verdana" w:hAnsi="Verdana" w:cstheme="minorHAnsi"/>
          <w:bCs/>
          <w:color w:val="000000" w:themeColor="text1"/>
        </w:rPr>
        <w:t xml:space="preserve"> ,ORCI- 0000-0002-2667-2417.</w:t>
      </w:r>
    </w:p>
    <w:p w:rsidR="00DD46B7" w:rsidRPr="00A52AEB" w:rsidRDefault="00DD46B7" w:rsidP="00A52AEB">
      <w:pPr>
        <w:jc w:val="both"/>
        <w:rPr>
          <w:rFonts w:ascii="Verdana" w:hAnsi="Verdana" w:cstheme="minorHAnsi"/>
          <w:bCs/>
          <w:color w:val="000000" w:themeColor="text1"/>
        </w:rPr>
      </w:pPr>
      <w:r w:rsidRPr="00DD46B7">
        <w:rPr>
          <w:rFonts w:ascii="Verdana" w:hAnsi="Verdana" w:cstheme="minorHAnsi"/>
          <w:bCs/>
          <w:color w:val="000000" w:themeColor="text1"/>
          <w:vertAlign w:val="superscript"/>
        </w:rPr>
        <w:t>3</w:t>
      </w:r>
      <w:r w:rsidR="00A52AEB">
        <w:rPr>
          <w:rFonts w:ascii="Verdana" w:hAnsi="Verdana" w:cstheme="minorHAnsi"/>
          <w:bCs/>
          <w:color w:val="000000" w:themeColor="text1"/>
          <w:vertAlign w:val="superscript"/>
        </w:rPr>
        <w:t>-</w:t>
      </w:r>
      <w:r w:rsidRPr="00DD46B7">
        <w:rPr>
          <w:rFonts w:ascii="Verdana" w:hAnsi="Verdana" w:cstheme="minorHAnsi"/>
          <w:bCs/>
          <w:color w:val="000000" w:themeColor="text1"/>
        </w:rPr>
        <w:t xml:space="preserve"> Yaquelin Arias Veloso, Lic. Tecnología de la Salud en Laboratorio Clínico, Profesor Asistente, Dpto de medios diagnósticos Facultad Enfermería – Tecnología Santiago de Cuba,ORCI-0000-0002-7291-8699, </w:t>
      </w:r>
      <w:hyperlink r:id="rId7" w:history="1">
        <w:r w:rsidRPr="00DD46B7">
          <w:rPr>
            <w:rStyle w:val="Hipervnculo"/>
            <w:rFonts w:ascii="Verdana" w:hAnsi="Verdana" w:cstheme="minorHAnsi"/>
            <w:bCs/>
          </w:rPr>
          <w:t>Yaquelinarias@infomed.sld.cu</w:t>
        </w:r>
      </w:hyperlink>
      <w:r w:rsidRPr="00DD46B7">
        <w:rPr>
          <w:rFonts w:ascii="Verdana" w:hAnsi="Verdana" w:cstheme="minorHAnsi"/>
          <w:bCs/>
          <w:color w:val="000000" w:themeColor="text1"/>
        </w:rPr>
        <w:t xml:space="preserve"> </w:t>
      </w:r>
    </w:p>
    <w:p w:rsidR="00DD46B7" w:rsidRPr="00A52AEB" w:rsidRDefault="00DD46B7" w:rsidP="00A52AEB">
      <w:pPr>
        <w:spacing w:line="360" w:lineRule="auto"/>
        <w:jc w:val="both"/>
        <w:rPr>
          <w:rFonts w:ascii="Verdana" w:hAnsi="Verdana" w:cstheme="minorHAnsi"/>
          <w:b/>
          <w:bCs/>
          <w:color w:val="000000"/>
        </w:rPr>
      </w:pPr>
      <w:r w:rsidRPr="00A52AEB">
        <w:rPr>
          <w:rFonts w:ascii="Verdana" w:hAnsi="Verdana" w:cstheme="minorHAnsi"/>
          <w:b/>
        </w:rPr>
        <w:t xml:space="preserve">Resumen: </w:t>
      </w:r>
    </w:p>
    <w:p w:rsidR="00747D7A" w:rsidRDefault="00BF62C0" w:rsidP="00A52AEB">
      <w:pPr>
        <w:spacing w:after="0" w:line="360" w:lineRule="auto"/>
        <w:jc w:val="both"/>
        <w:rPr>
          <w:rFonts w:ascii="Verdana" w:hAnsi="Verdana" w:cstheme="minorHAnsi"/>
          <w:color w:val="000000"/>
        </w:rPr>
      </w:pPr>
      <w:r>
        <w:rPr>
          <w:rFonts w:ascii="Verdana" w:hAnsi="Verdana" w:cstheme="minorHAnsi"/>
        </w:rPr>
        <w:t xml:space="preserve">El estudio </w:t>
      </w:r>
      <w:r w:rsidR="00DD46B7" w:rsidRPr="00A52AEB">
        <w:rPr>
          <w:rFonts w:ascii="Verdana" w:hAnsi="Verdana" w:cstheme="minorHAnsi"/>
        </w:rPr>
        <w:t xml:space="preserve">independiente constituye un baluarte del desarrollo del pensamiento crítico, analítico y sistémico </w:t>
      </w:r>
      <w:r w:rsidR="00A52AEB" w:rsidRPr="00A52AEB">
        <w:rPr>
          <w:rFonts w:ascii="Verdana" w:hAnsi="Verdana" w:cstheme="minorHAnsi"/>
        </w:rPr>
        <w:t>tanto por</w:t>
      </w:r>
      <w:r w:rsidR="00DD46B7" w:rsidRPr="00A52AEB">
        <w:rPr>
          <w:rFonts w:ascii="Verdana" w:hAnsi="Verdana" w:cstheme="minorHAnsi"/>
        </w:rPr>
        <w:t xml:space="preserve"> su trabajo autónomo, </w:t>
      </w:r>
      <w:r w:rsidR="00A52AEB" w:rsidRPr="00A52AEB">
        <w:rPr>
          <w:rFonts w:ascii="Verdana" w:hAnsi="Verdana" w:cstheme="minorHAnsi"/>
        </w:rPr>
        <w:t>su enseñanza</w:t>
      </w:r>
      <w:r w:rsidR="00DD46B7" w:rsidRPr="00A52AEB">
        <w:rPr>
          <w:rFonts w:ascii="Verdana" w:hAnsi="Verdana" w:cstheme="minorHAnsi"/>
        </w:rPr>
        <w:t xml:space="preserve"> desarrolladora y el enfoque actual de prioridad que genera el mismo. </w:t>
      </w:r>
      <w:r w:rsidR="00DD46B7" w:rsidRPr="00A52AEB">
        <w:rPr>
          <w:rFonts w:ascii="Verdana" w:hAnsi="Verdana" w:cstheme="minorHAnsi"/>
          <w:b/>
          <w:bCs/>
          <w:color w:val="000000"/>
        </w:rPr>
        <w:t xml:space="preserve">Objetivo: </w:t>
      </w:r>
      <w:r w:rsidR="00DD46B7" w:rsidRPr="00A52AEB">
        <w:rPr>
          <w:rFonts w:ascii="Verdana" w:hAnsi="Verdana" w:cstheme="minorHAnsi"/>
          <w:color w:val="000000"/>
        </w:rPr>
        <w:t xml:space="preserve">exponer los resultados obtenidos a través de este proceso de enseñanza aprendizaje con alumnos de la Facultad de Enfermería Tecnología de la salud en Santiago de Cuba. </w:t>
      </w:r>
      <w:r w:rsidR="00DD46B7" w:rsidRPr="00A52AEB">
        <w:rPr>
          <w:rFonts w:ascii="Verdana" w:hAnsi="Verdana" w:cstheme="minorHAnsi"/>
          <w:b/>
          <w:bCs/>
          <w:color w:val="000000"/>
        </w:rPr>
        <w:t xml:space="preserve">Material y método: </w:t>
      </w:r>
      <w:r w:rsidR="00DD46B7" w:rsidRPr="00A52AEB">
        <w:rPr>
          <w:rFonts w:ascii="Verdana" w:hAnsi="Verdana" w:cstheme="minorHAnsi"/>
          <w:color w:val="000000"/>
        </w:rPr>
        <w:t xml:space="preserve">Se realizó estudio Observacional descriptivo, de corte longitudinal y toma de datos prospectivos en el que participaron </w:t>
      </w:r>
      <w:r w:rsidR="00DD46B7" w:rsidRPr="00A52AEB">
        <w:rPr>
          <w:rFonts w:ascii="Verdana" w:hAnsi="Verdana" w:cstheme="minorHAnsi"/>
          <w:color w:val="000000"/>
        </w:rPr>
        <w:br/>
        <w:t xml:space="preserve">estudiantes y profesores del </w:t>
      </w:r>
      <w:r w:rsidR="00A52AEB">
        <w:rPr>
          <w:rFonts w:ascii="Verdana" w:hAnsi="Verdana" w:cstheme="minorHAnsi"/>
          <w:color w:val="000000"/>
        </w:rPr>
        <w:t>1</w:t>
      </w:r>
      <w:r w:rsidR="00DD46B7" w:rsidRPr="00A52AEB">
        <w:rPr>
          <w:rFonts w:ascii="Verdana" w:hAnsi="Verdana" w:cstheme="minorHAnsi"/>
          <w:color w:val="000000"/>
        </w:rPr>
        <w:t xml:space="preserve"> año de la Carrera </w:t>
      </w:r>
      <w:r w:rsidR="00A52AEB">
        <w:rPr>
          <w:rFonts w:ascii="Verdana" w:hAnsi="Verdana" w:cstheme="minorHAnsi"/>
          <w:color w:val="000000"/>
        </w:rPr>
        <w:t xml:space="preserve">de Bioanálisis </w:t>
      </w:r>
      <w:r w:rsidR="00DD46B7" w:rsidRPr="00A52AEB">
        <w:rPr>
          <w:rFonts w:ascii="Verdana" w:hAnsi="Verdana" w:cstheme="minorHAnsi"/>
          <w:color w:val="000000"/>
        </w:rPr>
        <w:t>Clínico .</w:t>
      </w:r>
      <w:r w:rsidR="00DD46B7" w:rsidRPr="00A52AEB">
        <w:rPr>
          <w:rFonts w:ascii="Verdana" w:hAnsi="Verdana" w:cstheme="minorHAnsi"/>
          <w:b/>
          <w:bCs/>
          <w:color w:val="000000"/>
        </w:rPr>
        <w:t>Resultados y discusión</w:t>
      </w:r>
      <w:r w:rsidR="00DD46B7" w:rsidRPr="00A52AEB">
        <w:rPr>
          <w:rFonts w:ascii="Verdana" w:hAnsi="Verdana" w:cstheme="minorHAnsi"/>
          <w:color w:val="000000"/>
        </w:rPr>
        <w:t>: En el diagnóstico inicial se confirmó que el m</w:t>
      </w:r>
      <w:r w:rsidR="00A52AEB">
        <w:rPr>
          <w:rFonts w:ascii="Verdana" w:hAnsi="Verdana" w:cstheme="minorHAnsi"/>
          <w:color w:val="000000"/>
        </w:rPr>
        <w:t>étodo del</w:t>
      </w:r>
      <w:r>
        <w:rPr>
          <w:rFonts w:ascii="Verdana" w:hAnsi="Verdana" w:cstheme="minorHAnsi"/>
          <w:color w:val="000000"/>
        </w:rPr>
        <w:t xml:space="preserve"> estudio  </w:t>
      </w:r>
      <w:r w:rsidR="00A52AEB">
        <w:rPr>
          <w:rFonts w:ascii="Verdana" w:hAnsi="Verdana" w:cstheme="minorHAnsi"/>
          <w:color w:val="000000"/>
        </w:rPr>
        <w:t xml:space="preserve"> Independiente, junto </w:t>
      </w:r>
      <w:r w:rsidR="00DD46B7" w:rsidRPr="00A52AEB">
        <w:rPr>
          <w:rFonts w:ascii="Verdana" w:hAnsi="Verdana" w:cstheme="minorHAnsi"/>
          <w:color w:val="000000"/>
        </w:rPr>
        <w:t>con el proceso de v</w:t>
      </w:r>
      <w:r w:rsidR="00A52AEB">
        <w:rPr>
          <w:rFonts w:ascii="Verdana" w:hAnsi="Verdana" w:cstheme="minorHAnsi"/>
          <w:color w:val="000000"/>
        </w:rPr>
        <w:t>irtualización actual, representa</w:t>
      </w:r>
      <w:r w:rsidR="00DD46B7" w:rsidRPr="00A52AEB">
        <w:rPr>
          <w:rFonts w:ascii="Verdana" w:hAnsi="Verdana" w:cstheme="minorHAnsi"/>
          <w:color w:val="000000"/>
        </w:rPr>
        <w:t xml:space="preserve"> una característica más adelantada y futurista en el proceso de formación profesional</w:t>
      </w:r>
      <w:r w:rsidR="00747D7A">
        <w:rPr>
          <w:rFonts w:ascii="Verdana" w:hAnsi="Verdana" w:cstheme="minorHAnsi"/>
          <w:color w:val="000000"/>
        </w:rPr>
        <w:t>.</w:t>
      </w:r>
    </w:p>
    <w:p w:rsidR="00DD46B7" w:rsidRPr="00747D7A" w:rsidRDefault="00DD46B7" w:rsidP="00A52AEB">
      <w:pPr>
        <w:spacing w:after="0" w:line="360" w:lineRule="auto"/>
        <w:jc w:val="both"/>
        <w:rPr>
          <w:rFonts w:ascii="Verdana" w:hAnsi="Verdana" w:cstheme="minorHAnsi"/>
          <w:color w:val="000000"/>
        </w:rPr>
      </w:pPr>
      <w:r w:rsidRPr="00A52AEB">
        <w:rPr>
          <w:rFonts w:ascii="Verdana" w:hAnsi="Verdana" w:cstheme="minorHAnsi"/>
          <w:b/>
          <w:bCs/>
          <w:color w:val="000000"/>
        </w:rPr>
        <w:lastRenderedPageBreak/>
        <w:t xml:space="preserve">Conclusiones: </w:t>
      </w:r>
      <w:r w:rsidR="00BF62C0">
        <w:rPr>
          <w:rFonts w:ascii="Verdana" w:hAnsi="Verdana" w:cstheme="minorHAnsi"/>
          <w:color w:val="000000"/>
        </w:rPr>
        <w:t>El desarrollo del estudio</w:t>
      </w:r>
      <w:r w:rsidRPr="00A52AEB">
        <w:rPr>
          <w:rFonts w:ascii="Verdana" w:hAnsi="Verdana" w:cstheme="minorHAnsi"/>
          <w:color w:val="000000"/>
        </w:rPr>
        <w:t xml:space="preserve"> independiente se debe lograr en la actividad, sobre la base de la enseñanza desarrolladora y con enfoque de sistema. Se </w:t>
      </w:r>
      <w:r w:rsidR="00A52AEB" w:rsidRPr="00A52AEB">
        <w:rPr>
          <w:rFonts w:ascii="Verdana" w:hAnsi="Verdana" w:cstheme="minorHAnsi"/>
          <w:color w:val="000000"/>
        </w:rPr>
        <w:t>considera oportuno</w:t>
      </w:r>
      <w:r w:rsidRPr="00A52AEB">
        <w:rPr>
          <w:rFonts w:ascii="Verdana" w:hAnsi="Verdana" w:cstheme="minorHAnsi"/>
          <w:color w:val="000000"/>
        </w:rPr>
        <w:t xml:space="preserve"> profundizar en el estudio de la temática debido a su prioridad en la Educación Superior. Las acciones pedagógicas que se implementen deben de ser más efectivas, esto es lo constatado en el diagnóstico final.</w:t>
      </w:r>
    </w:p>
    <w:p w:rsidR="00DD46B7" w:rsidRPr="00A52AEB" w:rsidRDefault="00DD46B7" w:rsidP="00A52AEB">
      <w:pPr>
        <w:spacing w:after="0" w:line="360" w:lineRule="auto"/>
        <w:jc w:val="both"/>
        <w:rPr>
          <w:rFonts w:ascii="Verdana" w:hAnsi="Verdana" w:cstheme="minorHAnsi"/>
        </w:rPr>
      </w:pPr>
    </w:p>
    <w:p w:rsidR="00DD46B7" w:rsidRPr="00070708" w:rsidRDefault="00DD46B7" w:rsidP="00070708">
      <w:pPr>
        <w:spacing w:line="360" w:lineRule="auto"/>
        <w:jc w:val="both"/>
        <w:rPr>
          <w:rFonts w:ascii="Verdana" w:hAnsi="Verdana" w:cstheme="minorHAnsi"/>
          <w:color w:val="000000"/>
        </w:rPr>
      </w:pPr>
      <w:r w:rsidRPr="00A52AEB">
        <w:rPr>
          <w:rFonts w:ascii="Verdana" w:hAnsi="Verdana" w:cstheme="minorHAnsi"/>
          <w:b/>
          <w:bCs/>
          <w:color w:val="000000"/>
        </w:rPr>
        <w:t xml:space="preserve">Palabras clave: </w:t>
      </w:r>
      <w:r w:rsidR="00BF62C0">
        <w:rPr>
          <w:rFonts w:ascii="Verdana" w:hAnsi="Verdana" w:cstheme="minorHAnsi"/>
          <w:bCs/>
          <w:color w:val="000000"/>
        </w:rPr>
        <w:t>estudio</w:t>
      </w:r>
      <w:r w:rsidRPr="00A52AEB">
        <w:rPr>
          <w:rFonts w:ascii="Verdana" w:hAnsi="Verdana" w:cstheme="minorHAnsi"/>
          <w:bCs/>
          <w:color w:val="000000"/>
        </w:rPr>
        <w:t xml:space="preserve"> independiente</w:t>
      </w:r>
      <w:r w:rsidRPr="00A52AEB">
        <w:rPr>
          <w:rFonts w:ascii="Verdana" w:hAnsi="Verdana" w:cstheme="minorHAnsi"/>
          <w:b/>
          <w:bCs/>
          <w:color w:val="000000"/>
        </w:rPr>
        <w:t xml:space="preserve">, </w:t>
      </w:r>
      <w:r w:rsidRPr="00A52AEB">
        <w:rPr>
          <w:rFonts w:ascii="Verdana" w:hAnsi="Verdana" w:cstheme="minorHAnsi"/>
          <w:color w:val="000000"/>
        </w:rPr>
        <w:t>virtualización; independencia cognoscitiva, proceso, autogestión.</w:t>
      </w:r>
    </w:p>
    <w:p w:rsidR="00DD46B7" w:rsidRPr="00A52AEB" w:rsidRDefault="00DD46B7" w:rsidP="00A52AEB">
      <w:pPr>
        <w:jc w:val="both"/>
        <w:rPr>
          <w:rFonts w:ascii="Verdana" w:hAnsi="Verdana" w:cstheme="minorHAnsi"/>
          <w:b/>
        </w:rPr>
      </w:pPr>
      <w:r w:rsidRPr="00A52AEB">
        <w:rPr>
          <w:rFonts w:ascii="Verdana" w:hAnsi="Verdana" w:cstheme="minorHAnsi"/>
          <w:b/>
        </w:rPr>
        <w:t>Introducción:</w:t>
      </w:r>
    </w:p>
    <w:p w:rsidR="00DD46B7" w:rsidRPr="00A52AEB" w:rsidRDefault="00DD46B7" w:rsidP="00A52AEB">
      <w:pPr>
        <w:spacing w:line="360" w:lineRule="auto"/>
        <w:jc w:val="both"/>
        <w:rPr>
          <w:rFonts w:ascii="Verdana" w:hAnsi="Verdana" w:cstheme="minorHAnsi"/>
          <w:vertAlign w:val="superscript"/>
        </w:rPr>
      </w:pPr>
      <w:r w:rsidRPr="00A52AEB">
        <w:rPr>
          <w:rFonts w:ascii="Verdana" w:hAnsi="Verdana" w:cstheme="minorHAnsi"/>
        </w:rPr>
        <w:t xml:space="preserve">Son Múltiples las conceptualizaciones del término trabajo independiente, asumimos lo planteado por Carrasco Feria cuando cita a Del Llano Meléndez: “La aplicación sistemática del trabajo independiente a partir de la organización de un sistema de tareas, garantiza la elevación de la actividad cognoscitiva independiente de los alumnos”. </w:t>
      </w:r>
      <w:r w:rsidRPr="00A52AEB">
        <w:rPr>
          <w:rFonts w:ascii="Verdana" w:hAnsi="Verdana" w:cstheme="minorHAnsi"/>
          <w:vertAlign w:val="superscript"/>
        </w:rPr>
        <w:t>1</w:t>
      </w:r>
    </w:p>
    <w:p w:rsidR="00DD46B7" w:rsidRPr="00A52AEB" w:rsidRDefault="00DD46B7" w:rsidP="00A52AEB">
      <w:pPr>
        <w:spacing w:line="360" w:lineRule="auto"/>
        <w:jc w:val="both"/>
        <w:rPr>
          <w:rFonts w:ascii="Verdana" w:hAnsi="Verdana" w:cstheme="minorHAnsi"/>
        </w:rPr>
      </w:pPr>
      <w:r w:rsidRPr="00A52AEB">
        <w:rPr>
          <w:rFonts w:ascii="Verdana" w:hAnsi="Verdana" w:cstheme="minorHAnsi"/>
        </w:rPr>
        <w:t>El trabajo independiente da al estudiante la capacidad de tomar sus propias decisiones en torno a la organización de su tiempo de estudio y ritmo de aprendizaje, este método como proceso docente educativo,  bien implementado no solo da a los estudiantes factibilidad y facilidad, para la adquisición de conocimientos, sino que les permite desarrollar destrezas sociales, y tecnológicas importantes para las relaciones y el trabajo efectivo a distancia, también por la inevitable dependencia cognoscitiva  con que se puede acceder a las tareas programadas por los docentes  desde cualquier lugar que se encuentren, facilitando de esta forma una mejor manera de adquirir el conocimiento.</w:t>
      </w:r>
    </w:p>
    <w:p w:rsidR="00DD46B7" w:rsidRPr="00A52AEB" w:rsidRDefault="00DD46B7" w:rsidP="00A52AEB">
      <w:pPr>
        <w:spacing w:line="360" w:lineRule="auto"/>
        <w:jc w:val="both"/>
        <w:rPr>
          <w:rFonts w:ascii="Verdana" w:hAnsi="Verdana" w:cstheme="minorHAnsi"/>
        </w:rPr>
      </w:pPr>
      <w:r w:rsidRPr="00A52AEB">
        <w:rPr>
          <w:rFonts w:ascii="Verdana" w:hAnsi="Verdana" w:cstheme="minorHAnsi"/>
        </w:rPr>
        <w:t>En el proceso de enseñanza aprendizaje se reconoce una de las teorías de Vygotsky que es la del reconstruccionismo social del conocimiento, en esta se retoma uno de los aspectos importantes en el desarrollo cognitivo: como es la interacción social; la cual se refiere al papel dinámico que debe darse entre todos los protagonistas de este proceso; constituyendo al docente como un ente propiciador de desarrollo social, cognitivo y hasta cierto punto emocional del estudiante.</w:t>
      </w:r>
      <w:r w:rsidRPr="00A52AEB">
        <w:rPr>
          <w:rFonts w:ascii="Verdana" w:hAnsi="Verdana" w:cstheme="minorHAnsi"/>
          <w:vertAlign w:val="superscript"/>
        </w:rPr>
        <w:t>2</w:t>
      </w:r>
      <w:r w:rsidRPr="00A52AEB">
        <w:rPr>
          <w:rFonts w:ascii="Verdana" w:hAnsi="Verdana" w:cstheme="minorHAnsi"/>
        </w:rPr>
        <w:t xml:space="preserve"> </w:t>
      </w:r>
    </w:p>
    <w:p w:rsidR="00DD46B7" w:rsidRPr="00A52AEB" w:rsidRDefault="00DD46B7" w:rsidP="00A52AEB">
      <w:pPr>
        <w:pStyle w:val="Ttulo1"/>
        <w:spacing w:line="360" w:lineRule="auto"/>
        <w:jc w:val="both"/>
        <w:rPr>
          <w:rFonts w:ascii="Verdana" w:hAnsi="Verdana" w:cstheme="minorHAnsi"/>
          <w:sz w:val="22"/>
          <w:szCs w:val="22"/>
        </w:rPr>
      </w:pPr>
      <w:r w:rsidRPr="00A52AEB">
        <w:rPr>
          <w:rFonts w:ascii="Verdana" w:hAnsi="Verdana" w:cstheme="minorHAnsi"/>
          <w:sz w:val="22"/>
          <w:szCs w:val="22"/>
        </w:rPr>
        <w:t xml:space="preserve">Ahora </w:t>
      </w:r>
      <w:r w:rsidR="00070708" w:rsidRPr="00A52AEB">
        <w:rPr>
          <w:rFonts w:ascii="Verdana" w:hAnsi="Verdana" w:cstheme="minorHAnsi"/>
          <w:sz w:val="22"/>
          <w:szCs w:val="22"/>
        </w:rPr>
        <w:t>bien,</w:t>
      </w:r>
      <w:r w:rsidRPr="00A52AEB">
        <w:rPr>
          <w:rFonts w:ascii="Verdana" w:hAnsi="Verdana" w:cstheme="minorHAnsi"/>
          <w:sz w:val="22"/>
          <w:szCs w:val="22"/>
        </w:rPr>
        <w:t xml:space="preserve"> para que los estudiantes puedan hacer uso efectivo de la educación a distancia y que de esta forma se mejore </w:t>
      </w:r>
      <w:r w:rsidR="00070708" w:rsidRPr="00A52AEB">
        <w:rPr>
          <w:rFonts w:ascii="Verdana" w:hAnsi="Verdana" w:cstheme="minorHAnsi"/>
          <w:sz w:val="22"/>
          <w:szCs w:val="22"/>
        </w:rPr>
        <w:t>el proceso</w:t>
      </w:r>
      <w:r w:rsidRPr="00A52AEB">
        <w:rPr>
          <w:rFonts w:ascii="Verdana" w:hAnsi="Verdana" w:cstheme="minorHAnsi"/>
          <w:sz w:val="22"/>
          <w:szCs w:val="22"/>
        </w:rPr>
        <w:t xml:space="preserve"> de enseñanza- aprendizaje, es necesario una orientación adecuada. Esto no puede ser posible sólo, si los docentes </w:t>
      </w:r>
      <w:r w:rsidRPr="00A52AEB">
        <w:rPr>
          <w:rFonts w:ascii="Verdana" w:hAnsi="Verdana" w:cstheme="minorHAnsi"/>
          <w:sz w:val="22"/>
          <w:szCs w:val="22"/>
        </w:rPr>
        <w:lastRenderedPageBreak/>
        <w:t xml:space="preserve">universitarios poseen conocimiento científico , o habilidades para el manejo de la TIC, también deben conocer las características de esta formación a distancia y saber distinguir bien, si es una forma o un método más dentro del proceso docente, así se podrá dirigir adecuadamente este proceso, trasladando estos elementos de la </w:t>
      </w:r>
      <w:r w:rsidRPr="00A52AEB">
        <w:rPr>
          <w:rFonts w:ascii="Verdana" w:hAnsi="Verdana" w:cstheme="minorHAnsi"/>
          <w:sz w:val="22"/>
          <w:szCs w:val="22"/>
          <w:lang w:val="es-ES_tradnl"/>
        </w:rPr>
        <w:t>independencia cognoscitiva</w:t>
      </w:r>
      <w:r w:rsidRPr="00A52AEB">
        <w:rPr>
          <w:rFonts w:ascii="Verdana" w:hAnsi="Verdana" w:cstheme="minorHAnsi"/>
          <w:sz w:val="22"/>
          <w:szCs w:val="22"/>
        </w:rPr>
        <w:t xml:space="preserve">  a los estudiantes y de ésta forma producir  una verdadera cultura de generación y transferencia de conocimientos. La UNESCO señala que el futuro de las sociedades del conocimiento descansa principalmente en la excelencia de la formación de los docentes.</w:t>
      </w:r>
    </w:p>
    <w:p w:rsidR="00DD46B7" w:rsidRPr="00A52AEB" w:rsidRDefault="00DD46B7" w:rsidP="00A52AEB">
      <w:pPr>
        <w:spacing w:line="360" w:lineRule="auto"/>
        <w:jc w:val="both"/>
        <w:rPr>
          <w:rFonts w:ascii="Verdana" w:hAnsi="Verdana" w:cstheme="minorHAnsi"/>
        </w:rPr>
      </w:pPr>
      <w:r w:rsidRPr="00A52AEB">
        <w:rPr>
          <w:rFonts w:ascii="Verdana" w:hAnsi="Verdana" w:cstheme="minorHAnsi"/>
        </w:rPr>
        <w:t>Autores como Fuentes González et al.</w:t>
      </w:r>
      <w:r w:rsidRPr="00A52AEB">
        <w:rPr>
          <w:rFonts w:ascii="Verdana" w:hAnsi="Verdana" w:cstheme="minorHAnsi"/>
          <w:vertAlign w:val="superscript"/>
        </w:rPr>
        <w:t>3</w:t>
      </w:r>
      <w:r w:rsidRPr="00A52AEB">
        <w:rPr>
          <w:rFonts w:ascii="Verdana" w:hAnsi="Verdana" w:cstheme="minorHAnsi"/>
        </w:rPr>
        <w:t xml:space="preserve"> reconocen el trabajo independiente como una de las formas fundamentales de organización del proceso enseñanza aprendizaje: “… desde lo formal”, argumentando que: “… es planificado por los profesores y se desarrolla con su presencia o sin esta, dentro de las horas lectivas o fuera de ella</w:t>
      </w:r>
    </w:p>
    <w:p w:rsidR="00DD46B7" w:rsidRPr="00A52AEB" w:rsidRDefault="00DD46B7" w:rsidP="00A52AEB">
      <w:pPr>
        <w:spacing w:line="360" w:lineRule="auto"/>
        <w:jc w:val="both"/>
        <w:rPr>
          <w:rFonts w:ascii="Verdana" w:hAnsi="Verdana" w:cstheme="minorHAnsi"/>
        </w:rPr>
      </w:pPr>
      <w:r w:rsidRPr="00A52AEB">
        <w:rPr>
          <w:rFonts w:ascii="Verdana" w:hAnsi="Verdana" w:cstheme="minorHAnsi"/>
        </w:rPr>
        <w:t xml:space="preserve">Actualmente la sociedad ha sido denominada del conocimiento y de la información; una sociedad que exige respuestas a expectativas; apelando a una visión de la práctica educativa que retome la sensibilidad del ser humano, como sujeto pensante que maneje el concepto de auto responsabilidad en su formación; debiendo rediseñar planteamientos metodológicos que favorezcan aun mayor el aprendizaje, pero tiene que ser formativo y socializador; donde los alumnos puedan tener una gran diversidad de participación de todos los procesos cognoscitivos para así fortalecer todas las habilidades interpersonales, intelectuales y académicas. Es así como esta investigación está fundamentada en la búsqueda de evidencia teórico-práctica sobre esta perspectiva en la educación superior, estructurada sobre una base educativa y </w:t>
      </w:r>
      <w:r w:rsidR="00070708" w:rsidRPr="00A52AEB">
        <w:rPr>
          <w:rFonts w:ascii="Verdana" w:hAnsi="Verdana" w:cstheme="minorHAnsi"/>
        </w:rPr>
        <w:t>también experiencial</w:t>
      </w:r>
      <w:r w:rsidRPr="00A52AEB">
        <w:rPr>
          <w:rFonts w:ascii="Verdana" w:hAnsi="Verdana" w:cstheme="minorHAnsi"/>
        </w:rPr>
        <w:t xml:space="preserve"> sobre la implementación adecuada del aprendizaje a distancia.</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Debemos tener en cuenta que en el proceso de enseñanza aprendizaje el ejecutor principal y fundamental es el profesor y los alumnos, independientemente que cada uno de ellos tiene su propia perspectiva desde el punto de vista académico, pero en este tipo de nivel de enseñanza se debe priorizar mucho más el proceso de estudio independiente como proceso de formación académica.</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 xml:space="preserve">La educación a distancia es una garantía en la calidad </w:t>
      </w:r>
      <w:r w:rsidR="00070708" w:rsidRPr="00A52AEB">
        <w:rPr>
          <w:rFonts w:ascii="Verdana" w:hAnsi="Verdana" w:cstheme="minorHAnsi"/>
        </w:rPr>
        <w:t>formativa,</w:t>
      </w:r>
      <w:r w:rsidRPr="00A52AEB">
        <w:rPr>
          <w:rFonts w:ascii="Verdana" w:hAnsi="Verdana" w:cstheme="minorHAnsi"/>
        </w:rPr>
        <w:t xml:space="preserve"> el papel relevante de esta forma de aprendizaje como categoría didáctica- reguladora del proceso formativo debe de ir ganando cada día más adeptos dentro del claustro docente, de </w:t>
      </w:r>
      <w:r w:rsidRPr="00A52AEB">
        <w:rPr>
          <w:rFonts w:ascii="Verdana" w:hAnsi="Verdana" w:cstheme="minorHAnsi"/>
        </w:rPr>
        <w:lastRenderedPageBreak/>
        <w:t>esta forma nos iremos atemperamentando cada día a los requerimientos Científicos-Técnicos actuales.</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Según ( Salas Perea y Salas Mainegra 2014) Todo proceso formativos es Salud, es necesario analizarlo como sistema, con el fin de poder comprender sus componentes personales y no personales, sus interacciones e independencias, la importancia y esencia de cada uno de estos, así como los fundamentos científicos y metodológicos de la educación contemporánea en las ciencias de la salud y su papel en la evaluación del aprendizaje como mecanismo regulador.</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En relación con las definiciones de trabajo independiente que suelen utilizarse en la literatura o en la práctica, existen varios aspectos que sería conveniente esclarecer a la luz de la Didáctica, entre ellos la incorrecta identificación de este como una forma de organización docente, lo cual trae consigo errores teóricos y prácticos que lesionan la calidad de la docencia.</w:t>
      </w:r>
    </w:p>
    <w:p w:rsidR="00DD46B7" w:rsidRPr="00A52AEB" w:rsidRDefault="00DD46B7" w:rsidP="00A52AEB">
      <w:pPr>
        <w:autoSpaceDE w:val="0"/>
        <w:autoSpaceDN w:val="0"/>
        <w:adjustRightInd w:val="0"/>
        <w:spacing w:after="0" w:line="360" w:lineRule="auto"/>
        <w:jc w:val="both"/>
        <w:rPr>
          <w:rFonts w:ascii="Verdana" w:hAnsi="Verdana" w:cstheme="minorHAnsi"/>
          <w:b/>
        </w:rPr>
      </w:pPr>
      <w:r w:rsidRPr="00A52AEB">
        <w:rPr>
          <w:rFonts w:ascii="Verdana" w:hAnsi="Verdana" w:cstheme="minorHAnsi"/>
          <w:i/>
        </w:rPr>
        <w:t xml:space="preserve">Ejemplo </w:t>
      </w:r>
      <w:r w:rsidRPr="00A52AEB">
        <w:rPr>
          <w:rFonts w:ascii="Verdana" w:hAnsi="Verdana" w:cstheme="minorHAnsi"/>
          <w:b/>
          <w:i/>
        </w:rPr>
        <w:t>: La clase práctica es un tipo de trabajo independiente pues atiende la estructura organizativa del proceso docente, pero el trabajo independiente atiende el modo  en que se alcanzan determinados objetivos</w:t>
      </w:r>
      <w:r w:rsidRPr="00A52AEB">
        <w:rPr>
          <w:rFonts w:ascii="Verdana" w:hAnsi="Verdana" w:cstheme="minorHAnsi"/>
          <w:b/>
        </w:rPr>
        <w:t>.</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Según José Osvaldo Enríquez Clavero</w:t>
      </w:r>
      <w:r w:rsidRPr="00A52AEB">
        <w:rPr>
          <w:rFonts w:ascii="Verdana" w:hAnsi="Verdana" w:cstheme="minorHAnsi"/>
          <w:vertAlign w:val="superscript"/>
        </w:rPr>
        <w:t>4</w:t>
      </w:r>
      <w:r w:rsidRPr="00A52AEB">
        <w:rPr>
          <w:rFonts w:ascii="Verdana" w:hAnsi="Verdana" w:cstheme="minorHAnsi"/>
        </w:rPr>
        <w:t xml:space="preserve"> Tanto el método como la forma son componentes no personales del proceso enseñanza aprendizaje, el cual es el objeto de estudio de la Didáctica. En el marco de esta ciencia, el método es la categoría que responde a la pregunta: ¿cómo se aprende y se enseña?, y la forma es la estructuración de la actividad del profesor y de los estudiantes en el espacio y el tiempo, de manera que cada forma tiene su tipología propia.</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 xml:space="preserve">Para Herrera y Román </w:t>
      </w:r>
      <w:r w:rsidRPr="00A52AEB">
        <w:rPr>
          <w:rFonts w:ascii="Verdana" w:hAnsi="Verdana" w:cstheme="minorHAnsi"/>
          <w:vertAlign w:val="superscript"/>
        </w:rPr>
        <w:t>5</w:t>
      </w:r>
      <w:r w:rsidRPr="00A52AEB">
        <w:rPr>
          <w:rFonts w:ascii="Verdana" w:hAnsi="Verdana" w:cstheme="minorHAnsi"/>
        </w:rPr>
        <w:t xml:space="preserve"> (2009) el trabajo independiente se resume en la autonomía a desarrollar por el estudiante dentro de un programa de estudio a partir de la solución de problemas por su propia cuenta. Para ello, el docente deberá proporcionar la guía necesaria para la elaboración del trabajo</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La orientación directa del profesor en estas guías, hará que los alumnos planifiquen su estudio de acuerdo a las necesidades, y complejidad de la tarea, de esta forma podrán planificar el tiempo de que disponen para el logro de los objetivos y lograr una acción valorativa, que se refleje en su forma de actuar y en su comportamiento, en consonancia con lo que se quiere lograr de los estudiantes.</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 xml:space="preserve"> Se comparte el criterio de Soca Guevara de que “el trabajo independiente contribuye a la creación de habilidades de aprendizaje individual, tan necesarias en </w:t>
      </w:r>
      <w:r w:rsidRPr="00A52AEB">
        <w:rPr>
          <w:rFonts w:ascii="Verdana" w:hAnsi="Verdana" w:cstheme="minorHAnsi"/>
        </w:rPr>
        <w:lastRenderedPageBreak/>
        <w:t>el mundo actual en el que la información y el conocimiento se multiplican y las necesidades de aprendizaje no culminan con la obtención de un título”.</w:t>
      </w:r>
      <w:r w:rsidRPr="00A52AEB">
        <w:rPr>
          <w:rFonts w:ascii="Verdana" w:hAnsi="Verdana" w:cstheme="minorHAnsi"/>
          <w:vertAlign w:val="superscript"/>
        </w:rPr>
        <w:t>6</w:t>
      </w:r>
    </w:p>
    <w:p w:rsidR="00DD46B7" w:rsidRPr="00A52AEB" w:rsidRDefault="00DD46B7" w:rsidP="00A52AEB">
      <w:pPr>
        <w:pStyle w:val="Sinespaciado"/>
        <w:spacing w:line="360" w:lineRule="auto"/>
        <w:jc w:val="both"/>
        <w:rPr>
          <w:rFonts w:ascii="Verdana" w:hAnsi="Verdana" w:cstheme="minorHAnsi"/>
          <w:color w:val="000000"/>
        </w:rPr>
      </w:pPr>
      <w:r w:rsidRPr="00A52AEB">
        <w:rPr>
          <w:rFonts w:ascii="Verdana" w:hAnsi="Verdana" w:cstheme="minorHAnsi"/>
          <w:color w:val="000000"/>
        </w:rPr>
        <w:t>José Martí (1853-1895) fue uno de los principales exponentes del desarrollo individual del hombre, de su autoformación y liberación, al respecto expresó: "...  y pensamos que no hay mejor sistema de educación que aquel que prepara al niño a aprender por sí. Asegúrese a cada hombre el ejercicio de sí propio"(Martí, 1965, pág. 421).</w:t>
      </w:r>
    </w:p>
    <w:p w:rsidR="00DD46B7" w:rsidRPr="00A52AEB" w:rsidRDefault="00DD46B7" w:rsidP="00A52AEB">
      <w:pPr>
        <w:pStyle w:val="Sinespaciado"/>
        <w:spacing w:line="360" w:lineRule="auto"/>
        <w:jc w:val="both"/>
        <w:rPr>
          <w:rFonts w:ascii="Verdana" w:hAnsi="Verdana" w:cstheme="minorHAnsi"/>
          <w:vertAlign w:val="superscript"/>
        </w:rPr>
      </w:pPr>
      <w:r w:rsidRPr="00A52AEB">
        <w:rPr>
          <w:rFonts w:ascii="Verdana" w:hAnsi="Verdana" w:cstheme="minorHAnsi"/>
        </w:rPr>
        <w:t>En nuestro reglamento Docente Metodológico vigente El artículo 127 del mencionado reglamento establece las formas organizativas docentes fundamentales en la educación superior, dentro de las cuales el trabajo independiente no está incluido; aunque señala que: “…se pueden incluir otras en aquellas carreras cuyas particularidades lo justifiquen…”.</w:t>
      </w:r>
      <w:r w:rsidRPr="00A52AEB">
        <w:rPr>
          <w:rFonts w:ascii="Verdana" w:hAnsi="Verdana" w:cstheme="minorHAnsi"/>
          <w:vertAlign w:val="superscript"/>
        </w:rPr>
        <w:t>7,8</w:t>
      </w:r>
    </w:p>
    <w:p w:rsidR="00DD46B7" w:rsidRPr="00A52AEB" w:rsidRDefault="00DD46B7" w:rsidP="00A52AEB">
      <w:pPr>
        <w:autoSpaceDE w:val="0"/>
        <w:autoSpaceDN w:val="0"/>
        <w:adjustRightInd w:val="0"/>
        <w:spacing w:after="0" w:line="360" w:lineRule="auto"/>
        <w:jc w:val="both"/>
        <w:rPr>
          <w:rFonts w:ascii="Verdana" w:hAnsi="Verdana" w:cstheme="minorHAnsi"/>
        </w:rPr>
      </w:pPr>
      <w:r w:rsidRPr="00A52AEB">
        <w:rPr>
          <w:rFonts w:ascii="Verdana" w:hAnsi="Verdana" w:cstheme="minorHAnsi"/>
        </w:rPr>
        <w:t>Según José Osvaldo Enríquez Clavero</w:t>
      </w:r>
      <w:r w:rsidR="00BF62C0" w:rsidRPr="00A52AEB">
        <w:rPr>
          <w:rFonts w:ascii="Verdana" w:hAnsi="Verdana" w:cstheme="minorHAnsi"/>
          <w:vertAlign w:val="superscript"/>
        </w:rPr>
        <w:t>8</w:t>
      </w:r>
      <w:r w:rsidR="00BF62C0" w:rsidRPr="00A52AEB">
        <w:rPr>
          <w:rFonts w:ascii="Verdana" w:hAnsi="Verdana" w:cstheme="minorHAnsi"/>
        </w:rPr>
        <w:t xml:space="preserve"> La</w:t>
      </w:r>
      <w:r w:rsidRPr="00A52AEB">
        <w:rPr>
          <w:rFonts w:ascii="Verdana" w:hAnsi="Verdana" w:cstheme="minorHAnsi"/>
        </w:rPr>
        <w:t xml:space="preserve"> confusión surge cuando el término es usado como sinónimo de autopreparación, forma del trabajo docente que en el artículo 149 se define como </w:t>
      </w:r>
      <w:r w:rsidR="00BF62C0" w:rsidRPr="00A52AEB">
        <w:rPr>
          <w:rFonts w:ascii="Verdana" w:hAnsi="Verdana" w:cstheme="minorHAnsi"/>
        </w:rPr>
        <w:t>aquella.</w:t>
      </w:r>
      <w:r w:rsidRPr="00A52AEB">
        <w:rPr>
          <w:rFonts w:ascii="Verdana" w:hAnsi="Verdana" w:cstheme="minorHAnsi"/>
        </w:rPr>
        <w:t xml:space="preserve"> </w:t>
      </w:r>
      <w:r w:rsidR="00BF62C0" w:rsidRPr="00A52AEB">
        <w:rPr>
          <w:rFonts w:ascii="Verdana" w:hAnsi="Verdana" w:cstheme="minorHAnsi"/>
        </w:rPr>
        <w:t>“en</w:t>
      </w:r>
      <w:r w:rsidRPr="00A52AEB">
        <w:rPr>
          <w:rFonts w:ascii="Verdana" w:hAnsi="Verdana" w:cstheme="minorHAnsi"/>
        </w:rPr>
        <w:t xml:space="preserve"> la que el estudiante realiza trabajo independiente sin la presencia del profesor”. Esta forma equivale a lo que se conoce en el lenguaje coloquial como autoestudio o estudio independiente y no debería equipararse con el trabajo independiente.</w:t>
      </w:r>
    </w:p>
    <w:p w:rsidR="00DD46B7" w:rsidRPr="00A52AEB" w:rsidRDefault="00DD46B7" w:rsidP="00A52AEB">
      <w:pPr>
        <w:autoSpaceDE w:val="0"/>
        <w:autoSpaceDN w:val="0"/>
        <w:adjustRightInd w:val="0"/>
        <w:spacing w:after="0"/>
        <w:jc w:val="both"/>
        <w:rPr>
          <w:rFonts w:ascii="Verdana" w:hAnsi="Verdana" w:cstheme="minorHAnsi"/>
        </w:rPr>
      </w:pPr>
    </w:p>
    <w:p w:rsidR="00DD46B7" w:rsidRPr="00A52AEB" w:rsidRDefault="00DD46B7" w:rsidP="00A52AEB">
      <w:pPr>
        <w:jc w:val="both"/>
        <w:rPr>
          <w:rFonts w:ascii="Verdana" w:hAnsi="Verdana" w:cstheme="minorHAnsi"/>
        </w:rPr>
      </w:pPr>
      <w:r w:rsidRPr="00A52AEB">
        <w:rPr>
          <w:rFonts w:ascii="Verdana" w:hAnsi="Verdana" w:cstheme="minorHAnsi"/>
          <w:b/>
          <w:bCs/>
          <w:color w:val="000000"/>
        </w:rPr>
        <w:t>Objetivo:</w:t>
      </w:r>
    </w:p>
    <w:p w:rsidR="00DD46B7" w:rsidRPr="00A52AEB" w:rsidRDefault="00DD46B7" w:rsidP="00A52AEB">
      <w:pPr>
        <w:spacing w:line="360" w:lineRule="auto"/>
        <w:jc w:val="both"/>
        <w:rPr>
          <w:rFonts w:ascii="Verdana" w:hAnsi="Verdana" w:cstheme="minorHAnsi"/>
        </w:rPr>
      </w:pPr>
      <w:r w:rsidRPr="00A52AEB">
        <w:rPr>
          <w:rFonts w:ascii="Verdana" w:hAnsi="Verdana" w:cstheme="minorHAnsi"/>
        </w:rPr>
        <w:t xml:space="preserve">Dar a conocer la importancia de la adecuada orientación </w:t>
      </w:r>
      <w:r w:rsidR="00070708" w:rsidRPr="00A52AEB">
        <w:rPr>
          <w:rFonts w:ascii="Verdana" w:hAnsi="Verdana" w:cstheme="minorHAnsi"/>
        </w:rPr>
        <w:t>del trabajo</w:t>
      </w:r>
      <w:r w:rsidRPr="00A52AEB">
        <w:rPr>
          <w:rFonts w:ascii="Verdana" w:hAnsi="Verdana" w:cstheme="minorHAnsi"/>
        </w:rPr>
        <w:t xml:space="preserve"> independiente para el logro cognoscitivo del conocimiento en la modalidad de educación a distancia, promoviendo los recursos educativos de esta modalidad respondiendo a necesidades formativas en las Ciencias Médicas.</w:t>
      </w:r>
    </w:p>
    <w:p w:rsidR="00DD46B7" w:rsidRPr="00A52AEB" w:rsidRDefault="00DD46B7" w:rsidP="00A52AEB">
      <w:pPr>
        <w:autoSpaceDE w:val="0"/>
        <w:autoSpaceDN w:val="0"/>
        <w:adjustRightInd w:val="0"/>
        <w:spacing w:after="0"/>
        <w:jc w:val="both"/>
        <w:rPr>
          <w:rFonts w:ascii="Verdana" w:hAnsi="Verdana" w:cstheme="minorHAnsi"/>
          <w:b/>
        </w:rPr>
      </w:pPr>
      <w:r w:rsidRPr="00A52AEB">
        <w:rPr>
          <w:rFonts w:ascii="Verdana" w:hAnsi="Verdana" w:cstheme="minorHAnsi"/>
          <w:b/>
        </w:rPr>
        <w:t>Material y Método:</w:t>
      </w:r>
    </w:p>
    <w:p w:rsidR="00DD46B7" w:rsidRPr="00A52AEB" w:rsidRDefault="00DD46B7" w:rsidP="00A52AEB">
      <w:pPr>
        <w:autoSpaceDE w:val="0"/>
        <w:autoSpaceDN w:val="0"/>
        <w:adjustRightInd w:val="0"/>
        <w:spacing w:after="0"/>
        <w:jc w:val="both"/>
        <w:rPr>
          <w:rFonts w:ascii="Verdana" w:hAnsi="Verdana" w:cstheme="minorHAnsi"/>
        </w:rPr>
      </w:pP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Se utilizó un esquema cualitativo que permitió hacer un abordaje de las características principales de esta estrategia, así como de las percepciones de los involucrados en la investigación. Para ello se tomó como muestra,</w:t>
      </w:r>
      <w:r w:rsidR="00070708">
        <w:rPr>
          <w:rFonts w:ascii="Verdana" w:hAnsi="Verdana" w:cstheme="minorHAnsi"/>
          <w:color w:val="000000"/>
        </w:rPr>
        <w:t xml:space="preserve"> a un grupo completo de 47 estudiantes de la carrera de Bioa</w:t>
      </w:r>
      <w:r w:rsidRPr="00A52AEB">
        <w:rPr>
          <w:rFonts w:ascii="Verdana" w:hAnsi="Verdana" w:cstheme="minorHAnsi"/>
          <w:color w:val="000000"/>
        </w:rPr>
        <w:t xml:space="preserve">nálisis Clínico </w:t>
      </w:r>
      <w:r w:rsidR="00070708">
        <w:rPr>
          <w:rFonts w:ascii="Verdana" w:hAnsi="Verdana" w:cstheme="minorHAnsi"/>
          <w:color w:val="000000"/>
        </w:rPr>
        <w:t>del 1</w:t>
      </w:r>
      <w:r w:rsidRPr="00A52AEB">
        <w:rPr>
          <w:rFonts w:ascii="Verdana" w:hAnsi="Verdana" w:cstheme="minorHAnsi"/>
          <w:color w:val="000000"/>
        </w:rPr>
        <w:t xml:space="preserve"> año de la Facultad de Enfermería- Tecnología de la Salud de Santiago de Cuba; se emplearon técnicas de entrevista, encuestas y método de observación; que generaron conclusiones importantes para plantear al final una propuesta de implementación del trabajo independiente, aplicable a cualquier área de la enseñanza en la  </w:t>
      </w:r>
      <w:r w:rsidRPr="00A52AEB">
        <w:rPr>
          <w:rFonts w:ascii="Verdana" w:hAnsi="Verdana" w:cstheme="minorHAnsi"/>
          <w:color w:val="000000"/>
        </w:rPr>
        <w:lastRenderedPageBreak/>
        <w:t>educación superior; promoviendo así el desarrollo y fortalecimiento de experiencias educativas significativas e integradoras.</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La observación en cada uno de los momentos del proceso de investigación estuvo reflejada en el sentir de los estudiantes con el proceso y no la apreciación de los docentes de las actividades en las guías de estudio, con la intención de favorecer las habilidades antes mencionadas lo que permitió, en su etapa final, determinar los avances de los componentes personológicos del proceso, manifestados también en la calidad de las guías de estudio lo que merece un aparte para otra investigación.</w:t>
      </w:r>
    </w:p>
    <w:p w:rsidR="00DD46B7" w:rsidRDefault="00DD46B7" w:rsidP="00A52AEB">
      <w:pPr>
        <w:pStyle w:val="Prrafodelista"/>
        <w:numPr>
          <w:ilvl w:val="0"/>
          <w:numId w:val="4"/>
        </w:numPr>
        <w:autoSpaceDE w:val="0"/>
        <w:autoSpaceDN w:val="0"/>
        <w:adjustRightInd w:val="0"/>
        <w:spacing w:after="0" w:line="360" w:lineRule="auto"/>
        <w:ind w:left="142" w:firstLine="0"/>
        <w:jc w:val="both"/>
        <w:rPr>
          <w:rFonts w:ascii="Verdana" w:hAnsi="Verdana" w:cstheme="minorHAnsi"/>
          <w:color w:val="000000"/>
        </w:rPr>
      </w:pPr>
      <w:r w:rsidRPr="00A52AEB">
        <w:rPr>
          <w:rFonts w:ascii="Verdana" w:hAnsi="Verdana" w:cstheme="minorHAnsi"/>
          <w:color w:val="000000"/>
        </w:rPr>
        <w:t>En consecuencia se tuvo en cuenta los métodos siguientes:</w:t>
      </w:r>
      <w:r w:rsidRPr="00A52AEB">
        <w:rPr>
          <w:rFonts w:ascii="Verdana" w:hAnsi="Verdana" w:cstheme="minorHAnsi"/>
          <w:color w:val="000000"/>
        </w:rPr>
        <w:br/>
      </w:r>
      <w:r w:rsidRPr="00A52AEB">
        <w:rPr>
          <w:rFonts w:ascii="Verdana" w:hAnsi="Verdana"/>
        </w:rPr>
        <w:sym w:font="Symbol" w:char="F0B7"/>
      </w:r>
      <w:r w:rsidRPr="00A52AEB">
        <w:rPr>
          <w:rFonts w:ascii="Verdana" w:hAnsi="Verdana" w:cstheme="minorHAnsi"/>
          <w:color w:val="000000"/>
        </w:rPr>
        <w:t xml:space="preserve"> El </w:t>
      </w:r>
      <w:r w:rsidRPr="00A52AEB">
        <w:rPr>
          <w:rFonts w:ascii="Verdana" w:hAnsi="Verdana" w:cstheme="minorHAnsi"/>
          <w:i/>
          <w:color w:val="000000"/>
        </w:rPr>
        <w:t>histórico-lógico:</w:t>
      </w:r>
      <w:r w:rsidRPr="00A52AEB">
        <w:rPr>
          <w:rFonts w:ascii="Verdana" w:hAnsi="Verdana" w:cstheme="minorHAnsi"/>
          <w:color w:val="000000"/>
        </w:rPr>
        <w:t xml:space="preserve"> con vistas a determinar los antecedentes históricos sobre el trabajo Independiente, a través del tiempo.</w:t>
      </w:r>
      <w:r w:rsidRPr="00A52AEB">
        <w:rPr>
          <w:rFonts w:ascii="Verdana" w:hAnsi="Verdana" w:cstheme="minorHAnsi"/>
          <w:color w:val="000000"/>
        </w:rPr>
        <w:br/>
      </w:r>
      <w:r w:rsidRPr="00A52AEB">
        <w:rPr>
          <w:rFonts w:ascii="Verdana" w:hAnsi="Verdana"/>
        </w:rPr>
        <w:sym w:font="Symbol" w:char="F0B7"/>
      </w:r>
      <w:r w:rsidRPr="00A52AEB">
        <w:rPr>
          <w:rFonts w:ascii="Verdana" w:hAnsi="Verdana" w:cstheme="minorHAnsi"/>
          <w:color w:val="000000"/>
        </w:rPr>
        <w:t xml:space="preserve"> </w:t>
      </w:r>
      <w:r w:rsidRPr="00A52AEB">
        <w:rPr>
          <w:rFonts w:ascii="Verdana" w:hAnsi="Verdana" w:cstheme="minorHAnsi"/>
          <w:i/>
          <w:color w:val="000000"/>
        </w:rPr>
        <w:t>Análisis y síntesis:</w:t>
      </w:r>
      <w:r w:rsidRPr="00A52AEB">
        <w:rPr>
          <w:rFonts w:ascii="Verdana" w:hAnsi="Verdana" w:cstheme="minorHAnsi"/>
          <w:color w:val="000000"/>
        </w:rPr>
        <w:t xml:space="preserve"> con el objetivo de interpretar y comprender la literatura existente sobre el trabajo independiente y su aplicación dentro de la educación como parte del proceso enseñanza aprendizaje.</w:t>
      </w:r>
      <w:r w:rsidRPr="00A52AEB">
        <w:rPr>
          <w:rFonts w:ascii="Verdana" w:hAnsi="Verdana" w:cstheme="minorHAnsi"/>
          <w:color w:val="000000"/>
        </w:rPr>
        <w:br/>
      </w:r>
      <w:r w:rsidRPr="00A52AEB">
        <w:rPr>
          <w:rFonts w:ascii="Verdana" w:hAnsi="Verdana"/>
        </w:rPr>
        <w:sym w:font="Symbol" w:char="F0B7"/>
      </w:r>
      <w:r w:rsidRPr="00A52AEB">
        <w:rPr>
          <w:rFonts w:ascii="Verdana" w:hAnsi="Verdana" w:cstheme="minorHAnsi"/>
          <w:color w:val="000000"/>
        </w:rPr>
        <w:t xml:space="preserve"> </w:t>
      </w:r>
      <w:r w:rsidRPr="00A52AEB">
        <w:rPr>
          <w:rFonts w:ascii="Verdana" w:hAnsi="Verdana" w:cstheme="minorHAnsi"/>
          <w:i/>
          <w:color w:val="000000"/>
        </w:rPr>
        <w:t>Sistémico estructural:</w:t>
      </w:r>
      <w:r w:rsidRPr="00A52AEB">
        <w:rPr>
          <w:rFonts w:ascii="Verdana" w:hAnsi="Verdana" w:cstheme="minorHAnsi"/>
          <w:color w:val="000000"/>
        </w:rPr>
        <w:t xml:space="preserve"> para expresar la lógica o sucesión de procedimientos en la construcción del conocimiento.</w:t>
      </w:r>
    </w:p>
    <w:p w:rsidR="00DD46B7" w:rsidRPr="00070708" w:rsidRDefault="00070708" w:rsidP="00070708">
      <w:pPr>
        <w:pStyle w:val="Prrafodelista"/>
        <w:numPr>
          <w:ilvl w:val="0"/>
          <w:numId w:val="6"/>
        </w:numPr>
        <w:autoSpaceDE w:val="0"/>
        <w:autoSpaceDN w:val="0"/>
        <w:adjustRightInd w:val="0"/>
        <w:spacing w:after="0" w:line="360" w:lineRule="auto"/>
        <w:ind w:left="426"/>
        <w:jc w:val="both"/>
        <w:rPr>
          <w:rFonts w:ascii="Verdana" w:hAnsi="Verdana" w:cstheme="minorHAnsi"/>
          <w:color w:val="000000"/>
        </w:rPr>
      </w:pPr>
      <w:r w:rsidRPr="00070708">
        <w:rPr>
          <w:rFonts w:ascii="Verdana" w:hAnsi="Verdana" w:cstheme="minorHAnsi"/>
          <w:i/>
          <w:color w:val="000000"/>
        </w:rPr>
        <w:t>La modelación:</w:t>
      </w:r>
      <w:r w:rsidRPr="00070708">
        <w:rPr>
          <w:rFonts w:ascii="Verdana" w:hAnsi="Verdana" w:cstheme="minorHAnsi"/>
          <w:color w:val="000000"/>
        </w:rPr>
        <w:t xml:space="preserve"> para la reproducción natural o artificial del objeto</w:t>
      </w:r>
      <w:r w:rsidRPr="00070708">
        <w:rPr>
          <w:rFonts w:ascii="Verdana" w:hAnsi="Verdana" w:cstheme="minorHAnsi"/>
          <w:color w:val="000000"/>
        </w:rPr>
        <w:br/>
        <w:t>original que permita el estudio de sus particularidades.</w:t>
      </w:r>
    </w:p>
    <w:p w:rsidR="00DD46B7" w:rsidRPr="00A52AEB" w:rsidRDefault="00DD46B7" w:rsidP="00A52AEB">
      <w:pPr>
        <w:pStyle w:val="Prrafodelista"/>
        <w:numPr>
          <w:ilvl w:val="0"/>
          <w:numId w:val="4"/>
        </w:numPr>
        <w:autoSpaceDE w:val="0"/>
        <w:autoSpaceDN w:val="0"/>
        <w:adjustRightInd w:val="0"/>
        <w:spacing w:after="0" w:line="360" w:lineRule="auto"/>
        <w:jc w:val="both"/>
        <w:rPr>
          <w:rFonts w:ascii="Verdana" w:hAnsi="Verdana" w:cstheme="minorHAnsi"/>
          <w:b/>
          <w:color w:val="000000"/>
        </w:rPr>
      </w:pPr>
      <w:r w:rsidRPr="00A52AEB">
        <w:rPr>
          <w:rFonts w:ascii="Verdana" w:hAnsi="Verdana" w:cstheme="minorHAnsi"/>
          <w:b/>
          <w:color w:val="000000"/>
        </w:rPr>
        <w:t>Nivel empírico</w:t>
      </w:r>
    </w:p>
    <w:p w:rsidR="00DD46B7" w:rsidRPr="00A52AEB" w:rsidRDefault="00DD46B7" w:rsidP="00A52AEB">
      <w:pPr>
        <w:pStyle w:val="Prrafodelista"/>
        <w:numPr>
          <w:ilvl w:val="0"/>
          <w:numId w:val="2"/>
        </w:numPr>
        <w:spacing w:line="360" w:lineRule="auto"/>
        <w:jc w:val="both"/>
        <w:rPr>
          <w:rFonts w:ascii="Verdana" w:hAnsi="Verdana" w:cstheme="minorHAnsi"/>
          <w:color w:val="000000"/>
        </w:rPr>
      </w:pPr>
      <w:r w:rsidRPr="00A52AEB">
        <w:rPr>
          <w:rFonts w:ascii="Verdana" w:hAnsi="Verdana" w:cstheme="minorHAnsi"/>
          <w:color w:val="000000"/>
        </w:rPr>
        <w:t>Valoración general del Estudio Independiente</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 xml:space="preserve">La observación: para detallar la naturaleza del fenómeno </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intención analítica que permita alcanzar la mayor cantidad de información objetiva posible.</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Estadístico matemático: para el procesamiento de la información.</w:t>
      </w:r>
    </w:p>
    <w:p w:rsidR="00DD46B7" w:rsidRPr="00A52AEB" w:rsidRDefault="00DD46B7" w:rsidP="00A52AEB">
      <w:pPr>
        <w:pStyle w:val="Prrafodelista"/>
        <w:numPr>
          <w:ilvl w:val="0"/>
          <w:numId w:val="3"/>
        </w:numPr>
        <w:autoSpaceDE w:val="0"/>
        <w:autoSpaceDN w:val="0"/>
        <w:adjustRightInd w:val="0"/>
        <w:spacing w:after="0" w:line="360" w:lineRule="auto"/>
        <w:ind w:left="567"/>
        <w:jc w:val="both"/>
        <w:rPr>
          <w:rFonts w:ascii="Verdana" w:hAnsi="Verdana" w:cstheme="minorHAnsi"/>
          <w:b/>
          <w:color w:val="000000"/>
        </w:rPr>
      </w:pPr>
      <w:r w:rsidRPr="00A52AEB">
        <w:rPr>
          <w:rFonts w:ascii="Verdana" w:hAnsi="Verdana" w:cstheme="minorHAnsi"/>
          <w:b/>
          <w:color w:val="000000"/>
        </w:rPr>
        <w:t>Las variables objeto de estudio fueron:</w:t>
      </w:r>
    </w:p>
    <w:p w:rsidR="00DD46B7" w:rsidRPr="00A52AEB" w:rsidRDefault="00DD46B7" w:rsidP="00A52AEB">
      <w:pPr>
        <w:pStyle w:val="Prrafodelista"/>
        <w:numPr>
          <w:ilvl w:val="0"/>
          <w:numId w:val="2"/>
        </w:numPr>
        <w:spacing w:line="360" w:lineRule="auto"/>
        <w:jc w:val="both"/>
        <w:rPr>
          <w:rFonts w:ascii="Verdana" w:hAnsi="Verdana" w:cstheme="minorHAnsi"/>
          <w:color w:val="000000"/>
        </w:rPr>
      </w:pPr>
      <w:r w:rsidRPr="00A52AEB">
        <w:rPr>
          <w:rFonts w:ascii="Verdana" w:hAnsi="Verdana" w:cstheme="minorHAnsi"/>
          <w:color w:val="000000"/>
        </w:rPr>
        <w:t>Nivel de satisfacción de los estudiantes sin la presencia del profesor en las aulas.</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Facilidad para el acceso a las bibliografías y redes.</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Nivel de comprensión de los contenidos.</w:t>
      </w:r>
    </w:p>
    <w:p w:rsidR="00DD46B7" w:rsidRPr="00A52AEB" w:rsidRDefault="00DD46B7" w:rsidP="00A52AEB">
      <w:pPr>
        <w:pStyle w:val="Prrafodelista"/>
        <w:numPr>
          <w:ilvl w:val="0"/>
          <w:numId w:val="2"/>
        </w:num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Imbricación psicológica de los estudiantes en el proceso.</w:t>
      </w:r>
    </w:p>
    <w:p w:rsidR="00DD46B7" w:rsidRPr="00A52AEB" w:rsidRDefault="00DD46B7" w:rsidP="00A52AEB">
      <w:pPr>
        <w:pStyle w:val="Prrafodelista"/>
        <w:numPr>
          <w:ilvl w:val="0"/>
          <w:numId w:val="2"/>
        </w:numPr>
        <w:spacing w:after="0" w:line="360" w:lineRule="auto"/>
        <w:jc w:val="both"/>
        <w:rPr>
          <w:rFonts w:ascii="Verdana" w:hAnsi="Verdana" w:cstheme="minorHAnsi"/>
          <w:color w:val="000000"/>
        </w:rPr>
      </w:pPr>
      <w:r w:rsidRPr="00A52AEB">
        <w:rPr>
          <w:rFonts w:ascii="Verdana" w:hAnsi="Verdana" w:cstheme="minorHAnsi"/>
          <w:color w:val="000000"/>
        </w:rPr>
        <w:t>Identificación correcta sobre los temas que deben estudiar.</w:t>
      </w:r>
    </w:p>
    <w:p w:rsidR="00DD46B7" w:rsidRPr="00A52AEB" w:rsidRDefault="00DD46B7" w:rsidP="00A52AEB">
      <w:pPr>
        <w:pStyle w:val="Prrafodelista"/>
        <w:numPr>
          <w:ilvl w:val="0"/>
          <w:numId w:val="2"/>
        </w:numPr>
        <w:spacing w:after="0" w:line="360" w:lineRule="auto"/>
        <w:jc w:val="both"/>
        <w:rPr>
          <w:rFonts w:ascii="Verdana" w:hAnsi="Verdana" w:cstheme="minorHAnsi"/>
          <w:color w:val="000000"/>
        </w:rPr>
      </w:pPr>
      <w:r w:rsidRPr="00A52AEB">
        <w:rPr>
          <w:rFonts w:ascii="Verdana" w:hAnsi="Verdana" w:cstheme="minorHAnsi"/>
          <w:color w:val="000000"/>
        </w:rPr>
        <w:t>Valoración general del Estudio Independiente.</w:t>
      </w:r>
    </w:p>
    <w:p w:rsidR="00DD46B7" w:rsidRPr="00A52AEB" w:rsidRDefault="00DD46B7" w:rsidP="00A52AEB">
      <w:pPr>
        <w:pStyle w:val="Prrafodelista"/>
        <w:numPr>
          <w:ilvl w:val="0"/>
          <w:numId w:val="2"/>
        </w:numPr>
        <w:spacing w:after="0" w:line="360" w:lineRule="auto"/>
        <w:jc w:val="both"/>
        <w:rPr>
          <w:rFonts w:ascii="Verdana" w:hAnsi="Verdana" w:cstheme="minorHAnsi"/>
          <w:color w:val="000000"/>
        </w:rPr>
      </w:pPr>
      <w:r w:rsidRPr="00A52AEB">
        <w:rPr>
          <w:rFonts w:ascii="Verdana" w:hAnsi="Verdana" w:cstheme="minorHAnsi"/>
          <w:color w:val="000000"/>
        </w:rPr>
        <w:t>Necesidad o no de capacitación antes del trabajo independiente tanto a profesores como estudiantes.</w:t>
      </w:r>
    </w:p>
    <w:p w:rsidR="00DD46B7" w:rsidRPr="00A52AEB" w:rsidRDefault="00DD46B7" w:rsidP="00A52AEB">
      <w:pPr>
        <w:autoSpaceDE w:val="0"/>
        <w:autoSpaceDN w:val="0"/>
        <w:adjustRightInd w:val="0"/>
        <w:spacing w:after="0"/>
        <w:jc w:val="both"/>
        <w:rPr>
          <w:rFonts w:ascii="Verdana" w:hAnsi="Verdana" w:cstheme="minorHAnsi"/>
          <w:color w:val="000000"/>
        </w:rPr>
      </w:pPr>
      <w:r w:rsidRPr="00A52AEB">
        <w:rPr>
          <w:rFonts w:ascii="Verdana" w:hAnsi="Verdana" w:cstheme="minorHAnsi"/>
          <w:color w:val="000000"/>
        </w:rPr>
        <w:lastRenderedPageBreak/>
        <w:t>Aspectos éticos:</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 xml:space="preserve">La investigación se realizó de acuerdo con los principios éticos para lo cual se les explicó a los alumnos el modo de participación de ellos en las encuestas, los test de satisfacción anónimos y su relevancia en la investigación fueron analizados por la </w:t>
      </w:r>
      <w:r w:rsidR="00BF62C0" w:rsidRPr="00A52AEB">
        <w:rPr>
          <w:rFonts w:ascii="Verdana" w:hAnsi="Verdana" w:cstheme="minorHAnsi"/>
          <w:color w:val="000000"/>
        </w:rPr>
        <w:t>psicóloga,</w:t>
      </w:r>
      <w:r w:rsidR="00070708">
        <w:rPr>
          <w:rFonts w:ascii="Verdana" w:hAnsi="Verdana" w:cstheme="minorHAnsi"/>
          <w:color w:val="000000"/>
        </w:rPr>
        <w:t xml:space="preserve"> </w:t>
      </w:r>
      <w:r w:rsidRPr="00A52AEB">
        <w:rPr>
          <w:rFonts w:ascii="Verdana" w:hAnsi="Verdana" w:cstheme="minorHAnsi"/>
          <w:color w:val="000000"/>
        </w:rPr>
        <w:t>oficializándose de ésta forma legalmente la disposición de todos para colaborar con la investigación.</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RESULTADOS Y DISCUSIÓN</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 xml:space="preserve">Para evaluar la factibilidad del trabajo </w:t>
      </w:r>
      <w:r w:rsidR="00070708" w:rsidRPr="00A52AEB">
        <w:rPr>
          <w:rFonts w:ascii="Verdana" w:hAnsi="Verdana" w:cstheme="minorHAnsi"/>
          <w:color w:val="000000"/>
        </w:rPr>
        <w:t>Independiente y</w:t>
      </w:r>
      <w:r w:rsidRPr="00A52AEB">
        <w:rPr>
          <w:rFonts w:ascii="Verdana" w:hAnsi="Verdana" w:cstheme="minorHAnsi"/>
          <w:color w:val="000000"/>
        </w:rPr>
        <w:t xml:space="preserve"> su aplicación de la actividad como tarea para fomentar la independencia cognitiva de estos, se aplicó una encuesta la cual arrojó los siguientes resultados.</w:t>
      </w:r>
    </w:p>
    <w:p w:rsidR="00DD46B7" w:rsidRPr="00A52AEB" w:rsidRDefault="00DD46B7" w:rsidP="00070708">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 1. Relacionada con la facilidad para hacer las tareas docente</w:t>
      </w:r>
      <w:r w:rsidR="00426804">
        <w:rPr>
          <w:rFonts w:ascii="Verdana" w:hAnsi="Verdana" w:cstheme="minorHAnsi"/>
          <w:color w:val="000000"/>
        </w:rPr>
        <w:t>s de forma independiente, los 42</w:t>
      </w:r>
      <w:r w:rsidRPr="00A52AEB">
        <w:rPr>
          <w:rFonts w:ascii="Verdana" w:hAnsi="Verdana" w:cstheme="minorHAnsi"/>
          <w:color w:val="000000"/>
        </w:rPr>
        <w:t xml:space="preserve"> </w:t>
      </w:r>
      <w:r w:rsidR="00426804">
        <w:rPr>
          <w:rFonts w:ascii="Verdana" w:hAnsi="Verdana" w:cstheme="minorHAnsi"/>
          <w:color w:val="000000"/>
        </w:rPr>
        <w:t xml:space="preserve">estudiantes (89 </w:t>
      </w:r>
      <w:r w:rsidRPr="00A52AEB">
        <w:rPr>
          <w:rFonts w:ascii="Verdana" w:hAnsi="Verdana" w:cstheme="minorHAnsi"/>
          <w:color w:val="000000"/>
        </w:rPr>
        <w:t xml:space="preserve">%) declararon, </w:t>
      </w:r>
      <w:r w:rsidR="00426804" w:rsidRPr="00A52AEB">
        <w:rPr>
          <w:rFonts w:ascii="Verdana" w:hAnsi="Verdana" w:cstheme="minorHAnsi"/>
          <w:color w:val="000000"/>
        </w:rPr>
        <w:t>factible la</w:t>
      </w:r>
      <w:r w:rsidRPr="00A52AEB">
        <w:rPr>
          <w:rFonts w:ascii="Verdana" w:hAnsi="Verdana" w:cstheme="minorHAnsi"/>
          <w:color w:val="000000"/>
        </w:rPr>
        <w:t xml:space="preserve"> misma, porque desde cualquier lugar podían acceder a los temas de estudio, incluso gestionaron otros recursos de consulta y no sólo el que les indicó el profesor. </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 xml:space="preserve">Pregunta No. 2. Referente a la satisfacción de los estudiantes con esta forma de proceso </w:t>
      </w:r>
      <w:r w:rsidR="00426804">
        <w:rPr>
          <w:rFonts w:ascii="Verdana" w:hAnsi="Verdana" w:cstheme="minorHAnsi"/>
          <w:color w:val="000000"/>
        </w:rPr>
        <w:t>docente 3</w:t>
      </w:r>
      <w:r w:rsidR="00070708" w:rsidRPr="00A52AEB">
        <w:rPr>
          <w:rFonts w:ascii="Verdana" w:hAnsi="Verdana" w:cstheme="minorHAnsi"/>
          <w:color w:val="000000"/>
        </w:rPr>
        <w:t>0</w:t>
      </w:r>
      <w:r w:rsidRPr="00A52AEB">
        <w:rPr>
          <w:rFonts w:ascii="Verdana" w:hAnsi="Verdana" w:cstheme="minorHAnsi"/>
          <w:color w:val="000000"/>
        </w:rPr>
        <w:t xml:space="preserve"> expresaron satisfacción </w:t>
      </w:r>
      <w:r w:rsidR="00426804">
        <w:rPr>
          <w:rFonts w:ascii="Verdana" w:hAnsi="Verdana" w:cstheme="minorHAnsi"/>
          <w:color w:val="000000"/>
        </w:rPr>
        <w:t>(63,8</w:t>
      </w:r>
      <w:r w:rsidRPr="00A52AEB">
        <w:rPr>
          <w:rFonts w:ascii="Verdana" w:hAnsi="Verdana" w:cstheme="minorHAnsi"/>
          <w:color w:val="000000"/>
        </w:rPr>
        <w:t>%) porque realizan sus tareas sin asesoría alguna de los docentes y les da independencia, en cuanto horario, privacidad, momento adecuado, situación de salud no adecuada en un mom</w:t>
      </w:r>
      <w:r w:rsidR="00070708">
        <w:rPr>
          <w:rFonts w:ascii="Verdana" w:hAnsi="Verdana" w:cstheme="minorHAnsi"/>
          <w:color w:val="000000"/>
        </w:rPr>
        <w:t xml:space="preserve">ento determinado etc. el resto </w:t>
      </w:r>
      <w:r w:rsidR="00426804">
        <w:rPr>
          <w:rFonts w:ascii="Verdana" w:hAnsi="Verdana" w:cstheme="minorHAnsi"/>
          <w:color w:val="000000"/>
        </w:rPr>
        <w:t>1</w:t>
      </w:r>
      <w:r w:rsidR="00070708">
        <w:rPr>
          <w:rFonts w:ascii="Verdana" w:hAnsi="Verdana" w:cstheme="minorHAnsi"/>
          <w:color w:val="000000"/>
        </w:rPr>
        <w:t xml:space="preserve">7 </w:t>
      </w:r>
      <w:r w:rsidR="00426804">
        <w:rPr>
          <w:rFonts w:ascii="Verdana" w:hAnsi="Verdana" w:cstheme="minorHAnsi"/>
          <w:color w:val="000000"/>
        </w:rPr>
        <w:t xml:space="preserve">( 36 </w:t>
      </w:r>
      <w:r w:rsidRPr="00A52AEB">
        <w:rPr>
          <w:rFonts w:ascii="Verdana" w:hAnsi="Verdana" w:cstheme="minorHAnsi"/>
          <w:color w:val="000000"/>
        </w:rPr>
        <w:t>%) creé insatisfactorio el trabajo independiente, pues necesitan más asesoría docente.</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No.3. Sobre el nivel de</w:t>
      </w:r>
      <w:r w:rsidR="00531293">
        <w:rPr>
          <w:rFonts w:ascii="Verdana" w:hAnsi="Verdana" w:cstheme="minorHAnsi"/>
          <w:color w:val="000000"/>
        </w:rPr>
        <w:t xml:space="preserve"> compresión de los contenidos </w:t>
      </w:r>
      <w:r w:rsidR="00F16D53">
        <w:rPr>
          <w:rFonts w:ascii="Verdana" w:hAnsi="Verdana" w:cstheme="minorHAnsi"/>
          <w:color w:val="000000"/>
        </w:rPr>
        <w:t>25</w:t>
      </w:r>
      <w:r w:rsidRPr="00A52AEB">
        <w:rPr>
          <w:rFonts w:ascii="Verdana" w:hAnsi="Verdana" w:cstheme="minorHAnsi"/>
          <w:color w:val="000000"/>
        </w:rPr>
        <w:t xml:space="preserve"> de ellos que Constituyó</w:t>
      </w:r>
      <w:r w:rsidR="00F16D53">
        <w:rPr>
          <w:rFonts w:ascii="Verdana" w:hAnsi="Verdana" w:cstheme="minorHAnsi"/>
          <w:color w:val="000000"/>
        </w:rPr>
        <w:t xml:space="preserve"> el 53</w:t>
      </w:r>
      <w:r w:rsidRPr="00A52AEB">
        <w:rPr>
          <w:rFonts w:ascii="Verdana" w:hAnsi="Verdana" w:cstheme="minorHAnsi"/>
          <w:color w:val="000000"/>
        </w:rPr>
        <w:t xml:space="preserve"> % expresaron entender todos los temas,</w:t>
      </w:r>
      <w:r w:rsidR="00426804">
        <w:rPr>
          <w:rFonts w:ascii="Verdana" w:hAnsi="Verdana" w:cstheme="minorHAnsi"/>
          <w:color w:val="000000"/>
        </w:rPr>
        <w:t xml:space="preserve"> el resto 41 ( 87</w:t>
      </w:r>
      <w:r w:rsidRPr="00A52AEB">
        <w:rPr>
          <w:rFonts w:ascii="Verdana" w:hAnsi="Verdana" w:cstheme="minorHAnsi"/>
          <w:color w:val="000000"/>
        </w:rPr>
        <w:t>%) prefieren la presencia del profesor en el proceso.</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 4.</w:t>
      </w:r>
      <w:r w:rsidRPr="00A52AEB">
        <w:rPr>
          <w:rFonts w:ascii="Verdana" w:hAnsi="Verdana" w:cstheme="minorHAnsi"/>
        </w:rPr>
        <w:t xml:space="preserve"> </w:t>
      </w:r>
      <w:r w:rsidRPr="00A52AEB">
        <w:rPr>
          <w:rFonts w:ascii="Verdana" w:hAnsi="Verdana" w:cstheme="minorHAnsi"/>
          <w:color w:val="000000"/>
        </w:rPr>
        <w:t>•Facilidad para el acce</w:t>
      </w:r>
      <w:r w:rsidR="00531293">
        <w:rPr>
          <w:rFonts w:ascii="Verdana" w:hAnsi="Verdana" w:cstheme="minorHAnsi"/>
          <w:color w:val="000000"/>
        </w:rPr>
        <w:t xml:space="preserve">so a las bibliografías y redes solo 25 alumnos </w:t>
      </w:r>
      <w:r w:rsidRPr="00A52AEB">
        <w:rPr>
          <w:rFonts w:ascii="Verdana" w:hAnsi="Verdana" w:cstheme="minorHAnsi"/>
          <w:color w:val="000000"/>
        </w:rPr>
        <w:t xml:space="preserve">el 86,2% les fue factible el </w:t>
      </w:r>
      <w:r w:rsidR="00F16D53" w:rsidRPr="00A52AEB">
        <w:rPr>
          <w:rFonts w:ascii="Verdana" w:hAnsi="Verdana" w:cstheme="minorHAnsi"/>
          <w:color w:val="000000"/>
        </w:rPr>
        <w:t>acceso el</w:t>
      </w:r>
      <w:r w:rsidRPr="00A52AEB">
        <w:rPr>
          <w:rFonts w:ascii="Verdana" w:hAnsi="Verdana" w:cstheme="minorHAnsi"/>
          <w:color w:val="000000"/>
        </w:rPr>
        <w:t xml:space="preserve"> resto</w:t>
      </w:r>
      <w:r w:rsidR="00426804">
        <w:rPr>
          <w:rFonts w:ascii="Verdana" w:hAnsi="Verdana" w:cstheme="minorHAnsi"/>
          <w:color w:val="000000"/>
        </w:rPr>
        <w:t xml:space="preserve"> 22</w:t>
      </w:r>
      <w:r w:rsidR="00F16D53">
        <w:rPr>
          <w:rFonts w:ascii="Verdana" w:hAnsi="Verdana" w:cstheme="minorHAnsi"/>
          <w:color w:val="000000"/>
        </w:rPr>
        <w:t>, un</w:t>
      </w:r>
      <w:r w:rsidR="00426804">
        <w:rPr>
          <w:rFonts w:ascii="Verdana" w:hAnsi="Verdana" w:cstheme="minorHAnsi"/>
          <w:color w:val="000000"/>
        </w:rPr>
        <w:t xml:space="preserve"> </w:t>
      </w:r>
      <w:r w:rsidR="00F16D53">
        <w:rPr>
          <w:rFonts w:ascii="Verdana" w:hAnsi="Verdana" w:cstheme="minorHAnsi"/>
          <w:color w:val="000000"/>
        </w:rPr>
        <w:t xml:space="preserve">46,8 </w:t>
      </w:r>
      <w:r w:rsidRPr="00A52AEB">
        <w:rPr>
          <w:rFonts w:ascii="Verdana" w:hAnsi="Verdana" w:cstheme="minorHAnsi"/>
          <w:color w:val="000000"/>
        </w:rPr>
        <w:t>% no pudo acceder a las redes ni aulas virtuales por carecer de la tecnología</w:t>
      </w:r>
      <w:r w:rsidR="00F16D53">
        <w:rPr>
          <w:rFonts w:ascii="Verdana" w:hAnsi="Verdana" w:cstheme="minorHAnsi"/>
          <w:color w:val="000000"/>
        </w:rPr>
        <w:t xml:space="preserve"> adecuada,</w:t>
      </w:r>
      <w:r w:rsidRPr="00A52AEB">
        <w:rPr>
          <w:rFonts w:ascii="Verdana" w:hAnsi="Verdana" w:cstheme="minorHAnsi"/>
          <w:color w:val="000000"/>
        </w:rPr>
        <w:t xml:space="preserve"> por vivir lejos de zonas normales de </w:t>
      </w:r>
      <w:r w:rsidR="00BF62C0" w:rsidRPr="00A52AEB">
        <w:rPr>
          <w:rFonts w:ascii="Verdana" w:hAnsi="Verdana" w:cstheme="minorHAnsi"/>
          <w:color w:val="000000"/>
        </w:rPr>
        <w:t>conex</w:t>
      </w:r>
      <w:r w:rsidR="00BF62C0">
        <w:rPr>
          <w:rFonts w:ascii="Verdana" w:hAnsi="Verdana" w:cstheme="minorHAnsi"/>
          <w:color w:val="000000"/>
        </w:rPr>
        <w:t>ión,</w:t>
      </w:r>
      <w:r w:rsidR="00F16D53">
        <w:rPr>
          <w:rFonts w:ascii="Verdana" w:hAnsi="Verdana" w:cstheme="minorHAnsi"/>
          <w:color w:val="000000"/>
        </w:rPr>
        <w:t xml:space="preserve"> dificultades del fluido eléctrico y problemas de conexión en la misma Facultad.</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 5.</w:t>
      </w:r>
      <w:r w:rsidRPr="00A52AEB">
        <w:rPr>
          <w:rFonts w:ascii="Verdana" w:hAnsi="Verdana" w:cstheme="minorHAnsi"/>
        </w:rPr>
        <w:t xml:space="preserve"> </w:t>
      </w:r>
      <w:r w:rsidRPr="00A52AEB">
        <w:rPr>
          <w:rFonts w:ascii="Verdana" w:hAnsi="Verdana" w:cstheme="minorHAnsi"/>
          <w:color w:val="000000"/>
        </w:rPr>
        <w:t xml:space="preserve">•Imbricación psicológica de los estudiantes con el </w:t>
      </w:r>
      <w:r w:rsidR="00F16D53" w:rsidRPr="00A52AEB">
        <w:rPr>
          <w:rFonts w:ascii="Verdana" w:hAnsi="Verdana" w:cstheme="minorHAnsi"/>
          <w:color w:val="000000"/>
        </w:rPr>
        <w:t>proceso. Se</w:t>
      </w:r>
      <w:r w:rsidRPr="00A52AEB">
        <w:rPr>
          <w:rFonts w:ascii="Verdana" w:hAnsi="Verdana" w:cstheme="minorHAnsi"/>
          <w:color w:val="000000"/>
        </w:rPr>
        <w:t xml:space="preserve"> evidencio que a pesar de ser un proceso bondadoso, fácil,</w:t>
      </w:r>
      <w:r w:rsidRPr="00A52AEB">
        <w:rPr>
          <w:rFonts w:ascii="Verdana" w:hAnsi="Verdana" w:cstheme="minorHAnsi"/>
        </w:rPr>
        <w:t xml:space="preserve"> </w:t>
      </w:r>
      <w:r w:rsidRPr="00A52AEB">
        <w:rPr>
          <w:rFonts w:ascii="Verdana" w:hAnsi="Verdana" w:cstheme="minorHAnsi"/>
          <w:color w:val="000000"/>
        </w:rPr>
        <w:t>todavía no brinda el soporte necesario, puesto que los estudiantes realizan sus actividades con poca asesoría , algunos  manifestaron que los profesores no revisan</w:t>
      </w:r>
      <w:r w:rsidR="00F16D53">
        <w:rPr>
          <w:rFonts w:ascii="Verdana" w:hAnsi="Verdana" w:cstheme="minorHAnsi"/>
          <w:color w:val="000000"/>
        </w:rPr>
        <w:t xml:space="preserve"> los</w:t>
      </w:r>
      <w:r w:rsidRPr="00A52AEB">
        <w:rPr>
          <w:rFonts w:ascii="Verdana" w:hAnsi="Verdana" w:cstheme="minorHAnsi"/>
          <w:color w:val="000000"/>
        </w:rPr>
        <w:t xml:space="preserve"> trabajo</w:t>
      </w:r>
      <w:r w:rsidR="00F16D53">
        <w:rPr>
          <w:rFonts w:ascii="Verdana" w:hAnsi="Verdana" w:cstheme="minorHAnsi"/>
          <w:color w:val="000000"/>
        </w:rPr>
        <w:t>s que orientan</w:t>
      </w:r>
      <w:r w:rsidRPr="00A52AEB">
        <w:rPr>
          <w:rFonts w:ascii="Verdana" w:hAnsi="Verdana" w:cstheme="minorHAnsi"/>
          <w:color w:val="000000"/>
        </w:rPr>
        <w:t>, ni brindan ningún tipo de comentarios para saber si estuvo correcto o no, lo cual desmotiva a los educandos,  sintiéndose  afecta</w:t>
      </w:r>
      <w:r w:rsidR="00F16D53">
        <w:rPr>
          <w:rFonts w:ascii="Verdana" w:hAnsi="Verdana" w:cstheme="minorHAnsi"/>
          <w:color w:val="000000"/>
        </w:rPr>
        <w:t>dos, en cua</w:t>
      </w:r>
      <w:r w:rsidRPr="00A52AEB">
        <w:rPr>
          <w:rFonts w:ascii="Verdana" w:hAnsi="Verdana" w:cstheme="minorHAnsi"/>
          <w:color w:val="000000"/>
        </w:rPr>
        <w:t xml:space="preserve">nto al desperdicio </w:t>
      </w:r>
      <w:r w:rsidR="00F16D53">
        <w:rPr>
          <w:rFonts w:ascii="Verdana" w:hAnsi="Verdana" w:cstheme="minorHAnsi"/>
          <w:color w:val="000000"/>
        </w:rPr>
        <w:lastRenderedPageBreak/>
        <w:t>del</w:t>
      </w:r>
      <w:r w:rsidRPr="00A52AEB">
        <w:rPr>
          <w:rFonts w:ascii="Verdana" w:hAnsi="Verdana" w:cstheme="minorHAnsi"/>
          <w:color w:val="000000"/>
        </w:rPr>
        <w:t xml:space="preserve"> tiempo</w:t>
      </w:r>
      <w:r w:rsidR="00F16D53">
        <w:rPr>
          <w:rFonts w:ascii="Verdana" w:hAnsi="Verdana" w:cstheme="minorHAnsi"/>
          <w:color w:val="000000"/>
        </w:rPr>
        <w:t xml:space="preserve"> de ellos </w:t>
      </w:r>
      <w:r w:rsidRPr="00A52AEB">
        <w:rPr>
          <w:rFonts w:ascii="Verdana" w:hAnsi="Verdana" w:cstheme="minorHAnsi"/>
          <w:color w:val="000000"/>
        </w:rPr>
        <w:t xml:space="preserve"> </w:t>
      </w:r>
      <w:r w:rsidR="00F16D53">
        <w:rPr>
          <w:rFonts w:ascii="Verdana" w:hAnsi="Verdana" w:cstheme="minorHAnsi"/>
          <w:color w:val="000000"/>
        </w:rPr>
        <w:t xml:space="preserve">y la falta de desarrollo para el logro de </w:t>
      </w:r>
      <w:r w:rsidRPr="00A52AEB">
        <w:rPr>
          <w:rFonts w:ascii="Verdana" w:hAnsi="Verdana" w:cstheme="minorHAnsi"/>
          <w:color w:val="000000"/>
        </w:rPr>
        <w:t>habilidades elementales que acompañan este modo de estudio.</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 6-</w:t>
      </w:r>
      <w:r w:rsidRPr="00A52AEB">
        <w:rPr>
          <w:rFonts w:ascii="Verdana" w:hAnsi="Verdana" w:cstheme="minorHAnsi"/>
        </w:rPr>
        <w:t xml:space="preserve"> </w:t>
      </w:r>
      <w:r w:rsidRPr="00A52AEB">
        <w:rPr>
          <w:rFonts w:ascii="Verdana" w:hAnsi="Verdana" w:cstheme="minorHAnsi"/>
          <w:color w:val="000000"/>
        </w:rPr>
        <w:t xml:space="preserve">Consideración sobre la determinación sobre cuáles pueden ser los contenidos de </w:t>
      </w:r>
      <w:r w:rsidR="00F16D53" w:rsidRPr="00A52AEB">
        <w:rPr>
          <w:rFonts w:ascii="Verdana" w:hAnsi="Verdana" w:cstheme="minorHAnsi"/>
          <w:color w:val="000000"/>
        </w:rPr>
        <w:t>estudios apropiados</w:t>
      </w:r>
      <w:r w:rsidR="00C179DB">
        <w:rPr>
          <w:rFonts w:ascii="Verdana" w:hAnsi="Verdana" w:cstheme="minorHAnsi"/>
          <w:color w:val="000000"/>
        </w:rPr>
        <w:t xml:space="preserve"> 3</w:t>
      </w:r>
      <w:r w:rsidRPr="00A52AEB">
        <w:rPr>
          <w:rFonts w:ascii="Verdana" w:hAnsi="Verdana" w:cstheme="minorHAnsi"/>
          <w:color w:val="000000"/>
        </w:rPr>
        <w:t xml:space="preserve">0 estudiantes </w:t>
      </w:r>
      <w:r w:rsidR="00C179DB" w:rsidRPr="00A52AEB">
        <w:rPr>
          <w:rFonts w:ascii="Verdana" w:hAnsi="Verdana" w:cstheme="minorHAnsi"/>
          <w:color w:val="000000"/>
        </w:rPr>
        <w:t>(63</w:t>
      </w:r>
      <w:r w:rsidRPr="00A52AEB">
        <w:rPr>
          <w:rFonts w:ascii="Verdana" w:hAnsi="Verdana" w:cstheme="minorHAnsi"/>
          <w:color w:val="000000"/>
        </w:rPr>
        <w:t xml:space="preserve">%) consideraron   que no identificaron </w:t>
      </w:r>
      <w:r w:rsidR="00C179DB" w:rsidRPr="00A52AEB">
        <w:rPr>
          <w:rFonts w:ascii="Verdana" w:hAnsi="Verdana" w:cstheme="minorHAnsi"/>
          <w:color w:val="000000"/>
        </w:rPr>
        <w:t>correctamente cuáles</w:t>
      </w:r>
      <w:r w:rsidRPr="00A52AEB">
        <w:rPr>
          <w:rFonts w:ascii="Verdana" w:hAnsi="Verdana" w:cstheme="minorHAnsi"/>
          <w:color w:val="000000"/>
        </w:rPr>
        <w:t xml:space="preserve"> pueden ser los contenidos apropiados para estudiar exactamente </w:t>
      </w:r>
      <w:r w:rsidR="00C179DB">
        <w:rPr>
          <w:rFonts w:ascii="Verdana" w:hAnsi="Verdana" w:cstheme="minorHAnsi"/>
          <w:color w:val="000000"/>
        </w:rPr>
        <w:t xml:space="preserve">en </w:t>
      </w:r>
      <w:r w:rsidR="00F16D53">
        <w:rPr>
          <w:rFonts w:ascii="Verdana" w:hAnsi="Verdana" w:cstheme="minorHAnsi"/>
          <w:color w:val="000000"/>
        </w:rPr>
        <w:t>é</w:t>
      </w:r>
      <w:r w:rsidR="00C179DB">
        <w:rPr>
          <w:rFonts w:ascii="Verdana" w:hAnsi="Verdana" w:cstheme="minorHAnsi"/>
          <w:color w:val="000000"/>
        </w:rPr>
        <w:t>sta forma de estudio</w:t>
      </w:r>
      <w:r w:rsidR="00F16D53">
        <w:rPr>
          <w:rFonts w:ascii="Verdana" w:hAnsi="Verdana" w:cstheme="minorHAnsi"/>
          <w:color w:val="000000"/>
        </w:rPr>
        <w:t>.</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Pregunta No 7.</w:t>
      </w:r>
      <w:r w:rsidRPr="00A52AEB">
        <w:rPr>
          <w:rFonts w:ascii="Verdana" w:hAnsi="Verdana" w:cstheme="minorHAnsi"/>
        </w:rPr>
        <w:t xml:space="preserve"> </w:t>
      </w:r>
      <w:r w:rsidR="00C179DB">
        <w:rPr>
          <w:rFonts w:ascii="Verdana" w:hAnsi="Verdana" w:cstheme="minorHAnsi"/>
          <w:color w:val="000000"/>
        </w:rPr>
        <w:t>El 95 % de los estudiantes (4</w:t>
      </w:r>
      <w:r w:rsidRPr="00A52AEB">
        <w:rPr>
          <w:rFonts w:ascii="Verdana" w:hAnsi="Verdana" w:cstheme="minorHAnsi"/>
          <w:color w:val="000000"/>
        </w:rPr>
        <w:t xml:space="preserve">5) consideraron la necesidad de contar con alguna capacitación previa antes de que </w:t>
      </w:r>
      <w:r w:rsidR="00C179DB" w:rsidRPr="00A52AEB">
        <w:rPr>
          <w:rFonts w:ascii="Verdana" w:hAnsi="Verdana" w:cstheme="minorHAnsi"/>
          <w:color w:val="000000"/>
        </w:rPr>
        <w:t>se oriente</w:t>
      </w:r>
      <w:r w:rsidRPr="00A52AEB">
        <w:rPr>
          <w:rFonts w:ascii="Verdana" w:hAnsi="Verdana" w:cstheme="minorHAnsi"/>
          <w:color w:val="000000"/>
        </w:rPr>
        <w:t xml:space="preserve"> el trabajo independiente por parte de los docentes.</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b/>
          <w:color w:val="000000"/>
        </w:rPr>
        <w:t>Resultados:</w:t>
      </w:r>
      <w:r w:rsidRPr="00A52AEB">
        <w:rPr>
          <w:rFonts w:ascii="Verdana" w:hAnsi="Verdana" w:cstheme="minorHAnsi"/>
          <w:color w:val="000000"/>
        </w:rPr>
        <w:t xml:space="preserve"> </w:t>
      </w: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r w:rsidRPr="00A52AEB">
        <w:rPr>
          <w:rFonts w:ascii="Verdana" w:hAnsi="Verdana" w:cstheme="minorHAnsi"/>
          <w:color w:val="000000"/>
        </w:rPr>
        <w:t xml:space="preserve">En el diagnóstico inicial se confirmó como el método del trabajo Independiente conjunto con el proceso de virtualización actual, dará una característica más adelantada y futurista al proceso de formación profesional donde será </w:t>
      </w:r>
      <w:r w:rsidR="00C179DB" w:rsidRPr="00A52AEB">
        <w:rPr>
          <w:rFonts w:ascii="Verdana" w:hAnsi="Verdana" w:cstheme="minorHAnsi"/>
          <w:color w:val="000000"/>
        </w:rPr>
        <w:t>primordial la</w:t>
      </w:r>
      <w:r w:rsidRPr="00A52AEB">
        <w:rPr>
          <w:rFonts w:ascii="Verdana" w:hAnsi="Verdana" w:cstheme="minorHAnsi"/>
          <w:color w:val="000000"/>
        </w:rPr>
        <w:t xml:space="preserve"> independencia cognoscitiva de los estudiantes, pero habrá que trabajar más con profesores y a</w:t>
      </w:r>
      <w:r w:rsidR="00C179DB">
        <w:rPr>
          <w:rFonts w:ascii="Verdana" w:hAnsi="Verdana" w:cstheme="minorHAnsi"/>
          <w:color w:val="000000"/>
        </w:rPr>
        <w:t>lumnos para mejorar el logro de éste</w:t>
      </w:r>
      <w:r w:rsidRPr="00A52AEB">
        <w:rPr>
          <w:rFonts w:ascii="Verdana" w:hAnsi="Verdana" w:cstheme="minorHAnsi"/>
          <w:color w:val="000000"/>
        </w:rPr>
        <w:t xml:space="preserve"> proceso formativo. A pesar de un </w:t>
      </w:r>
      <w:r w:rsidR="00BF62C0" w:rsidRPr="00A52AEB">
        <w:rPr>
          <w:rFonts w:ascii="Verdana" w:hAnsi="Verdana" w:cstheme="minorHAnsi"/>
          <w:color w:val="000000"/>
        </w:rPr>
        <w:t xml:space="preserve">predominio </w:t>
      </w:r>
      <w:r w:rsidR="00BF62C0">
        <w:rPr>
          <w:rFonts w:ascii="Verdana" w:hAnsi="Verdana" w:cstheme="minorHAnsi"/>
          <w:color w:val="000000"/>
        </w:rPr>
        <w:t>y</w:t>
      </w:r>
      <w:r w:rsidR="00C179DB">
        <w:rPr>
          <w:rFonts w:ascii="Verdana" w:hAnsi="Verdana" w:cstheme="minorHAnsi"/>
          <w:color w:val="000000"/>
        </w:rPr>
        <w:t xml:space="preserve"> </w:t>
      </w:r>
      <w:r w:rsidRPr="00A52AEB">
        <w:rPr>
          <w:rFonts w:ascii="Verdana" w:hAnsi="Verdana" w:cstheme="minorHAnsi"/>
          <w:color w:val="000000"/>
        </w:rPr>
        <w:t xml:space="preserve">de una adecuada asimilación del proceso por parte de los estudiantes, no todos los indicadores evaluados indican que estén todos los elementos implementados para que sea efectivo de </w:t>
      </w:r>
      <w:r w:rsidR="00BF62C0" w:rsidRPr="00A52AEB">
        <w:rPr>
          <w:rFonts w:ascii="Verdana" w:hAnsi="Verdana" w:cstheme="minorHAnsi"/>
          <w:color w:val="000000"/>
        </w:rPr>
        <w:t xml:space="preserve">momento </w:t>
      </w:r>
      <w:r w:rsidR="00BF62C0">
        <w:rPr>
          <w:rFonts w:ascii="Verdana" w:hAnsi="Verdana" w:cstheme="minorHAnsi"/>
          <w:color w:val="000000"/>
        </w:rPr>
        <w:t>el</w:t>
      </w:r>
      <w:r w:rsidR="00C179DB">
        <w:rPr>
          <w:rFonts w:ascii="Verdana" w:hAnsi="Verdana" w:cstheme="minorHAnsi"/>
          <w:color w:val="000000"/>
        </w:rPr>
        <w:t xml:space="preserve"> estudio</w:t>
      </w:r>
      <w:r w:rsidRPr="00A52AEB">
        <w:rPr>
          <w:rFonts w:ascii="Verdana" w:hAnsi="Verdana" w:cstheme="minorHAnsi"/>
          <w:color w:val="000000"/>
        </w:rPr>
        <w:t xml:space="preserve"> de forma independiente.</w:t>
      </w:r>
    </w:p>
    <w:p w:rsidR="00DD46B7" w:rsidRPr="00A52AEB" w:rsidRDefault="00DD46B7" w:rsidP="00A52AEB">
      <w:pPr>
        <w:autoSpaceDE w:val="0"/>
        <w:autoSpaceDN w:val="0"/>
        <w:adjustRightInd w:val="0"/>
        <w:spacing w:after="0"/>
        <w:jc w:val="both"/>
        <w:rPr>
          <w:rFonts w:ascii="Verdana" w:hAnsi="Verdana" w:cstheme="minorHAnsi"/>
          <w:b/>
          <w:color w:val="000000"/>
        </w:rPr>
      </w:pPr>
      <w:r w:rsidRPr="00A52AEB">
        <w:rPr>
          <w:rFonts w:ascii="Verdana" w:hAnsi="Verdana" w:cstheme="minorHAnsi"/>
          <w:b/>
          <w:color w:val="000000"/>
        </w:rPr>
        <w:t xml:space="preserve">Conclusiones: </w:t>
      </w:r>
    </w:p>
    <w:p w:rsidR="00DD46B7" w:rsidRPr="00A52AEB" w:rsidRDefault="00C179DB" w:rsidP="00A52AEB">
      <w:pPr>
        <w:autoSpaceDE w:val="0"/>
        <w:autoSpaceDN w:val="0"/>
        <w:adjustRightInd w:val="0"/>
        <w:spacing w:after="0" w:line="360" w:lineRule="auto"/>
        <w:jc w:val="both"/>
        <w:rPr>
          <w:rFonts w:ascii="Verdana" w:hAnsi="Verdana" w:cstheme="minorHAnsi"/>
          <w:color w:val="000000"/>
        </w:rPr>
      </w:pPr>
      <w:r>
        <w:rPr>
          <w:rFonts w:ascii="Verdana" w:hAnsi="Verdana" w:cstheme="minorHAnsi"/>
          <w:color w:val="000000"/>
        </w:rPr>
        <w:t>El desarrollo del estudio</w:t>
      </w:r>
      <w:r w:rsidR="00DD46B7" w:rsidRPr="00A52AEB">
        <w:rPr>
          <w:rFonts w:ascii="Verdana" w:hAnsi="Verdana" w:cstheme="minorHAnsi"/>
          <w:color w:val="000000"/>
        </w:rPr>
        <w:t xml:space="preserve"> independiente se debe lograr en la actividad, sobre la base de la enseñanza desarrolladora y con enfoque de sistema. Se </w:t>
      </w:r>
      <w:r w:rsidRPr="00A52AEB">
        <w:rPr>
          <w:rFonts w:ascii="Verdana" w:hAnsi="Verdana" w:cstheme="minorHAnsi"/>
          <w:color w:val="000000"/>
        </w:rPr>
        <w:t>considera oportuno</w:t>
      </w:r>
      <w:r w:rsidR="00DD46B7" w:rsidRPr="00A52AEB">
        <w:rPr>
          <w:rFonts w:ascii="Verdana" w:hAnsi="Verdana" w:cstheme="minorHAnsi"/>
          <w:color w:val="000000"/>
        </w:rPr>
        <w:t xml:space="preserve"> profundizar en el estudio de la temática debido a su prioridad en la Educación Superior y ante lo inevitable de la transición hoy día hacia la educación </w:t>
      </w:r>
      <w:r w:rsidRPr="00A52AEB">
        <w:rPr>
          <w:rFonts w:ascii="Verdana" w:hAnsi="Verdana" w:cstheme="minorHAnsi"/>
          <w:color w:val="000000"/>
        </w:rPr>
        <w:t>virtual.</w:t>
      </w:r>
      <w:r w:rsidR="00DD46B7" w:rsidRPr="00A52AEB">
        <w:rPr>
          <w:rFonts w:ascii="Verdana" w:hAnsi="Verdana" w:cstheme="minorHAnsi"/>
          <w:color w:val="000000"/>
        </w:rPr>
        <w:t xml:space="preserve"> Las acciones pedagógicas que se implementen deben de ser más efectivas y capaces para de ésta forma combinar un mejor enfoque de este aprendizaje, y poderlo implementar con la calidad necesaria como necesita nuestra universidad.</w:t>
      </w:r>
    </w:p>
    <w:p w:rsidR="00DD46B7" w:rsidRPr="00A52AEB" w:rsidRDefault="00DD46B7" w:rsidP="00A52AEB">
      <w:pPr>
        <w:pStyle w:val="Prrafodelista"/>
        <w:numPr>
          <w:ilvl w:val="0"/>
          <w:numId w:val="3"/>
        </w:numPr>
        <w:autoSpaceDE w:val="0"/>
        <w:autoSpaceDN w:val="0"/>
        <w:adjustRightInd w:val="0"/>
        <w:spacing w:after="0"/>
        <w:ind w:left="426"/>
        <w:jc w:val="both"/>
        <w:rPr>
          <w:rFonts w:ascii="Verdana" w:hAnsi="Verdana" w:cstheme="minorHAnsi"/>
          <w:b/>
          <w:color w:val="000000"/>
        </w:rPr>
      </w:pPr>
      <w:r w:rsidRPr="00A52AEB">
        <w:rPr>
          <w:rFonts w:ascii="Verdana" w:hAnsi="Verdana" w:cstheme="minorHAnsi"/>
          <w:b/>
          <w:color w:val="000000"/>
        </w:rPr>
        <w:t xml:space="preserve">Recomendaciones: </w:t>
      </w:r>
    </w:p>
    <w:p w:rsidR="00DD46B7" w:rsidRPr="00A52AEB" w:rsidRDefault="00DD46B7" w:rsidP="00A52AEB">
      <w:pPr>
        <w:pStyle w:val="Prrafodelista"/>
        <w:numPr>
          <w:ilvl w:val="0"/>
          <w:numId w:val="5"/>
        </w:numPr>
        <w:autoSpaceDE w:val="0"/>
        <w:autoSpaceDN w:val="0"/>
        <w:adjustRightInd w:val="0"/>
        <w:spacing w:after="0" w:line="360" w:lineRule="auto"/>
        <w:ind w:left="0" w:firstLine="0"/>
        <w:jc w:val="both"/>
        <w:rPr>
          <w:rFonts w:ascii="Verdana" w:hAnsi="Verdana" w:cstheme="minorHAnsi"/>
          <w:color w:val="000000"/>
        </w:rPr>
      </w:pPr>
      <w:r w:rsidRPr="00A52AEB">
        <w:rPr>
          <w:rFonts w:ascii="Verdana" w:hAnsi="Verdana" w:cstheme="minorHAnsi"/>
          <w:color w:val="000000"/>
        </w:rPr>
        <w:t>Estructurar el</w:t>
      </w:r>
      <w:r w:rsidR="00C179DB">
        <w:rPr>
          <w:rFonts w:ascii="Verdana" w:hAnsi="Verdana" w:cstheme="minorHAnsi"/>
          <w:color w:val="000000"/>
        </w:rPr>
        <w:t xml:space="preserve"> estudio del</w:t>
      </w:r>
      <w:r w:rsidRPr="00A52AEB">
        <w:rPr>
          <w:rFonts w:ascii="Verdana" w:hAnsi="Verdana" w:cstheme="minorHAnsi"/>
          <w:color w:val="000000"/>
        </w:rPr>
        <w:t xml:space="preserve"> trabajo independiente como sistema.</w:t>
      </w:r>
    </w:p>
    <w:p w:rsidR="00DD46B7" w:rsidRPr="00A52AEB" w:rsidRDefault="00DD46B7" w:rsidP="00A52AEB">
      <w:pPr>
        <w:pStyle w:val="Prrafodelista"/>
        <w:numPr>
          <w:ilvl w:val="0"/>
          <w:numId w:val="5"/>
        </w:numPr>
        <w:autoSpaceDE w:val="0"/>
        <w:autoSpaceDN w:val="0"/>
        <w:adjustRightInd w:val="0"/>
        <w:spacing w:after="0" w:line="360" w:lineRule="auto"/>
        <w:ind w:left="0" w:firstLine="0"/>
        <w:jc w:val="both"/>
        <w:rPr>
          <w:rFonts w:ascii="Verdana" w:hAnsi="Verdana" w:cstheme="minorHAnsi"/>
          <w:color w:val="000000"/>
        </w:rPr>
      </w:pPr>
      <w:r w:rsidRPr="00A52AEB">
        <w:rPr>
          <w:rFonts w:ascii="Verdana" w:hAnsi="Verdana" w:cstheme="minorHAnsi"/>
          <w:color w:val="000000"/>
        </w:rPr>
        <w:t xml:space="preserve">Necesidad de aplicar en la práctica este medio cognoscitivo independiente, no como un conjunto de tareas aisladas, sino como un sistema de medidas didácticas para garantizar su desarrollo. </w:t>
      </w:r>
    </w:p>
    <w:p w:rsidR="00DD46B7" w:rsidRPr="00A52AEB" w:rsidRDefault="00DD46B7" w:rsidP="00A52AEB">
      <w:pPr>
        <w:pStyle w:val="Prrafodelista"/>
        <w:numPr>
          <w:ilvl w:val="0"/>
          <w:numId w:val="5"/>
        </w:numPr>
        <w:autoSpaceDE w:val="0"/>
        <w:autoSpaceDN w:val="0"/>
        <w:adjustRightInd w:val="0"/>
        <w:spacing w:after="0" w:line="360" w:lineRule="auto"/>
        <w:ind w:left="0" w:firstLine="0"/>
        <w:jc w:val="both"/>
        <w:rPr>
          <w:rFonts w:ascii="Verdana" w:hAnsi="Verdana" w:cstheme="minorHAnsi"/>
          <w:color w:val="000000"/>
        </w:rPr>
      </w:pPr>
      <w:r w:rsidRPr="00A52AEB">
        <w:rPr>
          <w:rFonts w:ascii="Verdana" w:hAnsi="Verdana" w:cstheme="minorHAnsi"/>
          <w:color w:val="000000"/>
        </w:rPr>
        <w:lastRenderedPageBreak/>
        <w:t>Capacitación de docentes en el uso de las herramientas colaborativas didácticas para que estos a su vez, orienten de manera correcta a sus estudiantes en la forma correcta de enfrentar el Estudio Independiente.</w:t>
      </w:r>
    </w:p>
    <w:p w:rsidR="00DD46B7" w:rsidRPr="00A52AEB" w:rsidRDefault="00DD46B7" w:rsidP="00A52AEB">
      <w:pPr>
        <w:pStyle w:val="Prrafodelista"/>
        <w:numPr>
          <w:ilvl w:val="0"/>
          <w:numId w:val="5"/>
        </w:numPr>
        <w:autoSpaceDE w:val="0"/>
        <w:autoSpaceDN w:val="0"/>
        <w:adjustRightInd w:val="0"/>
        <w:spacing w:after="0" w:line="360" w:lineRule="auto"/>
        <w:ind w:left="0" w:firstLine="0"/>
        <w:jc w:val="both"/>
        <w:rPr>
          <w:rFonts w:ascii="Verdana" w:hAnsi="Verdana" w:cstheme="minorHAnsi"/>
          <w:color w:val="000000"/>
        </w:rPr>
      </w:pPr>
      <w:r w:rsidRPr="00A52AEB">
        <w:rPr>
          <w:rFonts w:ascii="Verdana" w:hAnsi="Verdana" w:cstheme="minorHAnsi"/>
          <w:color w:val="000000"/>
        </w:rPr>
        <w:t>Cumplir los principios de aumento de la complejidad de la tarea docente, del incremento de la independencia y favorecer las interacciones profesor-alumno y alumno-alumno.</w:t>
      </w:r>
    </w:p>
    <w:p w:rsidR="00DD46B7" w:rsidRPr="00A52AEB" w:rsidRDefault="00DD46B7" w:rsidP="00A52AEB">
      <w:pPr>
        <w:autoSpaceDE w:val="0"/>
        <w:autoSpaceDN w:val="0"/>
        <w:adjustRightInd w:val="0"/>
        <w:spacing w:after="0"/>
        <w:jc w:val="both"/>
        <w:rPr>
          <w:rFonts w:ascii="Verdana" w:hAnsi="Verdana" w:cstheme="minorHAnsi"/>
          <w:color w:val="000000"/>
        </w:rPr>
      </w:pPr>
    </w:p>
    <w:p w:rsidR="00DD46B7" w:rsidRPr="00A52AEB" w:rsidRDefault="00DD46B7" w:rsidP="00A52AEB">
      <w:pPr>
        <w:autoSpaceDE w:val="0"/>
        <w:autoSpaceDN w:val="0"/>
        <w:adjustRightInd w:val="0"/>
        <w:spacing w:after="0"/>
        <w:jc w:val="both"/>
        <w:rPr>
          <w:rFonts w:ascii="Verdana" w:hAnsi="Verdana" w:cstheme="minorHAnsi"/>
          <w:b/>
          <w:color w:val="000000"/>
        </w:rPr>
      </w:pPr>
      <w:r w:rsidRPr="00A52AEB">
        <w:rPr>
          <w:rFonts w:ascii="Verdana" w:hAnsi="Verdana" w:cstheme="minorHAnsi"/>
          <w:b/>
          <w:color w:val="000000"/>
        </w:rPr>
        <w:t>Bibliografía:</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 xml:space="preserve">Del Llano, M. (1984). Organización de la actividad cognoscitiva independiente de los alumnos en la enseñanza de la biología. </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color w:val="000000"/>
          <w:sz w:val="22"/>
          <w:szCs w:val="22"/>
        </w:rPr>
        <w:t xml:space="preserve">Vigotsky, L. (1996). </w:t>
      </w:r>
      <w:r w:rsidRPr="00A52AEB">
        <w:rPr>
          <w:rFonts w:ascii="Verdana" w:hAnsi="Verdana" w:cstheme="minorHAnsi"/>
          <w:i/>
          <w:iCs/>
          <w:color w:val="000000"/>
          <w:sz w:val="22"/>
          <w:szCs w:val="22"/>
        </w:rPr>
        <w:t xml:space="preserve">El desarrollo de los procesos psíquicos superiores. </w:t>
      </w:r>
      <w:r w:rsidRPr="00A52AEB">
        <w:rPr>
          <w:rFonts w:ascii="Verdana" w:hAnsi="Verdana" w:cstheme="minorHAnsi"/>
          <w:color w:val="000000"/>
          <w:sz w:val="22"/>
          <w:szCs w:val="22"/>
        </w:rPr>
        <w:t>Barcelona: Crítica.</w:t>
      </w:r>
    </w:p>
    <w:p w:rsidR="00DD46B7" w:rsidRPr="00A52AEB" w:rsidRDefault="00DD46B7" w:rsidP="00A52AEB">
      <w:pPr>
        <w:pStyle w:val="Prrafodelista"/>
        <w:numPr>
          <w:ilvl w:val="0"/>
          <w:numId w:val="1"/>
        </w:numPr>
        <w:spacing w:line="360" w:lineRule="auto"/>
        <w:ind w:left="0"/>
        <w:jc w:val="both"/>
        <w:rPr>
          <w:rFonts w:ascii="Verdana" w:eastAsia="Times New Roman" w:hAnsi="Verdana" w:cstheme="minorHAnsi"/>
          <w:lang w:eastAsia="es-ES"/>
        </w:rPr>
      </w:pPr>
      <w:r w:rsidRPr="00A52AEB">
        <w:rPr>
          <w:rFonts w:ascii="Verdana" w:eastAsia="Times New Roman" w:hAnsi="Verdana" w:cstheme="minorHAnsi"/>
          <w:lang w:eastAsia="es-ES"/>
        </w:rPr>
        <w:t>) Fuentes González HC, García Céspedes ME, Rodríguez Fernández Z. El trabajo independiente: su trascendencia en la formación de los profesionales de la medicina. MEDISAN [Internet]. 2016 [citado 15/09/2018];20(12):[aprox. 11 p.]. Disponible en: http://scielo.sld.cu/scielo.php?script=sci_arttext&amp;pid=S1029-30192016001200017&amp;lng=pt&amp;nrm=iso&amp;tlng=es [ Links ] .</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Enríquez Clavero José Osvaldo  -Universidad de Ciencias Médicas de Villa Clara. Facultad de Medicina. Cuba. 2018.</w:t>
      </w:r>
    </w:p>
    <w:p w:rsidR="00DD46B7" w:rsidRPr="00A52AEB" w:rsidRDefault="00DD46B7" w:rsidP="00A52AEB">
      <w:pPr>
        <w:pStyle w:val="Prrafodelista"/>
        <w:numPr>
          <w:ilvl w:val="0"/>
          <w:numId w:val="1"/>
        </w:numPr>
        <w:spacing w:line="360" w:lineRule="auto"/>
        <w:ind w:left="0"/>
        <w:jc w:val="both"/>
        <w:rPr>
          <w:rFonts w:ascii="Verdana" w:eastAsia="Times New Roman" w:hAnsi="Verdana" w:cstheme="minorHAnsi"/>
          <w:lang w:eastAsia="es-ES"/>
        </w:rPr>
      </w:pPr>
      <w:r w:rsidRPr="00A52AEB">
        <w:rPr>
          <w:rFonts w:ascii="Verdana" w:eastAsia="Times New Roman" w:hAnsi="Verdana" w:cstheme="minorHAnsi"/>
          <w:lang w:eastAsia="es-ES"/>
        </w:rPr>
        <w:t>Román Cao E. Evolución histórica del concepto de trabajo independiente. Educ Educ.[Internet] 2013 [citado 25 sep. 2018];16(1):139-156. Disponible en:http://www.scielo.org.co/pdf/eded/v16n1/v16n1a09.pdf.</w:t>
      </w:r>
    </w:p>
    <w:p w:rsidR="00DD46B7" w:rsidRPr="00A52AEB" w:rsidRDefault="00DD46B7" w:rsidP="00A52AEB">
      <w:pPr>
        <w:pStyle w:val="Prrafodelista"/>
        <w:numPr>
          <w:ilvl w:val="0"/>
          <w:numId w:val="1"/>
        </w:numPr>
        <w:spacing w:line="360" w:lineRule="auto"/>
        <w:ind w:left="0"/>
        <w:jc w:val="both"/>
        <w:rPr>
          <w:rFonts w:ascii="Verdana" w:eastAsia="Times New Roman" w:hAnsi="Verdana" w:cstheme="minorHAnsi"/>
          <w:lang w:eastAsia="es-ES"/>
        </w:rPr>
      </w:pPr>
      <w:r w:rsidRPr="00A52AEB">
        <w:rPr>
          <w:rFonts w:ascii="Verdana" w:hAnsi="Verdana" w:cstheme="minorHAnsi"/>
        </w:rPr>
        <w:t>Soca Guevara. El trabajo independiente en el proceso de enseñanza-aprendizaje.</w:t>
      </w:r>
      <w:r w:rsidRPr="00A52AEB">
        <w:rPr>
          <w:rFonts w:ascii="Verdana" w:hAnsi="Verdana"/>
        </w:rPr>
        <w:t xml:space="preserve"> </w:t>
      </w:r>
      <w:r w:rsidRPr="00A52AEB">
        <w:rPr>
          <w:rFonts w:ascii="Verdana" w:hAnsi="Verdana" w:cstheme="minorHAnsi"/>
        </w:rPr>
        <w:t>Revista Cubana de Informática Médica 2015; 7 (2)</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Ministerio de Educación Superior. Reglamento Docente Metodológico. Resolución Ministerial 02/2018. La Habana: MES; 2018. [ Links ]</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José Osvaldo Enríquez Clavero</w:t>
      </w:r>
      <w:r w:rsidR="00BF62C0" w:rsidRPr="00A52AEB">
        <w:rPr>
          <w:rFonts w:ascii="Verdana" w:hAnsi="Verdana" w:cstheme="minorHAnsi"/>
          <w:sz w:val="22"/>
          <w:szCs w:val="22"/>
        </w:rPr>
        <w:t>1 El</w:t>
      </w:r>
      <w:r w:rsidRPr="00A52AEB">
        <w:rPr>
          <w:rFonts w:ascii="Verdana" w:hAnsi="Verdana" w:cstheme="minorHAnsi"/>
          <w:sz w:val="22"/>
          <w:szCs w:val="22"/>
        </w:rPr>
        <w:t xml:space="preserve"> trabajo independiente, ¿forma o </w:t>
      </w:r>
      <w:r w:rsidR="00BF62C0" w:rsidRPr="00A52AEB">
        <w:rPr>
          <w:rFonts w:ascii="Verdana" w:hAnsi="Verdana" w:cstheme="minorHAnsi"/>
          <w:sz w:val="22"/>
          <w:szCs w:val="22"/>
        </w:rPr>
        <w:t>método? *</w:t>
      </w:r>
      <w:r w:rsidRPr="00A52AEB">
        <w:rPr>
          <w:rFonts w:ascii="Verdana" w:hAnsi="Verdana" w:cstheme="minorHAnsi"/>
          <w:sz w:val="22"/>
          <w:szCs w:val="22"/>
        </w:rPr>
        <w:t xml:space="preserve"> Universidad de Ciencias Médicas de Villa Clara. Facultad de Medicina.</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 xml:space="preserve">  Lidia Ruiz Ortiz, Berta Pichs Herrera, La educación virtual: avanzada tendencia en el desarrollo de la educación a </w:t>
      </w:r>
      <w:r w:rsidR="00BF62C0" w:rsidRPr="00A52AEB">
        <w:rPr>
          <w:rFonts w:ascii="Verdana" w:hAnsi="Verdana" w:cstheme="minorHAnsi"/>
          <w:sz w:val="22"/>
          <w:szCs w:val="22"/>
        </w:rPr>
        <w:t>distancia,</w:t>
      </w:r>
      <w:r w:rsidRPr="00A52AEB">
        <w:rPr>
          <w:rFonts w:ascii="Verdana" w:hAnsi="Verdana" w:cstheme="minorHAnsi"/>
          <w:sz w:val="22"/>
          <w:szCs w:val="22"/>
        </w:rPr>
        <w:t xml:space="preserve"> Serie Científica de la Universidad de las Ciencias Informáticas: Vol. 13 Núm. 3 (2020).</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lastRenderedPageBreak/>
        <w:t xml:space="preserve">  Iván Pérez Mallea, Lidia Ruiz Ortiz, Ecosistemas Digitales de Aprendizaje: Un diseño para la Universidad de las Ciencias </w:t>
      </w:r>
      <w:r w:rsidR="00BF62C0" w:rsidRPr="00A52AEB">
        <w:rPr>
          <w:rFonts w:ascii="Verdana" w:hAnsi="Verdana" w:cstheme="minorHAnsi"/>
          <w:sz w:val="22"/>
          <w:szCs w:val="22"/>
        </w:rPr>
        <w:t>Informáticas,</w:t>
      </w:r>
      <w:r w:rsidRPr="00A52AEB">
        <w:rPr>
          <w:rFonts w:ascii="Verdana" w:hAnsi="Verdana" w:cstheme="minorHAnsi"/>
          <w:sz w:val="22"/>
          <w:szCs w:val="22"/>
        </w:rPr>
        <w:t xml:space="preserve"> Serie Científica de la Universidad de las Ciencias Informáticas: Vol. 13 Núm. 4 (2020).</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 xml:space="preserve">    Arleni Lázara Hernández Moya, Lidia Ruiz Ortiz, Yurisleidy Hernández Moya, Los cursos en línea, masivos y abiertos para el desarrollo profesional de los </w:t>
      </w:r>
      <w:r w:rsidR="00BF62C0" w:rsidRPr="00A52AEB">
        <w:rPr>
          <w:rFonts w:ascii="Verdana" w:hAnsi="Verdana" w:cstheme="minorHAnsi"/>
          <w:sz w:val="22"/>
          <w:szCs w:val="22"/>
        </w:rPr>
        <w:t>docentes,</w:t>
      </w:r>
      <w:r w:rsidRPr="00A52AEB">
        <w:rPr>
          <w:rFonts w:ascii="Verdana" w:hAnsi="Verdana" w:cstheme="minorHAnsi"/>
          <w:sz w:val="22"/>
          <w:szCs w:val="22"/>
        </w:rPr>
        <w:t xml:space="preserve"> Serie Científica de la Universidad de las Ciencias Informáticas: Vol. 14 Núm. 12 (2021)</w:t>
      </w:r>
      <w:r w:rsidR="00BF62C0">
        <w:rPr>
          <w:rFonts w:ascii="Verdana" w:hAnsi="Verdana" w:cstheme="minorHAnsi"/>
          <w:sz w:val="22"/>
          <w:szCs w:val="22"/>
        </w:rPr>
        <w:t>:</w:t>
      </w:r>
      <w:bookmarkStart w:id="0" w:name="_GoBack"/>
      <w:bookmarkEnd w:id="0"/>
      <w:r w:rsidR="00BF62C0" w:rsidRPr="00A52AEB">
        <w:rPr>
          <w:rFonts w:ascii="Verdana" w:hAnsi="Verdana" w:cstheme="minorHAnsi"/>
          <w:sz w:val="22"/>
          <w:szCs w:val="22"/>
        </w:rPr>
        <w:t xml:space="preserve"> Diciembre</w:t>
      </w:r>
    </w:p>
    <w:p w:rsidR="00DD46B7" w:rsidRPr="00A52AEB" w:rsidRDefault="00DD46B7" w:rsidP="00A52AEB">
      <w:pPr>
        <w:pStyle w:val="ref"/>
        <w:numPr>
          <w:ilvl w:val="0"/>
          <w:numId w:val="1"/>
        </w:numPr>
        <w:spacing w:line="360" w:lineRule="auto"/>
        <w:ind w:left="0"/>
        <w:jc w:val="both"/>
        <w:rPr>
          <w:rFonts w:ascii="Verdana" w:hAnsi="Verdana" w:cstheme="minorHAnsi"/>
          <w:sz w:val="22"/>
          <w:szCs w:val="22"/>
        </w:rPr>
      </w:pPr>
      <w:r w:rsidRPr="00A52AEB">
        <w:rPr>
          <w:rFonts w:ascii="Verdana" w:hAnsi="Verdana" w:cstheme="minorHAnsi"/>
          <w:sz w:val="22"/>
          <w:szCs w:val="22"/>
        </w:rPr>
        <w:t xml:space="preserve">  Lisy Maday López Lugo Lázara Dalia Monteagudo Campos.</w:t>
      </w:r>
      <w:r w:rsidRPr="00A52AEB">
        <w:rPr>
          <w:rFonts w:ascii="Verdana" w:hAnsi="Verdana"/>
          <w:sz w:val="22"/>
          <w:szCs w:val="22"/>
        </w:rPr>
        <w:t xml:space="preserve"> </w:t>
      </w:r>
      <w:r w:rsidRPr="00A52AEB">
        <w:rPr>
          <w:rFonts w:ascii="Verdana" w:hAnsi="Verdana" w:cstheme="minorHAnsi"/>
          <w:sz w:val="22"/>
          <w:szCs w:val="22"/>
        </w:rPr>
        <w:t>El Portal de la Educación a Distancia en Cuba: una herramienta para estudiantes y profesores.</w:t>
      </w:r>
      <w:r w:rsidRPr="00A52AEB">
        <w:rPr>
          <w:rFonts w:ascii="Verdana" w:hAnsi="Verdana"/>
          <w:sz w:val="22"/>
          <w:szCs w:val="22"/>
        </w:rPr>
        <w:t xml:space="preserve"> </w:t>
      </w:r>
      <w:r w:rsidRPr="00A52AEB">
        <w:rPr>
          <w:rFonts w:ascii="Verdana" w:hAnsi="Verdana" w:cstheme="minorHAnsi"/>
          <w:sz w:val="22"/>
          <w:szCs w:val="22"/>
        </w:rPr>
        <w:t>ene 8, 2020</w:t>
      </w:r>
    </w:p>
    <w:p w:rsidR="00DD46B7" w:rsidRPr="00A52AEB" w:rsidRDefault="00DD46B7" w:rsidP="00A52AEB">
      <w:pPr>
        <w:pStyle w:val="ref"/>
        <w:spacing w:line="360" w:lineRule="auto"/>
        <w:jc w:val="both"/>
        <w:rPr>
          <w:rFonts w:ascii="Verdana" w:hAnsi="Verdana" w:cstheme="minorHAnsi"/>
          <w:b/>
          <w:sz w:val="22"/>
          <w:szCs w:val="22"/>
        </w:rPr>
      </w:pPr>
      <w:r w:rsidRPr="00A52AEB">
        <w:rPr>
          <w:rFonts w:ascii="Verdana" w:hAnsi="Verdana" w:cstheme="minorHAnsi"/>
          <w:b/>
          <w:sz w:val="22"/>
          <w:szCs w:val="22"/>
        </w:rPr>
        <w:t>Otras referencias:</w:t>
      </w:r>
    </w:p>
    <w:p w:rsidR="00DD46B7" w:rsidRPr="00A52AEB" w:rsidRDefault="00DD46B7" w:rsidP="00C179DB">
      <w:pPr>
        <w:pStyle w:val="ref"/>
        <w:spacing w:line="276" w:lineRule="auto"/>
        <w:jc w:val="both"/>
        <w:rPr>
          <w:rFonts w:ascii="Verdana" w:hAnsi="Verdana" w:cstheme="minorHAnsi"/>
          <w:sz w:val="22"/>
          <w:szCs w:val="22"/>
        </w:rPr>
      </w:pPr>
      <w:r w:rsidRPr="00A52AEB">
        <w:rPr>
          <w:rFonts w:ascii="Verdana" w:hAnsi="Verdana" w:cstheme="minorHAnsi"/>
          <w:sz w:val="22"/>
          <w:szCs w:val="22"/>
        </w:rPr>
        <w:t>-Carrasco Feria M, Sánchez Fernández M, Font Parra D, Cruz Casaus M. El trabajo</w:t>
      </w:r>
      <w:r w:rsidRPr="00A52AEB">
        <w:rPr>
          <w:rFonts w:ascii="Verdana" w:hAnsi="Verdana" w:cstheme="minorHAnsi"/>
          <w:sz w:val="22"/>
          <w:szCs w:val="22"/>
        </w:rPr>
        <w:br/>
        <w:t>independiente en el Proyecto Policlínica Universitaria y su relación con la educación en el</w:t>
      </w:r>
      <w:r w:rsidRPr="00A52AEB">
        <w:rPr>
          <w:rFonts w:ascii="Verdana" w:hAnsi="Verdana" w:cstheme="minorHAnsi"/>
          <w:sz w:val="22"/>
          <w:szCs w:val="22"/>
        </w:rPr>
        <w:br/>
        <w:t>trabajo. CCM [Internet]. 2007 [citado 20 sep. 2018];11(4). Disponible en:</w:t>
      </w:r>
      <w:r w:rsidRPr="00A52AEB">
        <w:rPr>
          <w:rFonts w:ascii="Verdana" w:hAnsi="Verdana" w:cstheme="minorHAnsi"/>
          <w:sz w:val="22"/>
          <w:szCs w:val="22"/>
        </w:rPr>
        <w:br/>
      </w:r>
      <w:hyperlink r:id="rId8" w:history="1">
        <w:r w:rsidRPr="00A52AEB">
          <w:rPr>
            <w:rStyle w:val="Hipervnculo"/>
            <w:rFonts w:ascii="Verdana" w:hAnsi="Verdana" w:cstheme="minorHAnsi"/>
            <w:sz w:val="22"/>
            <w:szCs w:val="22"/>
          </w:rPr>
          <w:t>http://www.cocmed.sld.cu/no114/n114rev1.htm</w:t>
        </w:r>
      </w:hyperlink>
      <w:r w:rsidRPr="00A52AEB">
        <w:rPr>
          <w:rFonts w:ascii="Verdana" w:hAnsi="Verdana" w:cstheme="minorHAnsi"/>
          <w:sz w:val="22"/>
          <w:szCs w:val="22"/>
        </w:rPr>
        <w:t>.</w:t>
      </w:r>
    </w:p>
    <w:p w:rsidR="00DD46B7" w:rsidRPr="00A52AEB" w:rsidRDefault="00DD46B7" w:rsidP="00C179DB">
      <w:pPr>
        <w:pStyle w:val="ref"/>
        <w:spacing w:line="276" w:lineRule="auto"/>
        <w:jc w:val="both"/>
        <w:rPr>
          <w:rFonts w:ascii="Verdana" w:hAnsi="Verdana" w:cstheme="minorHAnsi"/>
          <w:sz w:val="22"/>
          <w:szCs w:val="22"/>
        </w:rPr>
      </w:pPr>
      <w:r w:rsidRPr="00A52AEB">
        <w:rPr>
          <w:rFonts w:ascii="Verdana" w:hAnsi="Verdana" w:cstheme="minorHAnsi"/>
          <w:sz w:val="22"/>
          <w:szCs w:val="22"/>
        </w:rPr>
        <w:t>-Patricia, Aguirre-Borja; Jacqueline, Maridueña-Macancela Brigita, Ledesma-Acosta Orientación del trabajo independiente y el uso de las TIC. Revista Ciencia UNEMIVol. 8 - Nº 14, Junio 2015, pp. 83 – 91.</w:t>
      </w:r>
    </w:p>
    <w:p w:rsidR="00DD46B7" w:rsidRPr="00A52AEB" w:rsidRDefault="00DD46B7" w:rsidP="00C179DB">
      <w:pPr>
        <w:pStyle w:val="ref"/>
        <w:spacing w:line="276" w:lineRule="auto"/>
        <w:jc w:val="both"/>
        <w:rPr>
          <w:rFonts w:ascii="Verdana" w:hAnsi="Verdana" w:cstheme="minorHAnsi"/>
          <w:sz w:val="22"/>
          <w:szCs w:val="22"/>
        </w:rPr>
      </w:pPr>
      <w:r w:rsidRPr="00A52AEB">
        <w:rPr>
          <w:rFonts w:ascii="Verdana" w:hAnsi="Verdana" w:cstheme="minorHAnsi"/>
          <w:sz w:val="22"/>
          <w:szCs w:val="22"/>
        </w:rPr>
        <w:t>-Teresita N Pérez Moya, Mayelín,M,Martín, Maritza Z.Mursul. Habilidades para el trabajo independiente en la modalidad de cursos por encuentros en la Educación Superior</w:t>
      </w:r>
    </w:p>
    <w:p w:rsidR="00DD46B7" w:rsidRPr="00A52AEB" w:rsidRDefault="00DD46B7" w:rsidP="00C179DB">
      <w:pPr>
        <w:pStyle w:val="ref"/>
        <w:spacing w:line="276" w:lineRule="auto"/>
        <w:jc w:val="both"/>
        <w:rPr>
          <w:rFonts w:ascii="Verdana" w:hAnsi="Verdana" w:cstheme="minorHAnsi"/>
          <w:sz w:val="22"/>
          <w:szCs w:val="22"/>
        </w:rPr>
      </w:pPr>
    </w:p>
    <w:p w:rsidR="00DD46B7" w:rsidRPr="00A52AEB" w:rsidRDefault="00DD46B7" w:rsidP="00A52AEB">
      <w:pPr>
        <w:autoSpaceDE w:val="0"/>
        <w:autoSpaceDN w:val="0"/>
        <w:adjustRightInd w:val="0"/>
        <w:spacing w:after="0" w:line="360" w:lineRule="auto"/>
        <w:jc w:val="both"/>
        <w:rPr>
          <w:rFonts w:ascii="Verdana" w:hAnsi="Verdana" w:cstheme="minorHAnsi"/>
          <w:color w:val="000000"/>
        </w:rPr>
      </w:pPr>
    </w:p>
    <w:p w:rsidR="00DD46B7" w:rsidRPr="00A52AEB" w:rsidRDefault="00DD46B7" w:rsidP="00A52AEB">
      <w:pPr>
        <w:autoSpaceDE w:val="0"/>
        <w:autoSpaceDN w:val="0"/>
        <w:adjustRightInd w:val="0"/>
        <w:spacing w:after="0"/>
        <w:jc w:val="both"/>
        <w:rPr>
          <w:rFonts w:ascii="Verdana" w:hAnsi="Verdana" w:cstheme="minorHAnsi"/>
          <w:color w:val="000000"/>
        </w:rPr>
      </w:pPr>
    </w:p>
    <w:p w:rsidR="00DD46B7" w:rsidRPr="00A52AEB" w:rsidRDefault="00DD46B7" w:rsidP="00A52AEB">
      <w:pPr>
        <w:autoSpaceDE w:val="0"/>
        <w:autoSpaceDN w:val="0"/>
        <w:adjustRightInd w:val="0"/>
        <w:spacing w:after="0"/>
        <w:jc w:val="both"/>
        <w:rPr>
          <w:rFonts w:ascii="Verdana" w:hAnsi="Verdana" w:cstheme="minorHAnsi"/>
        </w:rPr>
      </w:pPr>
    </w:p>
    <w:p w:rsidR="00276412" w:rsidRPr="00A52AEB" w:rsidRDefault="00276412" w:rsidP="00A52AEB">
      <w:pPr>
        <w:jc w:val="both"/>
        <w:rPr>
          <w:rFonts w:ascii="Verdana" w:hAnsi="Verdana"/>
        </w:rPr>
      </w:pPr>
    </w:p>
    <w:sectPr w:rsidR="00276412" w:rsidRPr="00A52AEB" w:rsidSect="00344778">
      <w:pgSz w:w="12240" w:h="15840" w:code="1"/>
      <w:pgMar w:top="709" w:right="1558" w:bottom="1417" w:left="141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E23"/>
    <w:multiLevelType w:val="hybridMultilevel"/>
    <w:tmpl w:val="7A209A2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DB64E6"/>
    <w:multiLevelType w:val="hybridMultilevel"/>
    <w:tmpl w:val="EEF6D782"/>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B280AAB"/>
    <w:multiLevelType w:val="hybridMultilevel"/>
    <w:tmpl w:val="E7F89B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24FB702D"/>
    <w:multiLevelType w:val="hybridMultilevel"/>
    <w:tmpl w:val="8768189C"/>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4" w15:restartNumberingAfterBreak="0">
    <w:nsid w:val="316C2C4F"/>
    <w:multiLevelType w:val="hybridMultilevel"/>
    <w:tmpl w:val="F8A6B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65BD7"/>
    <w:multiLevelType w:val="hybridMultilevel"/>
    <w:tmpl w:val="BB8A3B54"/>
    <w:lvl w:ilvl="0" w:tplc="9FBA4ADE">
      <w:start w:val="1"/>
      <w:numFmt w:val="decimal"/>
      <w:lvlText w:val="%1)"/>
      <w:lvlJc w:val="left"/>
      <w:pPr>
        <w:ind w:left="360" w:hanging="360"/>
      </w:pPr>
      <w:rPr>
        <w:rFonts w:ascii="Arial" w:hAnsi="Arial" w:cs="Arial"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71"/>
    <w:rsid w:val="00070708"/>
    <w:rsid w:val="00276412"/>
    <w:rsid w:val="00426804"/>
    <w:rsid w:val="00531293"/>
    <w:rsid w:val="00540771"/>
    <w:rsid w:val="00747D7A"/>
    <w:rsid w:val="00A52AEB"/>
    <w:rsid w:val="00BF62C0"/>
    <w:rsid w:val="00C179DB"/>
    <w:rsid w:val="00DD46B7"/>
    <w:rsid w:val="00F1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9ED4"/>
  <w15:chartTrackingRefBased/>
  <w15:docId w15:val="{F49011D1-B3B1-4243-A6D5-5978A7A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B7"/>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rsid w:val="00DD46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rsid w:val="00DD46B7"/>
    <w:rPr>
      <w:color w:val="0000FF"/>
      <w:u w:val="single"/>
    </w:rPr>
  </w:style>
  <w:style w:type="paragraph" w:customStyle="1" w:styleId="ref">
    <w:name w:val="ref"/>
    <w:basedOn w:val="Normal"/>
    <w:rsid w:val="00DD46B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DD46B7"/>
    <w:pPr>
      <w:spacing w:after="0" w:line="240" w:lineRule="auto"/>
    </w:pPr>
    <w:rPr>
      <w:lang w:val="es-ES"/>
    </w:rPr>
  </w:style>
  <w:style w:type="paragraph" w:styleId="Prrafodelista">
    <w:name w:val="List Paragraph"/>
    <w:basedOn w:val="Normal"/>
    <w:uiPriority w:val="34"/>
    <w:qFormat/>
    <w:rsid w:val="00DD4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med.sld.cu/no114/n114rev1.htm" TargetMode="External"/><Relationship Id="rId3" Type="http://schemas.openxmlformats.org/officeDocument/2006/relationships/settings" Target="settings.xml"/><Relationship Id="rId7" Type="http://schemas.openxmlformats.org/officeDocument/2006/relationships/hyperlink" Target="mailto:Yaquelinarias@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itap@nauta.sld.cu" TargetMode="External"/><Relationship Id="rId5" Type="http://schemas.openxmlformats.org/officeDocument/2006/relationships/hyperlink" Target="mailto:jcarlosnunez@infomed.sld.c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3170</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N</dc:creator>
  <cp:keywords/>
  <dc:description/>
  <cp:lastModifiedBy>Juan Carlos N</cp:lastModifiedBy>
  <cp:revision>3</cp:revision>
  <dcterms:created xsi:type="dcterms:W3CDTF">2022-11-29T10:24:00Z</dcterms:created>
  <dcterms:modified xsi:type="dcterms:W3CDTF">2022-11-29T12:17:00Z</dcterms:modified>
</cp:coreProperties>
</file>