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CC708C" w14:textId="77777777" w:rsidR="00F60FFF" w:rsidRPr="009C3628" w:rsidRDefault="00F60FFF" w:rsidP="009C3628">
      <w:pPr>
        <w:tabs>
          <w:tab w:val="left" w:pos="2268"/>
        </w:tabs>
        <w:spacing w:after="0" w:line="360" w:lineRule="auto"/>
        <w:ind w:right="-376"/>
        <w:jc w:val="center"/>
        <w:rPr>
          <w:rFonts w:ascii="Verdana" w:hAnsi="Verdana"/>
          <w:b/>
          <w:color w:val="C45911"/>
          <w:sz w:val="32"/>
          <w:szCs w:val="32"/>
        </w:rPr>
      </w:pPr>
      <w:r w:rsidRPr="009C3628">
        <w:rPr>
          <w:rFonts w:ascii="Verdana" w:hAnsi="Verdana"/>
          <w:b/>
          <w:color w:val="C45911"/>
          <w:sz w:val="32"/>
          <w:szCs w:val="32"/>
        </w:rPr>
        <w:t>Morfovirtual 2022</w:t>
      </w:r>
    </w:p>
    <w:p w14:paraId="7D84719D" w14:textId="77777777" w:rsidR="00F60FFF" w:rsidRPr="009C3628" w:rsidRDefault="00F60FFF" w:rsidP="009C3628">
      <w:pPr>
        <w:tabs>
          <w:tab w:val="left" w:pos="2268"/>
        </w:tabs>
        <w:spacing w:after="0" w:line="360" w:lineRule="auto"/>
        <w:ind w:right="-376"/>
        <w:jc w:val="center"/>
        <w:rPr>
          <w:rFonts w:ascii="Verdana" w:hAnsi="Verdana"/>
          <w:b/>
          <w:color w:val="C45911"/>
          <w:sz w:val="32"/>
          <w:szCs w:val="32"/>
        </w:rPr>
      </w:pPr>
      <w:r w:rsidRPr="009C3628">
        <w:rPr>
          <w:rFonts w:ascii="Verdana" w:hAnsi="Verdana"/>
          <w:b/>
          <w:color w:val="C45911"/>
          <w:sz w:val="32"/>
          <w:szCs w:val="32"/>
        </w:rPr>
        <w:t>VI Congreso virtual de Ciencias Morfológicas.</w:t>
      </w:r>
    </w:p>
    <w:p w14:paraId="5D079583" w14:textId="77777777" w:rsidR="00F60FFF" w:rsidRPr="009C3628" w:rsidRDefault="00F60FFF" w:rsidP="009C3628">
      <w:pPr>
        <w:spacing w:after="0" w:line="360" w:lineRule="auto"/>
        <w:ind w:left="-425"/>
        <w:jc w:val="center"/>
        <w:rPr>
          <w:rFonts w:ascii="Verdana" w:hAnsi="Verdana"/>
          <w:b/>
          <w:color w:val="C45911"/>
          <w:sz w:val="32"/>
          <w:szCs w:val="32"/>
        </w:rPr>
      </w:pPr>
      <w:r w:rsidRPr="009C3628">
        <w:rPr>
          <w:rFonts w:ascii="Verdana" w:hAnsi="Verdana"/>
          <w:b/>
          <w:color w:val="C45911"/>
          <w:sz w:val="32"/>
          <w:szCs w:val="32"/>
        </w:rPr>
        <w:t>Sexta Jornada Científica de la Cátedra Santiago Ramón y Cajal.</w:t>
      </w:r>
    </w:p>
    <w:p w14:paraId="08715BEA" w14:textId="77777777" w:rsidR="00156138" w:rsidRPr="009C3628" w:rsidRDefault="00156138" w:rsidP="009C3628">
      <w:pPr>
        <w:autoSpaceDE w:val="0"/>
        <w:autoSpaceDN w:val="0"/>
        <w:adjustRightInd w:val="0"/>
        <w:spacing w:after="0" w:line="360" w:lineRule="auto"/>
        <w:jc w:val="center"/>
        <w:rPr>
          <w:rFonts w:ascii="Verdana" w:eastAsiaTheme="minorHAnsi" w:hAnsi="Verdana"/>
          <w:sz w:val="32"/>
          <w:szCs w:val="32"/>
          <w:lang w:val="es-ES"/>
        </w:rPr>
      </w:pPr>
    </w:p>
    <w:p w14:paraId="0031F6B0" w14:textId="165C3503" w:rsidR="00F60FFF" w:rsidRPr="00C76F79" w:rsidRDefault="00F60FFF" w:rsidP="00F60FFF">
      <w:pPr>
        <w:spacing w:after="0" w:line="360" w:lineRule="auto"/>
        <w:ind w:left="-425"/>
        <w:jc w:val="both"/>
        <w:rPr>
          <w:rFonts w:ascii="Verdana" w:hAnsi="Verdana"/>
          <w:b/>
          <w:sz w:val="28"/>
          <w:szCs w:val="28"/>
        </w:rPr>
      </w:pPr>
      <w:r w:rsidRPr="00C76F79">
        <w:rPr>
          <w:rFonts w:ascii="Verdana" w:hAnsi="Verdana"/>
          <w:b/>
          <w:sz w:val="28"/>
          <w:szCs w:val="28"/>
        </w:rPr>
        <w:t>TÍTULO: INFLUENCIA DE VARIABLES MATERNAS EN LAS DESVIACIONES DE LA CONDICI</w:t>
      </w:r>
      <w:r w:rsidR="00BC78C7">
        <w:rPr>
          <w:rFonts w:ascii="Verdana" w:hAnsi="Verdana"/>
          <w:b/>
          <w:sz w:val="28"/>
          <w:szCs w:val="28"/>
        </w:rPr>
        <w:t>Ó</w:t>
      </w:r>
      <w:r w:rsidRPr="00C76F79">
        <w:rPr>
          <w:rFonts w:ascii="Verdana" w:hAnsi="Verdana"/>
          <w:b/>
          <w:sz w:val="28"/>
          <w:szCs w:val="28"/>
        </w:rPr>
        <w:t>N TR</w:t>
      </w:r>
      <w:r w:rsidR="00BC78C7">
        <w:rPr>
          <w:rFonts w:ascii="Verdana" w:hAnsi="Verdana"/>
          <w:b/>
          <w:sz w:val="28"/>
          <w:szCs w:val="28"/>
        </w:rPr>
        <w:t>Ó</w:t>
      </w:r>
      <w:r w:rsidRPr="00C76F79">
        <w:rPr>
          <w:rFonts w:ascii="Verdana" w:hAnsi="Verdana"/>
          <w:b/>
          <w:sz w:val="28"/>
          <w:szCs w:val="28"/>
        </w:rPr>
        <w:t>FICA DEL RECI</w:t>
      </w:r>
      <w:r w:rsidR="00BC78C7">
        <w:rPr>
          <w:rFonts w:ascii="Verdana" w:hAnsi="Verdana"/>
          <w:b/>
          <w:sz w:val="28"/>
          <w:szCs w:val="28"/>
        </w:rPr>
        <w:t>É</w:t>
      </w:r>
      <w:r w:rsidRPr="00C76F79">
        <w:rPr>
          <w:rFonts w:ascii="Verdana" w:hAnsi="Verdana"/>
          <w:b/>
          <w:sz w:val="28"/>
          <w:szCs w:val="28"/>
        </w:rPr>
        <w:t xml:space="preserve">N NACIDO </w:t>
      </w:r>
    </w:p>
    <w:p w14:paraId="2BFE7327" w14:textId="77777777" w:rsidR="00886A1C" w:rsidRPr="0037157A" w:rsidRDefault="00886A1C" w:rsidP="00886A1C">
      <w:pPr>
        <w:spacing w:after="0" w:line="360" w:lineRule="auto"/>
        <w:ind w:left="-425"/>
        <w:rPr>
          <w:rFonts w:ascii="Verdana" w:hAnsi="Verdana"/>
          <w:b/>
        </w:rPr>
      </w:pPr>
      <w:r w:rsidRPr="0037157A">
        <w:rPr>
          <w:rFonts w:ascii="Verdana" w:hAnsi="Verdana"/>
          <w:b/>
        </w:rPr>
        <w:t xml:space="preserve">Autores: </w:t>
      </w:r>
    </w:p>
    <w:p w14:paraId="6ED6DC67" w14:textId="0D3BD9C9" w:rsidR="00C76F79" w:rsidRDefault="00886A1C" w:rsidP="00D842D2">
      <w:pPr>
        <w:spacing w:after="0" w:line="360" w:lineRule="auto"/>
        <w:ind w:left="-425"/>
        <w:jc w:val="both"/>
        <w:rPr>
          <w:rFonts w:ascii="Verdana" w:eastAsiaTheme="minorEastAsia" w:hAnsi="Verdana" w:cs="Arial"/>
          <w:vertAlign w:val="superscript"/>
          <w:lang w:val="es-ES" w:eastAsia="es-ES"/>
        </w:rPr>
      </w:pPr>
      <w:r w:rsidRPr="00D842D2">
        <w:rPr>
          <w:rFonts w:ascii="Verdana" w:hAnsi="Verdana"/>
          <w:lang w:val="es-ES"/>
        </w:rPr>
        <w:t>Elizabeth, Álvarez-Guerra González</w:t>
      </w:r>
      <w:r w:rsidRPr="00D842D2">
        <w:rPr>
          <w:rFonts w:ascii="Verdana" w:hAnsi="Verdana"/>
          <w:vertAlign w:val="superscript"/>
          <w:lang w:val="es-ES"/>
        </w:rPr>
        <w:t>1</w:t>
      </w:r>
      <w:r w:rsidRPr="00D842D2">
        <w:rPr>
          <w:rFonts w:ascii="Verdana" w:hAnsi="Verdana"/>
          <w:lang w:val="es-ES"/>
        </w:rPr>
        <w:t xml:space="preserve">, </w:t>
      </w:r>
      <w:hyperlink r:id="rId8" w:history="1"/>
      <w:r w:rsidRPr="00D842D2">
        <w:rPr>
          <w:rFonts w:ascii="Verdana" w:hAnsi="Verdana"/>
          <w:lang w:val="es-ES"/>
        </w:rPr>
        <w:t xml:space="preserve">Nélida </w:t>
      </w:r>
      <w:proofErr w:type="spellStart"/>
      <w:r w:rsidRPr="00D842D2">
        <w:rPr>
          <w:rFonts w:ascii="Verdana" w:hAnsi="Verdana"/>
          <w:lang w:val="es-ES"/>
        </w:rPr>
        <w:t>Liduvina</w:t>
      </w:r>
      <w:proofErr w:type="spellEnd"/>
      <w:r w:rsidR="00C76F79" w:rsidRPr="00D842D2">
        <w:rPr>
          <w:rFonts w:ascii="Verdana" w:hAnsi="Verdana"/>
          <w:lang w:val="es-ES"/>
        </w:rPr>
        <w:t>,</w:t>
      </w:r>
      <w:r w:rsidRPr="00D842D2">
        <w:rPr>
          <w:rFonts w:ascii="Verdana" w:hAnsi="Verdana"/>
          <w:lang w:val="es-ES"/>
        </w:rPr>
        <w:t xml:space="preserve"> Sarasa Muñoz</w:t>
      </w:r>
      <w:r w:rsidRPr="00D842D2">
        <w:rPr>
          <w:rFonts w:ascii="Verdana" w:hAnsi="Verdana"/>
          <w:vertAlign w:val="superscript"/>
          <w:lang w:val="es-ES"/>
        </w:rPr>
        <w:t>2</w:t>
      </w:r>
      <w:r w:rsidR="00C76F79" w:rsidRPr="00D842D2">
        <w:rPr>
          <w:rFonts w:ascii="Verdana" w:hAnsi="Verdana"/>
          <w:vertAlign w:val="superscript"/>
          <w:lang w:val="es-ES"/>
        </w:rPr>
        <w:t xml:space="preserve">, </w:t>
      </w:r>
      <w:r w:rsidRPr="00D842D2">
        <w:rPr>
          <w:rFonts w:ascii="Verdana" w:hAnsi="Verdana"/>
          <w:bCs/>
          <w:lang w:val="es-ES"/>
        </w:rPr>
        <w:t>Celidanay</w:t>
      </w:r>
      <w:r w:rsidR="00C76F79" w:rsidRPr="00D842D2">
        <w:rPr>
          <w:rFonts w:ascii="Verdana" w:hAnsi="Verdana"/>
          <w:bCs/>
          <w:lang w:val="es-ES"/>
        </w:rPr>
        <w:t xml:space="preserve">, </w:t>
      </w:r>
      <w:r w:rsidRPr="00D842D2">
        <w:rPr>
          <w:rFonts w:ascii="Verdana" w:hAnsi="Verdana"/>
          <w:bCs/>
          <w:lang w:val="es-ES"/>
        </w:rPr>
        <w:t>Ramírez Mesa</w:t>
      </w:r>
      <w:r w:rsidRPr="00D842D2">
        <w:rPr>
          <w:rFonts w:ascii="Verdana" w:hAnsi="Verdana"/>
          <w:vertAlign w:val="superscript"/>
          <w:lang w:val="es-ES"/>
        </w:rPr>
        <w:t>3</w:t>
      </w:r>
      <w:r w:rsidR="00C76F79" w:rsidRPr="00D842D2">
        <w:rPr>
          <w:rFonts w:ascii="Verdana" w:hAnsi="Verdana"/>
          <w:vertAlign w:val="superscript"/>
          <w:lang w:val="es-ES"/>
        </w:rPr>
        <w:t xml:space="preserve">  </w:t>
      </w:r>
      <w:r w:rsidR="009C3628" w:rsidRPr="00D842D2">
        <w:rPr>
          <w:rFonts w:ascii="Verdana" w:hAnsi="Verdana"/>
          <w:vertAlign w:val="superscript"/>
          <w:lang w:val="es-ES"/>
        </w:rPr>
        <w:t xml:space="preserve"> </w:t>
      </w:r>
      <w:r w:rsidR="009C3628" w:rsidRPr="00D842D2">
        <w:rPr>
          <w:rFonts w:ascii="Verdana" w:eastAsiaTheme="minorHAnsi" w:hAnsi="Verdana" w:cs="Verdana"/>
          <w:bCs/>
          <w:color w:val="000000"/>
          <w:lang w:val="es-ES"/>
        </w:rPr>
        <w:t>Disney, Borrego Gutiérrez</w:t>
      </w:r>
      <w:r w:rsidR="00D842D2">
        <w:rPr>
          <w:rFonts w:ascii="Verdana" w:hAnsi="Verdana"/>
          <w:vertAlign w:val="superscript"/>
          <w:lang w:val="es-ES"/>
        </w:rPr>
        <w:t>4</w:t>
      </w:r>
      <w:r w:rsidR="009C3628" w:rsidRPr="00D842D2">
        <w:rPr>
          <w:rFonts w:ascii="Verdana" w:hAnsi="Verdana"/>
          <w:lang w:val="es-ES"/>
        </w:rPr>
        <w:t>,</w:t>
      </w:r>
      <w:r w:rsidR="00D842D2" w:rsidRPr="00D842D2">
        <w:rPr>
          <w:rFonts w:ascii="Verdana" w:eastAsiaTheme="minorEastAsia" w:hAnsi="Verdana" w:cs="Arial"/>
          <w:lang w:val="es-ES" w:eastAsia="es-ES"/>
        </w:rPr>
        <w:t xml:space="preserve"> Calixto, Orozco Muñoz</w:t>
      </w:r>
      <w:r w:rsidR="00D842D2" w:rsidRPr="00D842D2">
        <w:rPr>
          <w:rFonts w:ascii="Verdana" w:eastAsiaTheme="minorEastAsia" w:hAnsi="Verdana" w:cs="Arial"/>
          <w:vertAlign w:val="superscript"/>
          <w:lang w:val="es-ES" w:eastAsia="es-ES"/>
        </w:rPr>
        <w:t>5</w:t>
      </w:r>
      <w:proofErr w:type="gramStart"/>
      <w:r w:rsidR="00D842D2" w:rsidRPr="00D842D2">
        <w:rPr>
          <w:rFonts w:ascii="Verdana" w:eastAsiaTheme="minorEastAsia" w:hAnsi="Verdana" w:cs="Arial"/>
          <w:lang w:val="es-ES" w:eastAsia="es-ES"/>
        </w:rPr>
        <w:t xml:space="preserve">, </w:t>
      </w:r>
      <w:r w:rsidR="00D842D2">
        <w:rPr>
          <w:rFonts w:ascii="Verdana" w:eastAsiaTheme="minorEastAsia" w:hAnsi="Verdana" w:cs="Arial"/>
          <w:lang w:val="es-ES" w:eastAsia="es-ES"/>
        </w:rPr>
        <w:t xml:space="preserve"> </w:t>
      </w:r>
      <w:proofErr w:type="spellStart"/>
      <w:r w:rsidR="00D842D2" w:rsidRPr="00D842D2">
        <w:rPr>
          <w:rFonts w:ascii="Verdana" w:eastAsiaTheme="minorEastAsia" w:hAnsi="Verdana" w:cs="Arial"/>
          <w:lang w:val="es-ES" w:eastAsia="es-ES"/>
        </w:rPr>
        <w:t>Yerlenys</w:t>
      </w:r>
      <w:proofErr w:type="spellEnd"/>
      <w:proofErr w:type="gramEnd"/>
      <w:r w:rsidR="00D842D2" w:rsidRPr="00D842D2">
        <w:rPr>
          <w:rFonts w:ascii="Verdana" w:eastAsiaTheme="minorEastAsia" w:hAnsi="Verdana" w:cs="Arial"/>
          <w:lang w:val="es-ES" w:eastAsia="es-ES"/>
        </w:rPr>
        <w:t>, López Aladro</w:t>
      </w:r>
      <w:r w:rsidR="00D842D2" w:rsidRPr="00D842D2">
        <w:rPr>
          <w:rFonts w:ascii="Verdana" w:eastAsiaTheme="minorEastAsia" w:hAnsi="Verdana" w:cs="Arial"/>
          <w:vertAlign w:val="superscript"/>
          <w:lang w:val="es-ES" w:eastAsia="es-ES"/>
        </w:rPr>
        <w:t>6</w:t>
      </w:r>
    </w:p>
    <w:p w14:paraId="4F7798AB" w14:textId="131C4F96" w:rsidR="00D842D2" w:rsidRPr="00D842D2" w:rsidRDefault="00F60FFF" w:rsidP="00C74F6D">
      <w:pPr>
        <w:spacing w:after="0" w:line="240" w:lineRule="auto"/>
        <w:ind w:left="-425"/>
        <w:jc w:val="both"/>
        <w:rPr>
          <w:rFonts w:ascii="Verdana" w:hAnsi="Verdana"/>
          <w:vertAlign w:val="superscript"/>
          <w:lang w:val="es-ES"/>
        </w:rPr>
      </w:pPr>
      <w:r w:rsidRPr="00D842D2">
        <w:rPr>
          <w:rFonts w:ascii="Verdana" w:hAnsi="Verdana"/>
          <w:b/>
          <w:vertAlign w:val="superscript"/>
        </w:rPr>
        <w:t>1</w:t>
      </w:r>
      <w:r w:rsidRPr="00D842D2">
        <w:rPr>
          <w:rFonts w:ascii="Verdana" w:hAnsi="Verdana"/>
        </w:rPr>
        <w:t xml:space="preserve"> Especiali</w:t>
      </w:r>
      <w:r w:rsidR="00C76F79" w:rsidRPr="00D842D2">
        <w:rPr>
          <w:rFonts w:ascii="Verdana" w:hAnsi="Verdana"/>
        </w:rPr>
        <w:t xml:space="preserve">sta de </w:t>
      </w:r>
      <w:r w:rsidR="00D842D2" w:rsidRPr="00D842D2">
        <w:rPr>
          <w:rFonts w:ascii="Verdana" w:hAnsi="Verdana"/>
        </w:rPr>
        <w:t>P</w:t>
      </w:r>
      <w:r w:rsidR="00C76F79" w:rsidRPr="00D842D2">
        <w:rPr>
          <w:rFonts w:ascii="Verdana" w:hAnsi="Verdana"/>
        </w:rPr>
        <w:t xml:space="preserve">rimer </w:t>
      </w:r>
      <w:r w:rsidR="00D842D2" w:rsidRPr="00D842D2">
        <w:rPr>
          <w:rFonts w:ascii="Verdana" w:hAnsi="Verdana"/>
        </w:rPr>
        <w:t>G</w:t>
      </w:r>
      <w:r w:rsidR="00C76F79" w:rsidRPr="00D842D2">
        <w:rPr>
          <w:rFonts w:ascii="Verdana" w:hAnsi="Verdana"/>
        </w:rPr>
        <w:t>rado en Medicina General</w:t>
      </w:r>
      <w:r w:rsidR="00D842D2" w:rsidRPr="00D842D2">
        <w:rPr>
          <w:rFonts w:ascii="Verdana" w:hAnsi="Verdana"/>
        </w:rPr>
        <w:t xml:space="preserve"> Integral</w:t>
      </w:r>
      <w:r w:rsidR="00C76F79" w:rsidRPr="00D842D2">
        <w:rPr>
          <w:rFonts w:ascii="Verdana" w:hAnsi="Verdana"/>
        </w:rPr>
        <w:t xml:space="preserve"> y Bioestadística</w:t>
      </w:r>
      <w:r w:rsidR="00D842D2" w:rsidRPr="00D842D2">
        <w:rPr>
          <w:rFonts w:ascii="Verdana" w:hAnsi="Verdana"/>
        </w:rPr>
        <w:t>.</w:t>
      </w:r>
      <w:r w:rsidR="00D842D2" w:rsidRPr="00D842D2">
        <w:rPr>
          <w:rFonts w:ascii="Verdana" w:eastAsia="Times New Roman" w:hAnsi="Verdana" w:cs="Arial"/>
          <w:lang w:val="es-ES" w:eastAsia="es-ES"/>
        </w:rPr>
        <w:t xml:space="preserve"> Unidad de investigaciones biomédicas</w:t>
      </w:r>
      <w:r w:rsidR="00C76F79" w:rsidRPr="00D842D2">
        <w:rPr>
          <w:rFonts w:ascii="Verdana" w:hAnsi="Verdana"/>
        </w:rPr>
        <w:t xml:space="preserve">. </w:t>
      </w:r>
      <w:r w:rsidR="00C76F79" w:rsidRPr="00D842D2">
        <w:rPr>
          <w:rFonts w:ascii="Verdana" w:eastAsia="Times New Roman" w:hAnsi="Verdana" w:cs="Arial"/>
          <w:lang w:val="es-ES" w:eastAsia="es-ES"/>
        </w:rPr>
        <w:t xml:space="preserve">Universidad de Ciencias Médicas de Villa Clara. Cuba. </w:t>
      </w:r>
      <w:r w:rsidR="00C76F79" w:rsidRPr="00D842D2">
        <w:rPr>
          <w:rFonts w:ascii="Verdana" w:hAnsi="Verdana"/>
          <w:lang w:val="es-ES"/>
        </w:rPr>
        <w:t xml:space="preserve">Correo electrónico </w:t>
      </w:r>
      <w:hyperlink r:id="rId9" w:history="1">
        <w:r w:rsidR="00D842D2" w:rsidRPr="00D842D2">
          <w:rPr>
            <w:rStyle w:val="Hipervnculo"/>
            <w:rFonts w:ascii="Verdana" w:hAnsi="Verdana"/>
            <w:lang w:val="es-ES"/>
          </w:rPr>
          <w:t>elizabethagg@infomed.sld.cu</w:t>
        </w:r>
      </w:hyperlink>
      <w:r w:rsidR="00D842D2">
        <w:rPr>
          <w:rFonts w:ascii="Verdana" w:hAnsi="Verdana"/>
          <w:lang w:val="es-ES"/>
        </w:rPr>
        <w:t xml:space="preserve"> </w:t>
      </w:r>
      <w:r w:rsidR="00D842D2" w:rsidRPr="00D842D2">
        <w:rPr>
          <w:rFonts w:ascii="Verdana" w:hAnsi="Verdana" w:cs="Arial"/>
          <w:vertAlign w:val="superscript"/>
        </w:rPr>
        <w:t>2</w:t>
      </w:r>
      <w:r w:rsidR="00D842D2" w:rsidRPr="00D842D2">
        <w:rPr>
          <w:rFonts w:ascii="Verdana" w:hAnsi="Verdana" w:cs="Arial"/>
          <w:bCs/>
        </w:rPr>
        <w:t>Especialista de II Grado en Anatomía Humana. Doctor en Ciencias. Profesora Titular y Consultante. Investigadora Titular de la Universidad de Ciencias Médicas de Villa Clara. Cuba.</w:t>
      </w:r>
      <w:r w:rsidR="00D842D2" w:rsidRPr="00D842D2">
        <w:rPr>
          <w:rFonts w:ascii="Verdana" w:hAnsi="Verdana" w:cs="Arial"/>
        </w:rPr>
        <w:t xml:space="preserve"> </w:t>
      </w:r>
      <w:r w:rsidR="00D842D2" w:rsidRPr="00D842D2">
        <w:rPr>
          <w:rFonts w:ascii="Verdana" w:hAnsi="Verdana" w:cs="Arial"/>
          <w:bCs/>
          <w:vertAlign w:val="superscript"/>
        </w:rPr>
        <w:t>3</w:t>
      </w:r>
      <w:r w:rsidR="00D842D2" w:rsidRPr="00D842D2">
        <w:rPr>
          <w:rFonts w:ascii="Verdana" w:hAnsi="Verdana" w:cs="Arial"/>
        </w:rPr>
        <w:t>Especialista de Primer Grado en Medicina General Integral y Anatomía Humana. Departamento de Ciencias Básicas y Biomédicas. Universidad de Ciencias Médicas de Villa Clara. Cuba.</w:t>
      </w:r>
      <w:r w:rsidR="00D842D2">
        <w:rPr>
          <w:rFonts w:ascii="Verdana" w:hAnsi="Verdana" w:cs="Arial"/>
        </w:rPr>
        <w:t xml:space="preserve"> </w:t>
      </w:r>
      <w:r w:rsidR="00D842D2" w:rsidRPr="00D842D2">
        <w:rPr>
          <w:rFonts w:ascii="Verdana" w:hAnsi="Verdana" w:cs="Arial"/>
          <w:bCs/>
          <w:vertAlign w:val="superscript"/>
        </w:rPr>
        <w:t>4</w:t>
      </w:r>
      <w:r w:rsidR="00D842D2" w:rsidRPr="00D842D2">
        <w:rPr>
          <w:rFonts w:ascii="Verdana" w:hAnsi="Verdana" w:cs="Arial"/>
        </w:rPr>
        <w:t>Especialista de Primer Grado en Medicina General Integral y Embriología. Departamento de Ciencias Básicas y Biomédicas. Universidad de Ciencias Médicas de Villa Clara. Cuba.</w:t>
      </w:r>
      <w:r w:rsidR="00D842D2">
        <w:rPr>
          <w:rFonts w:ascii="Verdana" w:hAnsi="Verdana" w:cs="Arial"/>
        </w:rPr>
        <w:t xml:space="preserve"> </w:t>
      </w:r>
      <w:r w:rsidR="00D842D2" w:rsidRPr="00D842D2">
        <w:rPr>
          <w:rFonts w:ascii="Verdana" w:hAnsi="Verdana" w:cs="Arial"/>
          <w:vertAlign w:val="superscript"/>
        </w:rPr>
        <w:t>5</w:t>
      </w:r>
      <w:r w:rsidR="00D842D2" w:rsidRPr="00D842D2">
        <w:rPr>
          <w:rFonts w:ascii="Verdana" w:hAnsi="Verdana" w:cs="Arial"/>
        </w:rPr>
        <w:t xml:space="preserve">Especialista de Segundo Grado en Medicina General Integral. </w:t>
      </w:r>
      <w:r w:rsidR="00D842D2" w:rsidRPr="00D842D2">
        <w:rPr>
          <w:rFonts w:ascii="Verdana" w:hAnsi="Verdana" w:cs="Arial"/>
          <w:bCs/>
        </w:rPr>
        <w:t xml:space="preserve">Doctor en Ciencias. </w:t>
      </w:r>
      <w:r w:rsidR="00D842D2" w:rsidRPr="00D842D2">
        <w:rPr>
          <w:rFonts w:ascii="Verdana" w:hAnsi="Verdana" w:cs="Arial"/>
        </w:rPr>
        <w:t>Universidad de Ciencias Médicas de Villa Clara. Cuba.</w:t>
      </w:r>
      <w:r w:rsidR="00D842D2">
        <w:rPr>
          <w:rFonts w:ascii="Verdana" w:hAnsi="Verdana" w:cs="Arial"/>
        </w:rPr>
        <w:t xml:space="preserve"> </w:t>
      </w:r>
      <w:r w:rsidR="00D842D2" w:rsidRPr="00D842D2">
        <w:rPr>
          <w:rFonts w:ascii="Verdana" w:hAnsi="Verdana" w:cs="Arial"/>
          <w:bCs/>
          <w:vertAlign w:val="superscript"/>
        </w:rPr>
        <w:t>6</w:t>
      </w:r>
      <w:r w:rsidR="00D842D2" w:rsidRPr="00D842D2">
        <w:rPr>
          <w:rFonts w:ascii="Verdana" w:hAnsi="Verdana" w:cs="Arial"/>
        </w:rPr>
        <w:t>Especialista de Primer Grado en Medicina General Integral y Anatomía Humana. Departamento de Ciencias Básicas y Biomédicas. Universidad de Ciencias Médicas de Villa Clara. Cuba.</w:t>
      </w:r>
    </w:p>
    <w:p w14:paraId="383474F4" w14:textId="77777777" w:rsidR="00D842D2" w:rsidRDefault="00D842D2" w:rsidP="00C74F6D">
      <w:pPr>
        <w:spacing w:after="0" w:line="240" w:lineRule="auto"/>
        <w:ind w:left="-425"/>
        <w:jc w:val="both"/>
        <w:rPr>
          <w:rFonts w:ascii="Verdana" w:hAnsi="Verdana"/>
          <w:vertAlign w:val="superscript"/>
          <w:lang w:val="es-ES"/>
        </w:rPr>
      </w:pPr>
    </w:p>
    <w:p w14:paraId="42E2FC0E" w14:textId="77777777" w:rsidR="00C74F6D" w:rsidRPr="00D842D2" w:rsidRDefault="00C74F6D" w:rsidP="00D842D2">
      <w:pPr>
        <w:spacing w:after="0" w:line="360" w:lineRule="auto"/>
        <w:ind w:left="-425"/>
        <w:jc w:val="both"/>
        <w:rPr>
          <w:rFonts w:ascii="Verdana" w:hAnsi="Verdana"/>
          <w:vertAlign w:val="superscript"/>
          <w:lang w:val="es-ES"/>
        </w:rPr>
      </w:pPr>
    </w:p>
    <w:p w14:paraId="622958C6" w14:textId="77777777" w:rsidR="00F60FFF" w:rsidRPr="0037157A" w:rsidRDefault="00F60FFF" w:rsidP="00F60FFF">
      <w:pPr>
        <w:spacing w:after="0" w:line="360" w:lineRule="auto"/>
        <w:ind w:left="-425"/>
        <w:jc w:val="both"/>
        <w:rPr>
          <w:rFonts w:ascii="Verdana" w:hAnsi="Verdana"/>
          <w:b/>
        </w:rPr>
      </w:pPr>
      <w:r w:rsidRPr="0037157A">
        <w:rPr>
          <w:rFonts w:ascii="Verdana" w:hAnsi="Verdana"/>
          <w:b/>
        </w:rPr>
        <w:t>Resumen</w:t>
      </w:r>
    </w:p>
    <w:p w14:paraId="2FAEB3A4" w14:textId="0D17345D" w:rsidR="008B6A47" w:rsidRPr="0037157A" w:rsidRDefault="008B6A47" w:rsidP="00F60FFF">
      <w:pPr>
        <w:spacing w:after="0" w:line="360" w:lineRule="auto"/>
        <w:ind w:left="-425"/>
        <w:jc w:val="both"/>
        <w:rPr>
          <w:rFonts w:ascii="Verdana" w:hAnsi="Verdana"/>
        </w:rPr>
      </w:pPr>
      <w:r w:rsidRPr="00BD6250">
        <w:rPr>
          <w:rFonts w:ascii="Verdana" w:hAnsi="Verdana"/>
          <w:b/>
        </w:rPr>
        <w:t>Introducción</w:t>
      </w:r>
      <w:r w:rsidR="00BD6250" w:rsidRPr="00BD6250">
        <w:rPr>
          <w:rFonts w:ascii="Verdana" w:hAnsi="Verdana"/>
          <w:b/>
        </w:rPr>
        <w:t>:</w:t>
      </w:r>
      <w:r w:rsidRPr="0037157A">
        <w:rPr>
          <w:rFonts w:ascii="Verdana" w:hAnsi="Verdana" w:cs="Arial"/>
        </w:rPr>
        <w:t xml:space="preserve"> Durante el embarazo varios factores maternos pueden incidir sobre el peso al nacimiento</w:t>
      </w:r>
      <w:r w:rsidR="00AA0651" w:rsidRPr="0037157A">
        <w:rPr>
          <w:rFonts w:ascii="Verdana" w:hAnsi="Verdana" w:cs="Arial"/>
        </w:rPr>
        <w:t>.</w:t>
      </w:r>
    </w:p>
    <w:p w14:paraId="55078050" w14:textId="77777777" w:rsidR="00AA0651" w:rsidRPr="0037157A" w:rsidRDefault="00F60FFF" w:rsidP="00AA0651">
      <w:pPr>
        <w:spacing w:after="0" w:line="360" w:lineRule="auto"/>
        <w:ind w:left="-425"/>
        <w:jc w:val="both"/>
        <w:rPr>
          <w:rFonts w:ascii="Verdana" w:hAnsi="Verdana" w:cs="Arial"/>
        </w:rPr>
      </w:pPr>
      <w:r w:rsidRPr="00BD6250">
        <w:rPr>
          <w:rFonts w:ascii="Verdana" w:hAnsi="Verdana"/>
          <w:b/>
        </w:rPr>
        <w:t>Objetivos</w:t>
      </w:r>
      <w:r w:rsidR="00AA0651" w:rsidRPr="00BD6250">
        <w:rPr>
          <w:rFonts w:ascii="Verdana" w:hAnsi="Verdana"/>
          <w:b/>
        </w:rPr>
        <w:t>:</w:t>
      </w:r>
      <w:r w:rsidR="00AA0651" w:rsidRPr="0037157A">
        <w:rPr>
          <w:rFonts w:ascii="Verdana" w:hAnsi="Verdana"/>
        </w:rPr>
        <w:t xml:space="preserve"> Identificar los </w:t>
      </w:r>
      <w:r w:rsidR="008B6A47" w:rsidRPr="0037157A">
        <w:rPr>
          <w:rFonts w:ascii="Verdana" w:hAnsi="Verdana" w:cs="Arial"/>
        </w:rPr>
        <w:t xml:space="preserve">factores maternos </w:t>
      </w:r>
      <w:r w:rsidR="00AA0651" w:rsidRPr="0037157A">
        <w:rPr>
          <w:rFonts w:ascii="Verdana" w:hAnsi="Verdana" w:cs="Arial"/>
        </w:rPr>
        <w:t xml:space="preserve">con influencia </w:t>
      </w:r>
      <w:r w:rsidR="008B6A47" w:rsidRPr="0037157A">
        <w:rPr>
          <w:rFonts w:ascii="Verdana" w:hAnsi="Verdana" w:cs="Arial"/>
        </w:rPr>
        <w:t>sobre las desviaciones del crecimiento fetal</w:t>
      </w:r>
      <w:r w:rsidR="00AA0651" w:rsidRPr="0037157A">
        <w:rPr>
          <w:rFonts w:ascii="Verdana" w:hAnsi="Verdana" w:cs="Arial"/>
        </w:rPr>
        <w:t>.</w:t>
      </w:r>
    </w:p>
    <w:p w14:paraId="21B11E9C" w14:textId="200D6B9E" w:rsidR="00AA0651" w:rsidRPr="0037157A" w:rsidRDefault="00F60FFF" w:rsidP="00AA0651">
      <w:pPr>
        <w:spacing w:after="0" w:line="360" w:lineRule="auto"/>
        <w:ind w:left="-425"/>
        <w:jc w:val="both"/>
        <w:rPr>
          <w:rFonts w:ascii="Verdana" w:eastAsiaTheme="minorHAnsi" w:hAnsi="Verdana" w:cs="Arial"/>
          <w:lang w:val="es-ES"/>
        </w:rPr>
      </w:pPr>
      <w:r w:rsidRPr="00BD6250">
        <w:rPr>
          <w:rFonts w:ascii="Verdana" w:hAnsi="Verdana"/>
          <w:b/>
        </w:rPr>
        <w:t>Materiales y métodos</w:t>
      </w:r>
      <w:r w:rsidR="00AA0651" w:rsidRPr="00BD6250">
        <w:rPr>
          <w:rFonts w:ascii="Verdana" w:hAnsi="Verdana"/>
          <w:b/>
        </w:rPr>
        <w:t>:</w:t>
      </w:r>
      <w:r w:rsidR="00AA0651" w:rsidRPr="0037157A">
        <w:rPr>
          <w:rFonts w:ascii="Verdana" w:hAnsi="Verdana"/>
        </w:rPr>
        <w:t xml:space="preserve"> </w:t>
      </w:r>
      <w:r w:rsidR="00AA0651" w:rsidRPr="0037157A">
        <w:rPr>
          <w:rFonts w:ascii="Verdana" w:eastAsiaTheme="minorHAnsi" w:hAnsi="Verdana" w:cs="Arial"/>
          <w:color w:val="000000"/>
          <w:lang w:val="es-ES"/>
        </w:rPr>
        <w:t xml:space="preserve">Se realizó un estudio descriptivo, en tres áreas de salud del municipio Santa Clara, en el periodo comprendido de enero 2013 a </w:t>
      </w:r>
      <w:r w:rsidR="00AA0651" w:rsidRPr="0037157A">
        <w:rPr>
          <w:rFonts w:ascii="Verdana" w:eastAsiaTheme="minorHAnsi" w:hAnsi="Verdana" w:cs="Arial"/>
          <w:color w:val="000000"/>
          <w:lang w:val="es-ES"/>
        </w:rPr>
        <w:lastRenderedPageBreak/>
        <w:t xml:space="preserve">diciembre 2020. De una población de 6035 recién nacidos se seleccionó una muestra aleatoria de 2454. </w:t>
      </w:r>
      <w:r w:rsidR="00AA0651" w:rsidRPr="0037157A">
        <w:rPr>
          <w:rFonts w:ascii="Verdana" w:eastAsiaTheme="minorHAnsi" w:hAnsi="Verdana" w:cs="Arial"/>
          <w:lang w:val="es-ES"/>
        </w:rPr>
        <w:t xml:space="preserve">De los libros de genética se obtuvo la información de variables maternas y del neonato. Se aplicaron </w:t>
      </w:r>
      <w:r w:rsidR="00C76F79" w:rsidRPr="0037157A">
        <w:rPr>
          <w:rFonts w:ascii="Verdana" w:eastAsiaTheme="minorHAnsi" w:hAnsi="Verdana" w:cs="Arial"/>
          <w:lang w:val="es-ES"/>
        </w:rPr>
        <w:t xml:space="preserve">diferentes pruebas </w:t>
      </w:r>
      <w:r w:rsidR="00AA0651" w:rsidRPr="0037157A">
        <w:rPr>
          <w:rFonts w:ascii="Verdana" w:eastAsiaTheme="minorHAnsi" w:hAnsi="Verdana" w:cs="Arial"/>
          <w:lang w:val="es-ES"/>
        </w:rPr>
        <w:t>en el análisis estadístico.</w:t>
      </w:r>
    </w:p>
    <w:p w14:paraId="3AA1875E" w14:textId="377C3D3A" w:rsidR="00AA0651" w:rsidRPr="0037157A" w:rsidRDefault="00F60FFF" w:rsidP="00AA0651">
      <w:pPr>
        <w:spacing w:after="0" w:line="360" w:lineRule="auto"/>
        <w:ind w:left="-425"/>
        <w:jc w:val="both"/>
        <w:rPr>
          <w:rFonts w:ascii="Verdana" w:hAnsi="Verdana"/>
        </w:rPr>
      </w:pPr>
      <w:r w:rsidRPr="00BD6250">
        <w:rPr>
          <w:rFonts w:ascii="Verdana" w:hAnsi="Verdana"/>
          <w:b/>
        </w:rPr>
        <w:t>Resultados y discusión</w:t>
      </w:r>
      <w:r w:rsidR="00BD6250" w:rsidRPr="00BD6250">
        <w:rPr>
          <w:rFonts w:ascii="Verdana" w:hAnsi="Verdana"/>
          <w:b/>
        </w:rPr>
        <w:t>:</w:t>
      </w:r>
      <w:r w:rsidR="00AA0651" w:rsidRPr="0037157A">
        <w:rPr>
          <w:rFonts w:ascii="Verdana" w:eastAsiaTheme="minorHAnsi" w:hAnsi="Verdana" w:cs="Arial"/>
          <w:b/>
          <w:bCs/>
        </w:rPr>
        <w:t xml:space="preserve"> </w:t>
      </w:r>
      <w:r w:rsidR="00AA0651" w:rsidRPr="0037157A">
        <w:rPr>
          <w:rFonts w:ascii="Verdana" w:eastAsiaTheme="minorHAnsi" w:hAnsi="Verdana" w:cs="Arial"/>
        </w:rPr>
        <w:t xml:space="preserve">A excepción de la edad, las variables estudiadas mostraron relación con la condición trófica al nacer. El estado nutricional deficiente fue más frecuente en nacimientos pequeños y el obeso en los grandes. En nacimientos grandes se </w:t>
      </w:r>
      <w:r w:rsidR="00AA0651" w:rsidRPr="00C85D77">
        <w:rPr>
          <w:rFonts w:ascii="Verdana" w:eastAsiaTheme="minorHAnsi" w:hAnsi="Verdana" w:cs="Arial"/>
        </w:rPr>
        <w:t>observó</w:t>
      </w:r>
      <w:r w:rsidR="00AA0651" w:rsidRPr="0037157A">
        <w:rPr>
          <w:rFonts w:ascii="Verdana" w:eastAsiaTheme="minorHAnsi" w:hAnsi="Verdana" w:cs="Arial"/>
        </w:rPr>
        <w:t xml:space="preserve"> mayor porcentaje de gestantes con riesgo de diabetes gestacional. Los tras</w:t>
      </w:r>
      <w:r w:rsidR="00C85D77">
        <w:rPr>
          <w:rFonts w:ascii="Verdana" w:eastAsiaTheme="minorHAnsi" w:hAnsi="Verdana" w:cs="Arial"/>
        </w:rPr>
        <w:t xml:space="preserve">tornos hipertensivos, la anemia; </w:t>
      </w:r>
      <w:r w:rsidR="00AA0651" w:rsidRPr="0037157A">
        <w:rPr>
          <w:rFonts w:ascii="Verdana" w:eastAsiaTheme="minorHAnsi" w:hAnsi="Verdana" w:cs="Arial"/>
        </w:rPr>
        <w:t xml:space="preserve">la infección del tracto urinario, la sepsis vaginal y el hábito de fumar se presentaron en mayores porcentajes en gestantes cuyos recién nacidos fueron pequeños. </w:t>
      </w:r>
    </w:p>
    <w:p w14:paraId="64E80006" w14:textId="786ECBA8" w:rsidR="00C76F79" w:rsidRPr="0037157A" w:rsidRDefault="00AA0651" w:rsidP="00C76F79">
      <w:pPr>
        <w:spacing w:after="0" w:line="360" w:lineRule="auto"/>
        <w:ind w:left="-425"/>
        <w:jc w:val="both"/>
        <w:rPr>
          <w:rFonts w:ascii="Verdana" w:hAnsi="Verdana" w:cs="Arial"/>
        </w:rPr>
      </w:pPr>
      <w:r w:rsidRPr="0037157A">
        <w:rPr>
          <w:rFonts w:ascii="Verdana" w:eastAsiaTheme="minorHAnsi" w:hAnsi="Verdana" w:cs="Arial"/>
          <w:b/>
          <w:bCs/>
          <w:color w:val="000000"/>
          <w:lang w:val="es-ES"/>
        </w:rPr>
        <w:t xml:space="preserve">Conclusiones: </w:t>
      </w:r>
      <w:r w:rsidRPr="0037157A">
        <w:rPr>
          <w:rFonts w:ascii="Verdana" w:eastAsiaTheme="minorHAnsi" w:hAnsi="Verdana" w:cs="Arial"/>
          <w:color w:val="000000"/>
          <w:lang w:val="es-ES"/>
        </w:rPr>
        <w:t xml:space="preserve">De las variables estudiadas </w:t>
      </w:r>
      <w:r w:rsidR="00C76F79" w:rsidRPr="0037157A">
        <w:rPr>
          <w:rFonts w:ascii="Verdana" w:hAnsi="Verdana" w:cs="Arial"/>
        </w:rPr>
        <w:t>la diabetes gestacional mostró mayor fuerza de asociación con las dos deviaciones; el hábito de fumar y los trastornos hipertensivos mostraron mayor fuerza de asociación</w:t>
      </w:r>
      <w:r w:rsidR="00C76F79" w:rsidRPr="0037157A">
        <w:rPr>
          <w:rFonts w:ascii="Verdana" w:eastAsiaTheme="minorHAnsi" w:hAnsi="Verdana" w:cs="Arial"/>
          <w:color w:val="000000"/>
          <w:lang w:val="es-ES"/>
        </w:rPr>
        <w:t xml:space="preserve"> con los nacimientos pequeños.</w:t>
      </w:r>
    </w:p>
    <w:p w14:paraId="7D2440EE" w14:textId="77777777" w:rsidR="00C76F79" w:rsidRPr="0037157A" w:rsidRDefault="00C76F79" w:rsidP="00C76F79">
      <w:pPr>
        <w:spacing w:after="0" w:line="360" w:lineRule="auto"/>
        <w:ind w:left="-425"/>
        <w:jc w:val="both"/>
        <w:rPr>
          <w:rFonts w:ascii="Verdana" w:hAnsi="Verdana" w:cs="Arial"/>
        </w:rPr>
      </w:pPr>
    </w:p>
    <w:p w14:paraId="7D245188" w14:textId="77777777" w:rsidR="00CA13EF" w:rsidRPr="0037157A" w:rsidRDefault="00CA13EF" w:rsidP="00CA13EF">
      <w:pPr>
        <w:spacing w:after="0" w:line="360" w:lineRule="auto"/>
        <w:ind w:left="-425"/>
        <w:jc w:val="both"/>
        <w:rPr>
          <w:rFonts w:ascii="Verdana" w:hAnsi="Verdana"/>
          <w:b/>
        </w:rPr>
      </w:pPr>
      <w:r w:rsidRPr="0037157A">
        <w:rPr>
          <w:rFonts w:ascii="Verdana" w:hAnsi="Verdana"/>
          <w:b/>
        </w:rPr>
        <w:t>Introducción</w:t>
      </w:r>
    </w:p>
    <w:p w14:paraId="7CB07D8C" w14:textId="77777777" w:rsidR="00CA13EF" w:rsidRPr="0037157A" w:rsidRDefault="00E67D29" w:rsidP="00CA13EF">
      <w:pPr>
        <w:spacing w:after="0" w:line="360" w:lineRule="auto"/>
        <w:ind w:left="-425"/>
        <w:jc w:val="both"/>
        <w:rPr>
          <w:rFonts w:ascii="Verdana" w:hAnsi="Verdana"/>
          <w:b/>
        </w:rPr>
      </w:pPr>
      <w:r w:rsidRPr="0037157A">
        <w:rPr>
          <w:rFonts w:ascii="Verdana" w:eastAsia="Times New Roman" w:hAnsi="Verdana" w:cs="Arial"/>
          <w:lang w:eastAsia="es-MX"/>
        </w:rPr>
        <w:t xml:space="preserve">La Organización Mundial de la Salud (OMS) es abanderada, a nivel global, del derecho de la mujer a la plenitud de su vida reproductiva, así como a dar vida sin riesgos para su salud y para la de su concepto. La salud materna y perinatal son importantes expresiones del desarrollo de un país, y de las condiciones de su sector salud. </w:t>
      </w:r>
    </w:p>
    <w:p w14:paraId="1F8B6D38" w14:textId="77777777" w:rsidR="00CA13EF" w:rsidRPr="0037157A" w:rsidRDefault="00E67D29" w:rsidP="00CA13EF">
      <w:pPr>
        <w:spacing w:after="0" w:line="360" w:lineRule="auto"/>
        <w:ind w:left="-425"/>
        <w:jc w:val="both"/>
        <w:rPr>
          <w:rStyle w:val="markedcontent"/>
          <w:rFonts w:ascii="Verdana" w:hAnsi="Verdana" w:cs="Arial"/>
        </w:rPr>
      </w:pPr>
      <w:r w:rsidRPr="0037157A">
        <w:rPr>
          <w:rFonts w:ascii="Verdana" w:hAnsi="Verdana" w:cs="Arial"/>
          <w:color w:val="000000"/>
        </w:rPr>
        <w:t xml:space="preserve">Al </w:t>
      </w:r>
      <w:r w:rsidR="00F16657" w:rsidRPr="0037157A">
        <w:rPr>
          <w:rFonts w:ascii="Verdana" w:hAnsi="Verdana" w:cs="Arial"/>
          <w:color w:val="000000"/>
        </w:rPr>
        <w:t>adjudicarse</w:t>
      </w:r>
      <w:r w:rsidRPr="0037157A">
        <w:rPr>
          <w:rFonts w:ascii="Verdana" w:hAnsi="Verdana" w:cs="Arial"/>
          <w:color w:val="000000"/>
        </w:rPr>
        <w:t xml:space="preserve"> la </w:t>
      </w:r>
      <w:r w:rsidRPr="0037157A">
        <w:rPr>
          <w:rFonts w:ascii="Verdana" w:eastAsia="Times New Roman" w:hAnsi="Verdana" w:cs="Arial"/>
          <w:lang w:eastAsia="es-MX"/>
        </w:rPr>
        <w:t>responsabilidad de la protección  de la vida de las gestantes y de sus hijos, la OMS</w:t>
      </w:r>
      <w:r w:rsidRPr="0037157A">
        <w:rPr>
          <w:rFonts w:ascii="Verdana" w:hAnsi="Verdana" w:cs="Arial"/>
          <w:color w:val="000000"/>
        </w:rPr>
        <w:t xml:space="preserve"> asume el crecimiento fetal humano como proceso de gran complejidad, determinado en el tiempo con ritmos y resultados que junto a</w:t>
      </w:r>
      <w:r w:rsidRPr="0037157A">
        <w:rPr>
          <w:rFonts w:ascii="Verdana" w:hAnsi="Verdana"/>
          <w:color w:val="000000"/>
        </w:rPr>
        <w:t xml:space="preserve"> </w:t>
      </w:r>
      <w:r w:rsidRPr="0037157A">
        <w:rPr>
          <w:rFonts w:ascii="Verdana" w:hAnsi="Verdana" w:cs="Arial"/>
          <w:color w:val="000000"/>
        </w:rPr>
        <w:t>l</w:t>
      </w:r>
      <w:r w:rsidRPr="0037157A">
        <w:rPr>
          <w:rFonts w:ascii="Verdana" w:eastAsia="Times New Roman" w:hAnsi="Verdana" w:cs="Arial"/>
          <w:lang w:eastAsia="es-MX"/>
        </w:rPr>
        <w:t>os índices de mortalidad requieren de un control sistemático</w:t>
      </w:r>
      <w:r w:rsidR="009F6081" w:rsidRPr="0037157A">
        <w:rPr>
          <w:rStyle w:val="markedcontent"/>
          <w:rFonts w:ascii="Verdana" w:hAnsi="Verdana" w:cs="Arial"/>
        </w:rPr>
        <w:t>.</w:t>
      </w:r>
      <w:r w:rsidR="0008269A" w:rsidRPr="0037157A">
        <w:rPr>
          <w:rStyle w:val="markedcontent"/>
          <w:rFonts w:ascii="Verdana" w:hAnsi="Verdana" w:cs="Arial"/>
        </w:rPr>
        <w:fldChar w:fldCharType="begin"/>
      </w:r>
      <w:r w:rsidR="000E2CEA" w:rsidRPr="0037157A">
        <w:rPr>
          <w:rStyle w:val="markedcontent"/>
          <w:rFonts w:ascii="Verdana" w:hAnsi="Verdana" w:cs="Arial"/>
        </w:rPr>
        <w:instrText xml:space="preserve"> ADDIN EN.CITE &lt;EndNote&gt;&lt;Cite&gt;&lt;Author&gt;Macías&lt;/Author&gt;&lt;Year&gt;2018&lt;/Year&gt;&lt;RecNum&gt;1&lt;/RecNum&gt;&lt;DisplayText&gt;&lt;style face="superscript"&gt;1&lt;/style&gt;&lt;/DisplayText&gt;&lt;record&gt;&lt;rec-number&gt;1&lt;/rec-number&gt;&lt;foreign-keys&gt;&lt;key app="EN" db-id="vavxpxwvp0tra6ew05gvtstyzf0rwstvpezp" timestamp="1651701135"&gt;1&lt;/key&gt;&lt;/foreign-keys&gt;&lt;ref-type name="Journal Article"&gt;17&lt;/ref-type&gt;&lt;contributors&gt;&lt;authors&gt;&lt;author&gt;Macías, Kerly Bachita Zambrano&lt;/author&gt;&lt;author&gt;Vasconez, María Paulina Tórres&lt;/author&gt;&lt;author&gt;Martínez, Anay Teresita Brito&lt;/author&gt;&lt;author&gt;Mera, Yesica Yadira Pazmiño&lt;/author&gt;&lt;/authors&gt;&lt;/contributors&gt;&lt;titles&gt;&lt;title&gt;Psicoprofilaxis obstétrica y sus beneficios para la gestante&lt;/title&gt;&lt;secondary-title&gt;RECIMUNDO: Revista Científica de la Investigación y el Conocimiento&lt;/secondary-title&gt;&lt;/titles&gt;&lt;periodical&gt;&lt;full-title&gt;RECIMUNDO: Revista Científica de la Investigación y el Conocimiento&lt;/full-title&gt;&lt;/periodical&gt;&lt;pages&gt;242-259&lt;/pages&gt;&lt;volume&gt;2&lt;/volume&gt;&lt;number&gt;3&lt;/number&gt;&lt;dates&gt;&lt;year&gt;2018&lt;/year&gt;&lt;/dates&gt;&lt;isbn&gt;2588-073X&lt;/isbn&gt;&lt;urls&gt;&lt;related-urls&gt;&lt;url&gt;https://dialnet.unirioja.es/descarga/articulo/6732850.pdf&lt;/url&gt;&lt;/related-urls&gt;&lt;/urls&gt;&lt;/record&gt;&lt;/Cite&gt;&lt;/EndNote&gt;</w:instrText>
      </w:r>
      <w:r w:rsidR="0008269A" w:rsidRPr="0037157A">
        <w:rPr>
          <w:rStyle w:val="markedcontent"/>
          <w:rFonts w:ascii="Verdana" w:hAnsi="Verdana" w:cs="Arial"/>
        </w:rPr>
        <w:fldChar w:fldCharType="separate"/>
      </w:r>
      <w:r w:rsidR="000E2CEA" w:rsidRPr="0037157A">
        <w:rPr>
          <w:rStyle w:val="markedcontent"/>
          <w:rFonts w:ascii="Verdana" w:hAnsi="Verdana" w:cs="Arial"/>
          <w:noProof/>
          <w:vertAlign w:val="superscript"/>
        </w:rPr>
        <w:t>1</w:t>
      </w:r>
      <w:r w:rsidR="0008269A" w:rsidRPr="0037157A">
        <w:rPr>
          <w:rStyle w:val="markedcontent"/>
          <w:rFonts w:ascii="Verdana" w:hAnsi="Verdana" w:cs="Arial"/>
        </w:rPr>
        <w:fldChar w:fldCharType="end"/>
      </w:r>
    </w:p>
    <w:p w14:paraId="68C2BAC6" w14:textId="51614393" w:rsidR="00CA13EF" w:rsidRPr="0037157A" w:rsidRDefault="00E67D29" w:rsidP="00CA13EF">
      <w:pPr>
        <w:spacing w:after="0" w:line="360" w:lineRule="auto"/>
        <w:ind w:left="-425"/>
        <w:jc w:val="both"/>
        <w:rPr>
          <w:rFonts w:ascii="Verdana" w:hAnsi="Verdana" w:cs="Arial"/>
        </w:rPr>
      </w:pPr>
      <w:r w:rsidRPr="0037157A">
        <w:rPr>
          <w:rFonts w:ascii="Verdana" w:hAnsi="Verdana" w:cs="Arial"/>
        </w:rPr>
        <w:t>Durante el embarazo varios factores pueden incidir sobre el organismo en formación y determinar un producto cuyo peso al nacer constituye una variable útil en la estimación de la supervivencia. Est</w:t>
      </w:r>
      <w:r w:rsidR="00F16657" w:rsidRPr="0037157A">
        <w:rPr>
          <w:rFonts w:ascii="Verdana" w:hAnsi="Verdana" w:cs="Arial"/>
        </w:rPr>
        <w:t>e</w:t>
      </w:r>
      <w:r w:rsidRPr="0037157A">
        <w:rPr>
          <w:rFonts w:ascii="Verdana" w:hAnsi="Verdana" w:cs="Arial"/>
        </w:rPr>
        <w:t xml:space="preserve"> alca</w:t>
      </w:r>
      <w:r w:rsidR="00F16657" w:rsidRPr="0037157A">
        <w:rPr>
          <w:rFonts w:ascii="Verdana" w:hAnsi="Verdana" w:cs="Arial"/>
        </w:rPr>
        <w:t>nza su máxima eficacia cuando</w:t>
      </w:r>
      <w:r w:rsidRPr="0037157A">
        <w:rPr>
          <w:rFonts w:ascii="Verdana" w:hAnsi="Verdana" w:cs="Arial"/>
        </w:rPr>
        <w:t xml:space="preserve"> integra la condición trófica, la que involucra además la edad gestacional al parto y el sexo del feto</w:t>
      </w:r>
      <w:r w:rsidR="00E70363" w:rsidRPr="0037157A">
        <w:rPr>
          <w:rFonts w:ascii="Verdana" w:hAnsi="Verdana" w:cs="Arial"/>
        </w:rPr>
        <w:t>.</w:t>
      </w:r>
      <w:r w:rsidR="0008269A" w:rsidRPr="0037157A">
        <w:rPr>
          <w:rFonts w:ascii="Verdana" w:hAnsi="Verdana" w:cs="Arial"/>
        </w:rPr>
        <w:fldChar w:fldCharType="begin"/>
      </w:r>
      <w:r w:rsidR="000E2CEA" w:rsidRPr="0037157A">
        <w:rPr>
          <w:rFonts w:ascii="Verdana" w:hAnsi="Verdana" w:cs="Arial"/>
        </w:rPr>
        <w:instrText xml:space="preserve"> ADDIN EN.CITE &lt;EndNote&gt;&lt;Cite&gt;&lt;Author&gt;Zhu&lt;/Author&gt;&lt;Year&gt;2019&lt;/Year&gt;&lt;RecNum&gt;9&lt;/RecNum&gt;&lt;DisplayText&gt;&lt;style face="superscript"&gt;2&lt;/style&gt;&lt;/DisplayText&gt;&lt;record&gt;&lt;rec-number&gt;9&lt;/rec-number&gt;&lt;foreign-keys&gt;&lt;key app="EN" db-id="vavxpxwvp0tra6ew05gvtstyzf0rwstvpezp" timestamp="1651711861"&gt;9&lt;/key&gt;&lt;/foreign-keys&gt;&lt;ref-type name="Journal Article"&gt;17&lt;/ref-type&gt;&lt;contributors&gt;&lt;authors&gt;&lt;author&gt;Zhu, Ziqiang&lt;/author&gt;&lt;author&gt;Cao, Fang&lt;/author&gt;&lt;author&gt;Li, Xiaozhong&lt;/author&gt;&lt;/authors&gt;&lt;/contributors&gt;&lt;titles&gt;&lt;title&gt;Epigenetic programming and fetal metabolic programming&lt;/title&gt;&lt;secondary-title&gt;Frontiers in endocrinology&lt;/secondary-title&gt;&lt;/titles&gt;&lt;periodical&gt;&lt;full-title&gt;Frontiers in endocrinology&lt;/full-title&gt;&lt;/periodical&gt;&lt;pages&gt;764&lt;/pages&gt;&lt;volume&gt;10&lt;/volume&gt;&lt;dates&gt;&lt;year&gt;2019&lt;/year&gt;&lt;/dates&gt;&lt;isbn&gt;1664-2392&lt;/isbn&gt;&lt;urls&gt;&lt;related-urls&gt;&lt;url&gt;https://www.frontiersin.org/articles/10.3389/fendo.2019.00764/full&lt;/url&gt;&lt;/related-urls&gt;&lt;/urls&gt;&lt;/record&gt;&lt;/Cite&gt;&lt;/EndNote&gt;</w:instrText>
      </w:r>
      <w:r w:rsidR="0008269A" w:rsidRPr="0037157A">
        <w:rPr>
          <w:rFonts w:ascii="Verdana" w:hAnsi="Verdana" w:cs="Arial"/>
        </w:rPr>
        <w:fldChar w:fldCharType="separate"/>
      </w:r>
      <w:r w:rsidR="000E2CEA" w:rsidRPr="0037157A">
        <w:rPr>
          <w:rFonts w:ascii="Verdana" w:hAnsi="Verdana" w:cs="Arial"/>
          <w:noProof/>
          <w:vertAlign w:val="superscript"/>
        </w:rPr>
        <w:t>2</w:t>
      </w:r>
      <w:r w:rsidR="0008269A" w:rsidRPr="0037157A">
        <w:rPr>
          <w:rFonts w:ascii="Verdana" w:hAnsi="Verdana" w:cs="Arial"/>
        </w:rPr>
        <w:fldChar w:fldCharType="end"/>
      </w:r>
      <w:r w:rsidR="00F44D17" w:rsidRPr="0037157A">
        <w:rPr>
          <w:rFonts w:ascii="Verdana" w:hAnsi="Verdana" w:cs="Arial"/>
        </w:rPr>
        <w:t xml:space="preserve"> </w:t>
      </w:r>
    </w:p>
    <w:p w14:paraId="4C3DF34E" w14:textId="466AC16B" w:rsidR="00BE5AEF" w:rsidRPr="0037157A" w:rsidRDefault="00BE5AEF" w:rsidP="00CA13EF">
      <w:pPr>
        <w:spacing w:after="0" w:line="360" w:lineRule="auto"/>
        <w:ind w:left="-425"/>
        <w:jc w:val="both"/>
        <w:rPr>
          <w:rFonts w:ascii="Verdana" w:hAnsi="Verdana"/>
          <w:b/>
        </w:rPr>
      </w:pPr>
      <w:r w:rsidRPr="0037157A">
        <w:rPr>
          <w:rFonts w:ascii="Verdana" w:hAnsi="Verdana"/>
        </w:rPr>
        <w:t xml:space="preserve">De acuerdo a la distribución gaussiana del peso al nacer específica por edad gestacional y por sexo, se han definido convencionalmente tres grupos: </w:t>
      </w:r>
      <w:r w:rsidRPr="0037157A">
        <w:rPr>
          <w:rFonts w:ascii="Verdana" w:hAnsi="Verdana"/>
        </w:rPr>
        <w:lastRenderedPageBreak/>
        <w:t>pequeño para la edad gestacional (peso a la edad gestacional menor al percentil 10), adecuado para la edad gestacional (peso a la edad gestacional entre los percentiles 10 y 90), y grande para la edad gestacional (peso a la edad gestacional mayor del 90 percentil).</w:t>
      </w:r>
      <w:r w:rsidRPr="0037157A">
        <w:rPr>
          <w:rFonts w:ascii="Verdana" w:hAnsi="Verdana"/>
        </w:rPr>
        <w:fldChar w:fldCharType="begin"/>
      </w:r>
      <w:r w:rsidR="00F44D17" w:rsidRPr="0037157A">
        <w:rPr>
          <w:rFonts w:ascii="Verdana" w:hAnsi="Verdana"/>
        </w:rPr>
        <w:instrText xml:space="preserve"> ADDIN EN.CITE &lt;EndNote&gt;&lt;Cite&gt;&lt;Author&gt;Duenas Gomez&lt;/Author&gt;&lt;Year&gt;1990&lt;/Year&gt;&lt;RecNum&gt;229&lt;/RecNum&gt;&lt;DisplayText&gt;&lt;style face="superscript"&gt;3&lt;/style&gt;&lt;/DisplayText&gt;&lt;record&gt;&lt;rec-number&gt;229&lt;/rec-number&gt;&lt;foreign-keys&gt;&lt;key app="EN" db-id="vavxpxwvp0tra6ew05gvtstyzf0rwstvpezp" timestamp="1667768409"&gt;229&lt;/key&gt;&lt;/foreign-keys&gt;&lt;ref-type name="Book Section"&gt;5&lt;/ref-type&gt;&lt;contributors&gt;&lt;authors&gt;&lt;author&gt;Duenas Gomez, Enzo&lt;/author&gt;&lt;/authors&gt;&lt;/contributors&gt;&lt;titles&gt;&lt;title&gt;Patrones antropométricos en el recién nacido&lt;/title&gt;&lt;secondary-title&gt;Patrones antropometricos en el recien nacido&lt;/secondary-title&gt;&lt;/titles&gt;&lt;pages&gt;sp-sp&lt;/pages&gt;&lt;dates&gt;&lt;year&gt;1990&lt;/year&gt;&lt;/dates&gt;&lt;urls&gt;&lt;/urls&gt;&lt;/record&gt;&lt;/Cite&gt;&lt;/EndNote&gt;</w:instrText>
      </w:r>
      <w:r w:rsidRPr="0037157A">
        <w:rPr>
          <w:rFonts w:ascii="Verdana" w:hAnsi="Verdana"/>
        </w:rPr>
        <w:fldChar w:fldCharType="separate"/>
      </w:r>
      <w:r w:rsidR="00F44D17" w:rsidRPr="0037157A">
        <w:rPr>
          <w:rFonts w:ascii="Verdana" w:hAnsi="Verdana"/>
          <w:noProof/>
          <w:vertAlign w:val="superscript"/>
        </w:rPr>
        <w:t>3</w:t>
      </w:r>
      <w:r w:rsidRPr="0037157A">
        <w:rPr>
          <w:rFonts w:ascii="Verdana" w:hAnsi="Verdana"/>
        </w:rPr>
        <w:fldChar w:fldCharType="end"/>
      </w:r>
    </w:p>
    <w:p w14:paraId="6DE9E3F4" w14:textId="6827B72E" w:rsidR="00CA13EF" w:rsidRPr="0037157A" w:rsidRDefault="00E67D29" w:rsidP="00CA13EF">
      <w:pPr>
        <w:spacing w:after="0" w:line="360" w:lineRule="auto"/>
        <w:ind w:left="-425"/>
        <w:jc w:val="both"/>
        <w:rPr>
          <w:rFonts w:ascii="Verdana" w:hAnsi="Verdana"/>
          <w:b/>
        </w:rPr>
      </w:pPr>
      <w:r w:rsidRPr="0037157A">
        <w:rPr>
          <w:rFonts w:ascii="Verdana" w:hAnsi="Verdana" w:cs="Arial"/>
        </w:rPr>
        <w:t>La inestabilidad de factores maternos durante la gestación, puede alterar el crecimiento feta</w:t>
      </w:r>
      <w:r w:rsidR="00A0653D" w:rsidRPr="0037157A">
        <w:rPr>
          <w:rFonts w:ascii="Verdana" w:hAnsi="Verdana" w:cs="Arial"/>
        </w:rPr>
        <w:t>l</w:t>
      </w:r>
      <w:r w:rsidR="005942DE" w:rsidRPr="0037157A">
        <w:rPr>
          <w:rFonts w:ascii="Verdana" w:hAnsi="Verdana" w:cs="Arial"/>
        </w:rPr>
        <w:t xml:space="preserve"> y </w:t>
      </w:r>
      <w:r w:rsidRPr="0037157A">
        <w:rPr>
          <w:rFonts w:ascii="Verdana" w:hAnsi="Verdana" w:cs="Arial"/>
        </w:rPr>
        <w:t xml:space="preserve">producir </w:t>
      </w:r>
      <w:r w:rsidR="00A0653D" w:rsidRPr="0037157A">
        <w:rPr>
          <w:rFonts w:ascii="Verdana" w:hAnsi="Verdana" w:cs="Arial"/>
        </w:rPr>
        <w:t>varia</w:t>
      </w:r>
      <w:r w:rsidRPr="0037157A">
        <w:rPr>
          <w:rFonts w:ascii="Verdana" w:hAnsi="Verdana" w:cs="Arial"/>
        </w:rPr>
        <w:t xml:space="preserve">ciones de su programación e incidir en la expresión de patologías durante la infancia, </w:t>
      </w:r>
      <w:r w:rsidR="005942DE" w:rsidRPr="0037157A">
        <w:rPr>
          <w:rFonts w:ascii="Verdana" w:hAnsi="Verdana" w:cs="Arial"/>
        </w:rPr>
        <w:t xml:space="preserve">así como </w:t>
      </w:r>
      <w:r w:rsidRPr="0037157A">
        <w:rPr>
          <w:rFonts w:ascii="Verdana" w:hAnsi="Verdana" w:cs="Arial"/>
        </w:rPr>
        <w:t>en la adolescencia y en la edad adulta</w:t>
      </w:r>
      <w:r w:rsidRPr="0037157A">
        <w:rPr>
          <w:rFonts w:ascii="Verdana" w:eastAsia="BerkeleyStd-Book" w:hAnsi="Verdana" w:cs="Arial"/>
        </w:rPr>
        <w:t>.</w:t>
      </w:r>
      <w:r w:rsidR="00D57BB6" w:rsidRPr="0037157A">
        <w:rPr>
          <w:rFonts w:ascii="Verdana" w:eastAsia="BerkeleyStd-Book" w:hAnsi="Verdana" w:cs="Arial"/>
          <w:lang w:val="es-ES"/>
        </w:rPr>
        <w:t xml:space="preserve"> </w:t>
      </w:r>
      <w:r w:rsidR="0008269A" w:rsidRPr="0037157A">
        <w:rPr>
          <w:rFonts w:ascii="Verdana" w:eastAsia="BerkeleyStd-Book" w:hAnsi="Verdana" w:cs="Arial"/>
          <w:lang w:val="es-ES"/>
        </w:rPr>
        <w:fldChar w:fldCharType="begin"/>
      </w:r>
      <w:r w:rsidR="00F44D17" w:rsidRPr="0037157A">
        <w:rPr>
          <w:rFonts w:ascii="Verdana" w:eastAsia="BerkeleyStd-Book" w:hAnsi="Verdana" w:cs="Arial"/>
          <w:lang w:val="es-ES"/>
        </w:rPr>
        <w:instrText xml:space="preserve"> ADDIN EN.CITE &lt;EndNote&gt;&lt;Cite&gt;&lt;Author&gt;Falcão&lt;/Author&gt;&lt;Year&gt;2021&lt;/Year&gt;&lt;RecNum&gt;4&lt;/RecNum&gt;&lt;DisplayText&gt;&lt;style face="superscript"&gt;4&lt;/style&gt;&lt;/DisplayText&gt;&lt;record&gt;&lt;rec-number&gt;4&lt;/rec-number&gt;&lt;foreign-keys&gt;&lt;key app="EN" db-id="vavxpxwvp0tra6ew05gvtstyzf0rwstvpezp" timestamp="1651702406"&gt;4&lt;/key&gt;&lt;/foreign-keys&gt;&lt;ref-type name="Journal Article"&gt;17&lt;/ref-type&gt;&lt;contributors&gt;&lt;authors&gt;&lt;author&gt;Falcão, Ila R&lt;/author&gt;&lt;author&gt;Ribeiro-Silva, Rita de Cássia&lt;/author&gt;&lt;author&gt;de Almeida, Marcia Furquim&lt;/author&gt;&lt;author&gt;Fiaccone, Rosemeire L&lt;/author&gt;&lt;author&gt;Silva, Natanael J&lt;/author&gt;&lt;author&gt;Paixao, Enny S&lt;/author&gt;&lt;author&gt;Ichihara, Maria Yury&lt;/author&gt;&lt;author&gt;Rodrigues, Laura C&lt;/author&gt;&lt;author&gt;Barreto, Mauricio L&lt;/author&gt;&lt;/authors&gt;&lt;/contributors&gt;&lt;titles&gt;&lt;title&gt;Factors associated with small-and large-for-gestational-age in socioeconomically vulnerable individuals in the 100 Million Brazilian Cohort&lt;/title&gt;&lt;secondary-title&gt;The American journal of clinical nutrition&lt;/secondary-title&gt;&lt;/titles&gt;&lt;periodical&gt;&lt;full-title&gt;The American journal of clinical nutrition&lt;/full-title&gt;&lt;/periodical&gt;&lt;pages&gt;109-116&lt;/pages&gt;&lt;volume&gt;114&lt;/volume&gt;&lt;number&gt;1&lt;/number&gt;&lt;dates&gt;&lt;year&gt;2021&lt;/year&gt;&lt;/dates&gt;&lt;isbn&gt;0002-9165&lt;/isbn&gt;&lt;urls&gt;&lt;related-urls&gt;&lt;url&gt;https://scholar.google.es/scholar?hl=es&amp;amp;as_sdt=0%252C5&amp;amp;q=Factors+associated+with+small-+and+large-for-gestational-age+in+socioeconomically+vulnerable+individuals+in+the+100+Million+Brazilian+Cohort&lt;/url&gt;&lt;/related-urls&gt;&lt;/urls&gt;&lt;/record&gt;&lt;/Cite&gt;&lt;/EndNote&gt;</w:instrText>
      </w:r>
      <w:r w:rsidR="0008269A" w:rsidRPr="0037157A">
        <w:rPr>
          <w:rFonts w:ascii="Verdana" w:eastAsia="BerkeleyStd-Book" w:hAnsi="Verdana" w:cs="Arial"/>
          <w:lang w:val="es-ES"/>
        </w:rPr>
        <w:fldChar w:fldCharType="separate"/>
      </w:r>
      <w:r w:rsidR="00F44D17" w:rsidRPr="0037157A">
        <w:rPr>
          <w:rFonts w:ascii="Verdana" w:eastAsia="BerkeleyStd-Book" w:hAnsi="Verdana" w:cs="Arial"/>
          <w:noProof/>
          <w:vertAlign w:val="superscript"/>
          <w:lang w:val="es-ES"/>
        </w:rPr>
        <w:t>4</w:t>
      </w:r>
      <w:r w:rsidR="0008269A" w:rsidRPr="0037157A">
        <w:rPr>
          <w:rFonts w:ascii="Verdana" w:eastAsia="BerkeleyStd-Book" w:hAnsi="Verdana" w:cs="Arial"/>
          <w:lang w:val="es-ES"/>
        </w:rPr>
        <w:fldChar w:fldCharType="end"/>
      </w:r>
    </w:p>
    <w:p w14:paraId="3E518CD5" w14:textId="71BB26D9" w:rsidR="00AA0651" w:rsidRPr="0037157A" w:rsidRDefault="00E67D29" w:rsidP="00AA0651">
      <w:pPr>
        <w:spacing w:after="0" w:line="360" w:lineRule="auto"/>
        <w:ind w:left="-425"/>
        <w:jc w:val="both"/>
        <w:rPr>
          <w:rFonts w:ascii="Verdana" w:hAnsi="Verdana" w:cs="Arial"/>
        </w:rPr>
      </w:pPr>
      <w:r w:rsidRPr="0037157A">
        <w:rPr>
          <w:rFonts w:ascii="Verdana" w:hAnsi="Verdana" w:cs="Arial"/>
        </w:rPr>
        <w:t>En el desarrollo fetal, además del estado nutricional de la gestante, intervienen factores como la ganancia de peso durante el embarazo con implicaciones para la nutrición fetal en diferentes etapas, trastornos nutricionales maternos y  complicaciones derivadas de las irregularidades metabólicas como la diabetes mellitus</w:t>
      </w:r>
      <w:r w:rsidRPr="0037157A">
        <w:rPr>
          <w:rFonts w:ascii="Verdana" w:hAnsi="Verdana" w:cs="Arial"/>
          <w:color w:val="FF0000"/>
        </w:rPr>
        <w:t xml:space="preserve"> </w:t>
      </w:r>
      <w:r w:rsidRPr="0037157A">
        <w:rPr>
          <w:rFonts w:ascii="Verdana" w:hAnsi="Verdana" w:cs="Arial"/>
        </w:rPr>
        <w:t>y otras enfermedades como la hipertensión arterial</w:t>
      </w:r>
      <w:r w:rsidR="00E70363" w:rsidRPr="0037157A">
        <w:rPr>
          <w:rFonts w:ascii="Verdana" w:hAnsi="Verdana" w:cs="Arial"/>
        </w:rPr>
        <w:t>.</w:t>
      </w:r>
      <w:r w:rsidR="00E22167" w:rsidRPr="0037157A">
        <w:rPr>
          <w:rFonts w:ascii="Verdana" w:hAnsi="Verdana" w:cs="Arial"/>
        </w:rPr>
        <w:fldChar w:fldCharType="begin"/>
      </w:r>
      <w:r w:rsidR="00F44D17" w:rsidRPr="0037157A">
        <w:rPr>
          <w:rFonts w:ascii="Verdana" w:hAnsi="Verdana" w:cs="Arial"/>
        </w:rPr>
        <w:instrText xml:space="preserve"> ADDIN EN.CITE &lt;EndNote&gt;&lt;Cite&gt;&lt;Author&gt;Franco Monsreal&lt;/Author&gt;&lt;Year&gt;2018&lt;/Year&gt;&lt;RecNum&gt;20&lt;/RecNum&gt;&lt;DisplayText&gt;&lt;style face="superscript"&gt;5&lt;/style&gt;&lt;/DisplayText&gt;&lt;record&gt;&lt;rec-number&gt;20&lt;/rec-number&gt;&lt;foreign-keys&gt;&lt;key app="EN" db-id="vavxpxwvp0tra6ew05gvtstyzf0rwstvpezp" timestamp="1651714227"&gt;20&lt;/key&gt;&lt;/foreign-keys&gt;&lt;ref-type name="Journal Article"&gt;17&lt;/ref-type&gt;&lt;contributors&gt;&lt;authors&gt;&lt;author&gt;Franco Monsreal, José&lt;/author&gt;&lt;author&gt;Tun Cobos, Miriam del Ruby &lt;/author&gt;&lt;author&gt;Hernández Gómez, José Ricardo &lt;/author&gt;&lt;author&gt;Serralta Peraza, Lidia Esther del Socorro&lt;/author&gt;&lt;/authors&gt;&lt;/contributors&gt;&lt;titles&gt;&lt;title&gt;Risk factors for low birth weight according to the multiple logistic regression model. A retrospective cohort study in José María Morelos municipality, Quintana Roo, Mexico&lt;/title&gt;&lt;secondary-title&gt;Medwave&lt;/secondary-title&gt;&lt;/titles&gt;&lt;periodical&gt;&lt;full-title&gt;Medwave&lt;/full-title&gt;&lt;/periodical&gt;&lt;pages&gt;e7139-e7139&lt;/pages&gt;&lt;volume&gt;18&lt;/volume&gt;&lt;number&gt;1&lt;/number&gt;&lt;dates&gt;&lt;year&gt;2018&lt;/year&gt;&lt;/dates&gt;&lt;isbn&gt;0717-6384&lt;/isbn&gt;&lt;urls&gt;&lt;related-urls&gt;&lt;url&gt;https://pdfs.semanticscholar.org/5a0d/9434120624286edb34d307fb951da5aa75e4.pdf&lt;/url&gt;&lt;/related-urls&gt;&lt;/urls&gt;&lt;/record&gt;&lt;/Cite&gt;&lt;/EndNote&gt;</w:instrText>
      </w:r>
      <w:r w:rsidR="00E22167" w:rsidRPr="0037157A">
        <w:rPr>
          <w:rFonts w:ascii="Verdana" w:hAnsi="Verdana" w:cs="Arial"/>
        </w:rPr>
        <w:fldChar w:fldCharType="separate"/>
      </w:r>
      <w:r w:rsidR="00F44D17" w:rsidRPr="0037157A">
        <w:rPr>
          <w:rFonts w:ascii="Verdana" w:hAnsi="Verdana" w:cs="Arial"/>
          <w:noProof/>
          <w:vertAlign w:val="superscript"/>
        </w:rPr>
        <w:t>5</w:t>
      </w:r>
      <w:r w:rsidR="00E22167" w:rsidRPr="0037157A">
        <w:rPr>
          <w:rFonts w:ascii="Verdana" w:hAnsi="Verdana" w:cs="Arial"/>
        </w:rPr>
        <w:fldChar w:fldCharType="end"/>
      </w:r>
      <w:r w:rsidR="00F44D17" w:rsidRPr="0037157A">
        <w:rPr>
          <w:rFonts w:ascii="Verdana" w:hAnsi="Verdana" w:cs="Arial"/>
        </w:rPr>
        <w:t xml:space="preserve"> </w:t>
      </w:r>
    </w:p>
    <w:p w14:paraId="02943FB0" w14:textId="7E023B93" w:rsidR="00AA0651" w:rsidRPr="0037157A" w:rsidRDefault="00BE5AEF" w:rsidP="00AA0651">
      <w:pPr>
        <w:spacing w:after="0" w:line="360" w:lineRule="auto"/>
        <w:ind w:left="-425"/>
        <w:jc w:val="both"/>
        <w:rPr>
          <w:rFonts w:ascii="Verdana" w:hAnsi="Verdana" w:cs="Arial"/>
        </w:rPr>
      </w:pPr>
      <w:r w:rsidRPr="0037157A">
        <w:rPr>
          <w:rFonts w:ascii="Verdana" w:eastAsiaTheme="minorHAnsi" w:hAnsi="Verdana" w:cs="Arial"/>
          <w:color w:val="000000"/>
          <w:lang w:val="es-ES"/>
        </w:rPr>
        <w:t xml:space="preserve">Existe evidencia de una diversidad de factores de riesgo maternos asociados con nacimientos pequeños para la edad gestacional, tales como: tabaquismo, baja estatura, bajo peso y ganancia de peso insuficiente durante el embarazo, enfermedades crónicas e infecciosas, </w:t>
      </w:r>
      <w:proofErr w:type="spellStart"/>
      <w:r w:rsidRPr="0037157A">
        <w:rPr>
          <w:rFonts w:ascii="Verdana" w:eastAsiaTheme="minorHAnsi" w:hAnsi="Verdana" w:cs="Arial"/>
          <w:color w:val="000000"/>
          <w:lang w:val="es-ES"/>
        </w:rPr>
        <w:t>nuliparidad</w:t>
      </w:r>
      <w:proofErr w:type="spellEnd"/>
      <w:r w:rsidRPr="0037157A">
        <w:rPr>
          <w:rFonts w:ascii="Verdana" w:eastAsiaTheme="minorHAnsi" w:hAnsi="Verdana" w:cs="Arial"/>
          <w:color w:val="000000"/>
          <w:lang w:val="es-ES"/>
        </w:rPr>
        <w:t>, edades extremas de la edad materna y patologías placentarias.</w:t>
      </w:r>
      <w:r w:rsidRPr="0037157A">
        <w:rPr>
          <w:rFonts w:ascii="Verdana" w:eastAsiaTheme="minorHAnsi" w:hAnsi="Verdana" w:cs="Arial"/>
          <w:color w:val="000000"/>
          <w:lang w:val="es-ES"/>
        </w:rPr>
        <w:fldChar w:fldCharType="begin"/>
      </w:r>
      <w:r w:rsidR="00F44D17" w:rsidRPr="0037157A">
        <w:rPr>
          <w:rFonts w:ascii="Verdana" w:eastAsiaTheme="minorHAnsi" w:hAnsi="Verdana" w:cs="Arial"/>
          <w:color w:val="000000"/>
          <w:lang w:val="es-ES"/>
        </w:rPr>
        <w:instrText xml:space="preserve"> ADDIN EN.CITE &lt;EndNote&gt;&lt;Cite&gt;&lt;Author&gt;Ferguson&lt;/Author&gt;&lt;Year&gt;2019&lt;/Year&gt;&lt;RecNum&gt;138&lt;/RecNum&gt;&lt;DisplayText&gt;&lt;style face="superscript"&gt;6&lt;/style&gt;&lt;/DisplayText&gt;&lt;record&gt;&lt;rec-number&gt;138&lt;/rec-number&gt;&lt;foreign-keys&gt;&lt;key app="EN" db-id="vavxpxwvp0tra6ew05gvtstyzf0rwstvpezp" timestamp="1652318444"&gt;138&lt;/key&gt;&lt;/foreign-keys&gt;&lt;ref-type name="Journal Article"&gt;17&lt;/ref-type&gt;&lt;contributors&gt;&lt;authors&gt;&lt;author&gt;Ferguson, Kelly K&lt;/author&gt;&lt;author&gt;Rosario, Zaira&lt;/author&gt;&lt;author&gt;McElrath, Thomas F&lt;/author&gt;&lt;author&gt;Vélez Vega, Carmen&lt;/author&gt;&lt;author&gt;Cordero, José F&lt;/author&gt;&lt;author&gt;Alshawabkeh, Akram&lt;/author&gt;&lt;author&gt;Meeker, John D&lt;/author&gt;&lt;/authors&gt;&lt;/contributors&gt;&lt;titles&gt;&lt;title&gt;Demographic risk factors for adverse birth outcomes in Puerto Rico in the PROTECT cohort&lt;/title&gt;&lt;secondary-title&gt;PloS one&lt;/secondary-title&gt;&lt;/titles&gt;&lt;periodical&gt;&lt;full-title&gt;PLoS One&lt;/full-title&gt;&lt;/periodical&gt;&lt;pages&gt;e0217770&lt;/pages&gt;&lt;volume&gt;14&lt;/volume&gt;&lt;number&gt;6&lt;/number&gt;&lt;dates&gt;&lt;year&gt;2019&lt;/year&gt;&lt;/dates&gt;&lt;isbn&gt;1932-6203&lt;/isbn&gt;&lt;urls&gt;&lt;related-urls&gt;&lt;url&gt;https://journals.plos.org/plosone/article?id=10.1371/journal.pone.0217770&lt;/url&gt;&lt;/related-urls&gt;&lt;/urls&gt;&lt;/record&gt;&lt;/Cite&gt;&lt;/EndNote&gt;</w:instrText>
      </w:r>
      <w:r w:rsidRPr="0037157A">
        <w:rPr>
          <w:rFonts w:ascii="Verdana" w:eastAsiaTheme="minorHAnsi" w:hAnsi="Verdana" w:cs="Arial"/>
          <w:color w:val="000000"/>
          <w:lang w:val="es-ES"/>
        </w:rPr>
        <w:fldChar w:fldCharType="separate"/>
      </w:r>
      <w:r w:rsidR="00F44D17" w:rsidRPr="0037157A">
        <w:rPr>
          <w:rFonts w:ascii="Verdana" w:eastAsiaTheme="minorHAnsi" w:hAnsi="Verdana" w:cs="Arial"/>
          <w:noProof/>
          <w:color w:val="000000"/>
          <w:vertAlign w:val="superscript"/>
          <w:lang w:val="es-ES"/>
        </w:rPr>
        <w:t>6</w:t>
      </w:r>
      <w:r w:rsidRPr="0037157A">
        <w:rPr>
          <w:rFonts w:ascii="Verdana" w:eastAsiaTheme="minorHAnsi" w:hAnsi="Verdana" w:cs="Arial"/>
          <w:color w:val="000000"/>
          <w:lang w:val="es-ES"/>
        </w:rPr>
        <w:fldChar w:fldCharType="end"/>
      </w:r>
      <w:r w:rsidRPr="0037157A">
        <w:rPr>
          <w:rFonts w:ascii="Verdana" w:eastAsiaTheme="minorHAnsi" w:hAnsi="Verdana" w:cs="Arial"/>
          <w:color w:val="000000"/>
          <w:lang w:val="es-ES"/>
        </w:rPr>
        <w:t xml:space="preserve"> </w:t>
      </w:r>
    </w:p>
    <w:p w14:paraId="4A76E743" w14:textId="756B6B5C" w:rsidR="00AA0651" w:rsidRPr="0037157A" w:rsidRDefault="00BE5AEF" w:rsidP="00AA0651">
      <w:pPr>
        <w:spacing w:after="0" w:line="360" w:lineRule="auto"/>
        <w:ind w:left="-425"/>
        <w:jc w:val="both"/>
        <w:rPr>
          <w:rFonts w:ascii="Verdana" w:hAnsi="Verdana" w:cs="Arial"/>
        </w:rPr>
      </w:pPr>
      <w:r w:rsidRPr="0037157A">
        <w:rPr>
          <w:rFonts w:ascii="Verdana" w:eastAsiaTheme="minorHAnsi" w:hAnsi="Verdana" w:cs="Arial"/>
          <w:color w:val="000000"/>
          <w:lang w:val="es-ES"/>
        </w:rPr>
        <w:t>Los factores de riesgo más conocidos para los nacimientos grandes son: índice de masa corporal pregestacional alto, diabetes mellitus pregestacional o diabetes gestacional, antecedente de nacimientos grandes y aumento significativo de peso durante el embarazo</w:t>
      </w:r>
      <w:r w:rsidR="00AA0651" w:rsidRPr="0037157A">
        <w:rPr>
          <w:rFonts w:ascii="Verdana" w:eastAsiaTheme="minorHAnsi" w:hAnsi="Verdana" w:cs="Arial"/>
          <w:color w:val="000000"/>
          <w:lang w:val="es-ES"/>
        </w:rPr>
        <w:t>.</w:t>
      </w:r>
      <w:r w:rsidR="00AA0651" w:rsidRPr="0037157A">
        <w:rPr>
          <w:rFonts w:ascii="Verdana" w:eastAsiaTheme="minorHAnsi" w:hAnsi="Verdana" w:cs="Arial"/>
          <w:color w:val="000000"/>
          <w:lang w:val="es-ES"/>
        </w:rPr>
        <w:fldChar w:fldCharType="begin"/>
      </w:r>
      <w:r w:rsidR="00F44D17" w:rsidRPr="0037157A">
        <w:rPr>
          <w:rFonts w:ascii="Verdana" w:eastAsiaTheme="minorHAnsi" w:hAnsi="Verdana" w:cs="Arial"/>
          <w:color w:val="000000"/>
          <w:lang w:val="es-ES"/>
        </w:rPr>
        <w:instrText xml:space="preserve"> ADDIN EN.CITE &lt;EndNote&gt;&lt;Cite&gt;&lt;Author&gt;Cruz González&lt;/Author&gt;&lt;Year&gt;2019&lt;/Year&gt;&lt;RecNum&gt;145&lt;/RecNum&gt;&lt;DisplayText&gt;&lt;style face="superscript"&gt;7&lt;/style&gt;&lt;/DisplayText&gt;&lt;record&gt;&lt;rec-number&gt;145&lt;/rec-number&gt;&lt;foreign-keys&gt;&lt;key app="EN" db-id="vavxpxwvp0tra6ew05gvtstyzf0rwstvpezp" timestamp="1652367083"&gt;145&lt;/key&gt;&lt;/foreign-keys&gt;&lt;ref-type name="Thesis"&gt;32&lt;/ref-type&gt;&lt;contributors&gt;&lt;authors&gt;&lt;author&gt;Cruz González, Selene&lt;/author&gt;&lt;/authors&gt;&lt;/contributors&gt;&lt;titles&gt;&lt;title&gt;Factores de riesgo maternos para el desarrollo de macrosomia fetal en el HGZ No. 24 de Poza Rica, Ver&lt;/title&gt;&lt;/titles&gt;&lt;dates&gt;&lt;year&gt;2019&lt;/year&gt;&lt;/dates&gt;&lt;publisher&gt;Universidad Veracruzana. Región Veracruz&lt;/publisher&gt;&lt;urls&gt;&lt;related-urls&gt;&lt;url&gt;https://148.226.24.32/handle/123456789/48384&lt;/url&gt;&lt;/related-urls&gt;&lt;/urls&gt;&lt;/record&gt;&lt;/Cite&gt;&lt;/EndNote&gt;</w:instrText>
      </w:r>
      <w:r w:rsidR="00AA0651" w:rsidRPr="0037157A">
        <w:rPr>
          <w:rFonts w:ascii="Verdana" w:eastAsiaTheme="minorHAnsi" w:hAnsi="Verdana" w:cs="Arial"/>
          <w:color w:val="000000"/>
          <w:lang w:val="es-ES"/>
        </w:rPr>
        <w:fldChar w:fldCharType="separate"/>
      </w:r>
      <w:r w:rsidR="00F44D17" w:rsidRPr="0037157A">
        <w:rPr>
          <w:rFonts w:ascii="Verdana" w:eastAsiaTheme="minorHAnsi" w:hAnsi="Verdana" w:cs="Arial"/>
          <w:noProof/>
          <w:color w:val="000000"/>
          <w:vertAlign w:val="superscript"/>
          <w:lang w:val="es-ES"/>
        </w:rPr>
        <w:t>7</w:t>
      </w:r>
      <w:r w:rsidR="00AA0651" w:rsidRPr="0037157A">
        <w:rPr>
          <w:rFonts w:ascii="Verdana" w:eastAsiaTheme="minorHAnsi" w:hAnsi="Verdana" w:cs="Arial"/>
          <w:color w:val="000000"/>
          <w:lang w:val="es-ES"/>
        </w:rPr>
        <w:fldChar w:fldCharType="end"/>
      </w:r>
      <w:r w:rsidRPr="0037157A">
        <w:rPr>
          <w:rFonts w:ascii="Verdana" w:eastAsiaTheme="minorHAnsi" w:hAnsi="Verdana" w:cs="Arial"/>
          <w:color w:val="000000"/>
          <w:lang w:val="es-ES"/>
        </w:rPr>
        <w:t xml:space="preserve"> </w:t>
      </w:r>
    </w:p>
    <w:p w14:paraId="1572F999" w14:textId="4E92D519" w:rsidR="00BE5AEF" w:rsidRPr="0037157A" w:rsidRDefault="00BE5AEF" w:rsidP="00AA0651">
      <w:pPr>
        <w:spacing w:after="0" w:line="360" w:lineRule="auto"/>
        <w:ind w:left="-425"/>
        <w:jc w:val="both"/>
        <w:rPr>
          <w:rFonts w:ascii="Verdana" w:hAnsi="Verdana" w:cs="Arial"/>
        </w:rPr>
      </w:pPr>
      <w:r w:rsidRPr="0037157A">
        <w:rPr>
          <w:rFonts w:ascii="Verdana" w:eastAsiaTheme="minorHAnsi" w:hAnsi="Verdana" w:cs="Arial"/>
          <w:color w:val="000000"/>
          <w:lang w:val="es-ES"/>
        </w:rPr>
        <w:t xml:space="preserve">Por su impacto biológico en la evaluación integral del embarazo y el neonato, se considera de gran importancia estudiar cómo las variables de la gestante pueden influir en la condición trófica al nacimiento. </w:t>
      </w:r>
    </w:p>
    <w:p w14:paraId="49A65BCE" w14:textId="17BC7056" w:rsidR="00BE5AEF" w:rsidRPr="0037157A" w:rsidRDefault="00BE5AEF" w:rsidP="00BE5AEF">
      <w:pPr>
        <w:spacing w:after="0" w:line="360" w:lineRule="auto"/>
        <w:ind w:left="-425"/>
        <w:jc w:val="both"/>
        <w:rPr>
          <w:rFonts w:ascii="Verdana" w:hAnsi="Verdana" w:cs="Arial"/>
        </w:rPr>
      </w:pPr>
      <w:r w:rsidRPr="0037157A">
        <w:rPr>
          <w:rFonts w:ascii="Verdana" w:eastAsiaTheme="minorHAnsi" w:hAnsi="Verdana" w:cs="Arial"/>
          <w:b/>
          <w:color w:val="000000"/>
          <w:lang w:val="es-ES"/>
        </w:rPr>
        <w:t>Objetivo</w:t>
      </w:r>
      <w:r w:rsidRPr="0037157A">
        <w:rPr>
          <w:rFonts w:ascii="Verdana" w:eastAsiaTheme="minorHAnsi" w:hAnsi="Verdana" w:cs="Arial"/>
          <w:color w:val="000000"/>
          <w:lang w:val="es-ES"/>
        </w:rPr>
        <w:t xml:space="preserve">: </w:t>
      </w:r>
      <w:r w:rsidR="00AA0651" w:rsidRPr="0037157A">
        <w:rPr>
          <w:rFonts w:ascii="Verdana" w:hAnsi="Verdana"/>
        </w:rPr>
        <w:t xml:space="preserve">Identificar los </w:t>
      </w:r>
      <w:r w:rsidR="00AA0651" w:rsidRPr="0037157A">
        <w:rPr>
          <w:rFonts w:ascii="Verdana" w:hAnsi="Verdana" w:cs="Arial"/>
        </w:rPr>
        <w:t>factores maternos con influencia sobre las desviaciones del crecimiento fetal.</w:t>
      </w:r>
    </w:p>
    <w:p w14:paraId="748BE293" w14:textId="77777777" w:rsidR="00062A26" w:rsidRPr="0037157A" w:rsidRDefault="00AA0651" w:rsidP="00062A26">
      <w:pPr>
        <w:spacing w:after="0" w:line="360" w:lineRule="auto"/>
        <w:ind w:left="-425"/>
        <w:jc w:val="both"/>
        <w:rPr>
          <w:rFonts w:ascii="Verdana" w:hAnsi="Verdana"/>
          <w:b/>
        </w:rPr>
      </w:pPr>
      <w:r w:rsidRPr="0037157A">
        <w:rPr>
          <w:rFonts w:ascii="Verdana" w:hAnsi="Verdana"/>
          <w:b/>
        </w:rPr>
        <w:t>Materiales y métodos</w:t>
      </w:r>
    </w:p>
    <w:p w14:paraId="60EECB62" w14:textId="358006DB" w:rsidR="00AA0651" w:rsidRPr="0037157A" w:rsidRDefault="00AA0651" w:rsidP="00062A26">
      <w:pPr>
        <w:spacing w:after="0" w:line="360" w:lineRule="auto"/>
        <w:ind w:left="-425"/>
        <w:jc w:val="both"/>
        <w:rPr>
          <w:rFonts w:ascii="Verdana" w:hAnsi="Verdana"/>
          <w:b/>
        </w:rPr>
      </w:pPr>
      <w:r w:rsidRPr="0037157A">
        <w:rPr>
          <w:rFonts w:ascii="Verdana" w:eastAsiaTheme="minorHAnsi" w:hAnsi="Verdana" w:cstheme="minorHAnsi"/>
          <w:color w:val="000000"/>
          <w:lang w:val="es-ES"/>
        </w:rPr>
        <w:t xml:space="preserve">Se realizó un estudio descriptivo, en tres áreas de salud del municipio Santa Clara, en el período comprendido de enero 2013 a diciembre 2020. </w:t>
      </w:r>
    </w:p>
    <w:p w14:paraId="506BBE2F" w14:textId="77777777" w:rsidR="000C0E98" w:rsidRDefault="00AA0651" w:rsidP="00062A26">
      <w:pPr>
        <w:spacing w:after="0" w:line="360" w:lineRule="auto"/>
        <w:ind w:left="-425"/>
        <w:jc w:val="both"/>
        <w:rPr>
          <w:rFonts w:ascii="Verdana" w:eastAsiaTheme="minorHAnsi" w:hAnsi="Verdana" w:cs="Arial"/>
          <w:color w:val="000000"/>
          <w:lang w:val="es-ES"/>
        </w:rPr>
      </w:pPr>
      <w:r w:rsidRPr="0037157A">
        <w:rPr>
          <w:rFonts w:ascii="Verdana" w:eastAsiaTheme="minorHAnsi" w:hAnsi="Verdana" w:cstheme="minorHAnsi"/>
          <w:color w:val="000000"/>
          <w:lang w:val="es-ES"/>
        </w:rPr>
        <w:t xml:space="preserve">La población fue de </w:t>
      </w:r>
      <w:r w:rsidRPr="00B5325F">
        <w:rPr>
          <w:rFonts w:ascii="Verdana" w:eastAsiaTheme="minorHAnsi" w:hAnsi="Verdana" w:cstheme="minorHAnsi"/>
          <w:color w:val="000000"/>
          <w:lang w:val="es-ES"/>
        </w:rPr>
        <w:t>6035 nacidos vivos</w:t>
      </w:r>
      <w:r w:rsidR="00B5325F">
        <w:rPr>
          <w:rFonts w:ascii="Verdana" w:eastAsiaTheme="minorHAnsi" w:hAnsi="Verdana" w:cstheme="minorHAnsi"/>
          <w:color w:val="000000"/>
          <w:lang w:val="es-ES"/>
        </w:rPr>
        <w:t>, sin malformación congénita, productos de embarazos simples</w:t>
      </w:r>
      <w:r w:rsidRPr="0037157A">
        <w:rPr>
          <w:rFonts w:ascii="Verdana" w:eastAsiaTheme="minorHAnsi" w:hAnsi="Verdana" w:cstheme="minorHAnsi"/>
          <w:color w:val="000000"/>
          <w:lang w:val="es-ES"/>
        </w:rPr>
        <w:t xml:space="preserve"> de gestantes cubana</w:t>
      </w:r>
      <w:r w:rsidR="00B5325F">
        <w:rPr>
          <w:rFonts w:ascii="Verdana" w:eastAsiaTheme="minorHAnsi" w:hAnsi="Verdana" w:cstheme="minorHAnsi"/>
          <w:color w:val="000000"/>
          <w:lang w:val="es-ES"/>
        </w:rPr>
        <w:t>s</w:t>
      </w:r>
      <w:r w:rsidRPr="0037157A">
        <w:rPr>
          <w:rFonts w:ascii="Verdana" w:eastAsiaTheme="minorHAnsi" w:hAnsi="Verdana" w:cstheme="minorHAnsi"/>
          <w:color w:val="000000"/>
          <w:lang w:val="es-ES"/>
        </w:rPr>
        <w:t>, c</w:t>
      </w:r>
      <w:r w:rsidR="00B5325F">
        <w:rPr>
          <w:rFonts w:ascii="Verdana" w:eastAsiaTheme="minorHAnsi" w:hAnsi="Verdana" w:cstheme="minorHAnsi"/>
          <w:color w:val="000000"/>
          <w:lang w:val="es-ES"/>
        </w:rPr>
        <w:t>uya</w:t>
      </w:r>
      <w:r w:rsidRPr="0037157A">
        <w:rPr>
          <w:rFonts w:ascii="Verdana" w:eastAsiaTheme="minorHAnsi" w:hAnsi="Verdana" w:cstheme="minorHAnsi"/>
          <w:color w:val="000000"/>
          <w:lang w:val="es-ES"/>
        </w:rPr>
        <w:t xml:space="preserve"> captación de e</w:t>
      </w:r>
      <w:r w:rsidR="00B5325F">
        <w:rPr>
          <w:rFonts w:ascii="Verdana" w:eastAsiaTheme="minorHAnsi" w:hAnsi="Verdana" w:cstheme="minorHAnsi"/>
          <w:color w:val="000000"/>
          <w:lang w:val="es-ES"/>
        </w:rPr>
        <w:t xml:space="preserve">mbarazo </w:t>
      </w:r>
      <w:r w:rsidR="000C0E98">
        <w:rPr>
          <w:rFonts w:ascii="Verdana" w:eastAsiaTheme="minorHAnsi" w:hAnsi="Verdana" w:cstheme="minorHAnsi"/>
          <w:color w:val="000000"/>
          <w:lang w:val="es-ES"/>
        </w:rPr>
        <w:t xml:space="preserve">se realizó </w:t>
      </w:r>
      <w:r w:rsidR="00B5325F">
        <w:rPr>
          <w:rFonts w:ascii="Verdana" w:eastAsiaTheme="minorHAnsi" w:hAnsi="Verdana" w:cstheme="minorHAnsi"/>
          <w:color w:val="000000"/>
          <w:lang w:val="es-ES"/>
        </w:rPr>
        <w:t xml:space="preserve">antes de la </w:t>
      </w:r>
      <w:r w:rsidR="000C0E98">
        <w:rPr>
          <w:rFonts w:ascii="Verdana" w:eastAsiaTheme="minorHAnsi" w:hAnsi="Verdana" w:cstheme="minorHAnsi"/>
          <w:color w:val="000000"/>
          <w:lang w:val="es-ES"/>
        </w:rPr>
        <w:t xml:space="preserve">semana </w:t>
      </w:r>
      <w:r w:rsidR="00B5325F">
        <w:rPr>
          <w:rFonts w:ascii="Verdana" w:eastAsiaTheme="minorHAnsi" w:hAnsi="Verdana" w:cstheme="minorHAnsi"/>
          <w:color w:val="000000"/>
          <w:lang w:val="es-ES"/>
        </w:rPr>
        <w:t xml:space="preserve">14; </w:t>
      </w:r>
      <w:r w:rsidRPr="0037157A">
        <w:rPr>
          <w:rFonts w:ascii="Verdana" w:eastAsiaTheme="minorHAnsi" w:hAnsi="Verdana" w:cstheme="minorHAnsi"/>
          <w:color w:val="000000"/>
          <w:lang w:val="es-ES"/>
        </w:rPr>
        <w:t xml:space="preserve"> sin padecimientos crónicos </w:t>
      </w:r>
      <w:r w:rsidRPr="0037157A">
        <w:rPr>
          <w:rFonts w:ascii="Verdana" w:eastAsiaTheme="minorHAnsi" w:hAnsi="Verdana" w:cstheme="minorHAnsi"/>
          <w:color w:val="000000"/>
          <w:lang w:val="es-ES"/>
        </w:rPr>
        <w:lastRenderedPageBreak/>
        <w:t>previos al embarazo tales como diabetes mellitus, hipertensión arterial, cardiopatías, nefropatías, epilepsia, trastornos del funcionamiento tiroideo u otras disfunciones endocrinas y trastornos psiquiátricos</w:t>
      </w:r>
      <w:r w:rsidR="000C0E98">
        <w:rPr>
          <w:rFonts w:ascii="Verdana" w:eastAsiaTheme="minorHAnsi" w:hAnsi="Verdana" w:cstheme="minorHAnsi"/>
          <w:color w:val="000000"/>
          <w:lang w:val="es-ES"/>
        </w:rPr>
        <w:t>. T</w:t>
      </w:r>
      <w:r w:rsidRPr="0037157A">
        <w:rPr>
          <w:rFonts w:ascii="Verdana" w:eastAsiaTheme="minorHAnsi" w:hAnsi="Verdana" w:cstheme="minorHAnsi"/>
          <w:color w:val="000000"/>
          <w:lang w:val="es-ES"/>
        </w:rPr>
        <w:t xml:space="preserve">odas </w:t>
      </w:r>
      <w:r w:rsidR="000C0E98">
        <w:rPr>
          <w:rFonts w:ascii="Verdana" w:eastAsiaTheme="minorHAnsi" w:hAnsi="Verdana" w:cstheme="minorHAnsi"/>
          <w:color w:val="000000"/>
          <w:lang w:val="es-ES"/>
        </w:rPr>
        <w:t>las gestantes pertenecían</w:t>
      </w:r>
      <w:r w:rsidRPr="0037157A">
        <w:rPr>
          <w:rFonts w:ascii="Verdana" w:eastAsiaTheme="minorHAnsi" w:hAnsi="Verdana" w:cstheme="minorHAnsi"/>
          <w:color w:val="000000"/>
          <w:lang w:val="es-ES"/>
        </w:rPr>
        <w:t xml:space="preserve"> a los policlínicos Chiqui Gómez </w:t>
      </w:r>
      <w:proofErr w:type="spellStart"/>
      <w:r w:rsidRPr="0037157A">
        <w:rPr>
          <w:rFonts w:ascii="Verdana" w:eastAsiaTheme="minorHAnsi" w:hAnsi="Verdana" w:cstheme="minorHAnsi"/>
          <w:color w:val="000000"/>
          <w:lang w:val="es-ES"/>
        </w:rPr>
        <w:t>Lubiá</w:t>
      </w:r>
      <w:r w:rsidR="00062A26" w:rsidRPr="0037157A">
        <w:rPr>
          <w:rFonts w:ascii="Verdana" w:eastAsiaTheme="minorHAnsi" w:hAnsi="Verdana" w:cstheme="minorHAnsi"/>
          <w:color w:val="000000"/>
          <w:lang w:val="es-ES"/>
        </w:rPr>
        <w:t>n</w:t>
      </w:r>
      <w:proofErr w:type="spellEnd"/>
      <w:r w:rsidRPr="0037157A">
        <w:rPr>
          <w:rFonts w:ascii="Verdana" w:eastAsiaTheme="minorHAnsi" w:hAnsi="Verdana" w:cstheme="minorHAnsi"/>
          <w:color w:val="000000"/>
          <w:lang w:val="es-ES"/>
        </w:rPr>
        <w:t>, XX</w:t>
      </w:r>
      <w:r w:rsidR="00062A26" w:rsidRPr="0037157A">
        <w:rPr>
          <w:rFonts w:ascii="Verdana" w:hAnsi="Verdana" w:cstheme="minorHAnsi"/>
        </w:rPr>
        <w:t xml:space="preserve"> </w:t>
      </w:r>
      <w:r w:rsidR="00062A26" w:rsidRPr="0037157A">
        <w:rPr>
          <w:rFonts w:ascii="Verdana" w:eastAsiaTheme="minorHAnsi" w:hAnsi="Verdana" w:cs="Arial"/>
          <w:color w:val="000000"/>
          <w:lang w:val="es-ES"/>
        </w:rPr>
        <w:t xml:space="preserve">Aniversario y Santa Clara. </w:t>
      </w:r>
    </w:p>
    <w:p w14:paraId="340B3C29" w14:textId="537F0D7D" w:rsidR="00062A26" w:rsidRPr="0037157A" w:rsidRDefault="00062A26" w:rsidP="00062A26">
      <w:pPr>
        <w:spacing w:after="0" w:line="360" w:lineRule="auto"/>
        <w:ind w:left="-425"/>
        <w:jc w:val="both"/>
        <w:rPr>
          <w:rFonts w:ascii="Verdana" w:eastAsiaTheme="minorHAnsi" w:hAnsi="Verdana" w:cs="Arial"/>
          <w:color w:val="000000"/>
          <w:lang w:val="es-ES"/>
        </w:rPr>
      </w:pPr>
      <w:r w:rsidRPr="0037157A">
        <w:rPr>
          <w:rFonts w:ascii="Verdana" w:eastAsiaTheme="minorHAnsi" w:hAnsi="Verdana" w:cs="Arial"/>
          <w:color w:val="000000"/>
          <w:lang w:val="es-ES"/>
        </w:rPr>
        <w:t xml:space="preserve">Atendiendo a la proporción de nacimientos pequeños y grandes se estimó el tamaño muestral, seleccionándose por un muestreo simple aleatorio una muestra de 2454 recién nacidos. </w:t>
      </w:r>
      <w:r w:rsidRPr="0037157A">
        <w:rPr>
          <w:rFonts w:ascii="Verdana" w:eastAsiaTheme="minorHAnsi" w:hAnsi="Verdana" w:cstheme="minorHAnsi"/>
          <w:color w:val="000000"/>
          <w:lang w:val="es-ES"/>
        </w:rPr>
        <w:t>Se realizó la revisión de la totalidad de los datos registrados en los libros de genética de las áreas de salud seleccionadas con captación de embarazo desde enero del año 2013 a diciembre del 2019 con fecha de parto hasta octubre del 2020, de los que fueron extraídos los datos maternos correspondientes a la captación del embarazo así como complicaciones aparecidas en el transcurso de este que se recogen como riesgo en la evaluación por genética</w:t>
      </w:r>
      <w:r w:rsidR="000C0E98">
        <w:rPr>
          <w:rFonts w:ascii="Verdana" w:eastAsiaTheme="minorHAnsi" w:hAnsi="Verdana" w:cstheme="minorHAnsi"/>
          <w:color w:val="000000"/>
          <w:lang w:val="es-ES"/>
        </w:rPr>
        <w:t>,</w:t>
      </w:r>
      <w:r w:rsidRPr="0037157A">
        <w:rPr>
          <w:rFonts w:ascii="Verdana" w:eastAsiaTheme="minorHAnsi" w:hAnsi="Verdana" w:cstheme="minorHAnsi"/>
          <w:color w:val="000000"/>
          <w:lang w:val="es-ES"/>
        </w:rPr>
        <w:t xml:space="preserve"> </w:t>
      </w:r>
      <w:r w:rsidR="000C0E98">
        <w:rPr>
          <w:rFonts w:ascii="Verdana" w:eastAsiaTheme="minorHAnsi" w:hAnsi="Verdana" w:cstheme="minorHAnsi"/>
          <w:color w:val="000000"/>
          <w:lang w:val="es-ES"/>
        </w:rPr>
        <w:t xml:space="preserve">los </w:t>
      </w:r>
      <w:r w:rsidRPr="0037157A">
        <w:rPr>
          <w:rFonts w:ascii="Verdana" w:eastAsiaTheme="minorHAnsi" w:hAnsi="Verdana" w:cstheme="minorHAnsi"/>
          <w:color w:val="000000"/>
          <w:lang w:val="es-ES"/>
        </w:rPr>
        <w:t xml:space="preserve">que fueron cotejados con los obtenidos en la consulta de vigilancia nutricional. Además, se recogieron los datos relativos a la edad gestacional al nacimiento, el peso y el sexo del recién nacido, lo que se cotejó con las tablas percentilares (10) para determinar la condición trófica al nacimiento. </w:t>
      </w:r>
    </w:p>
    <w:p w14:paraId="73D7775E" w14:textId="77777777" w:rsidR="00062A26" w:rsidRPr="0037157A" w:rsidRDefault="00062A26" w:rsidP="00062A26">
      <w:pPr>
        <w:spacing w:after="0" w:line="360" w:lineRule="auto"/>
        <w:ind w:left="-425"/>
        <w:jc w:val="both"/>
        <w:rPr>
          <w:rFonts w:ascii="Verdana" w:eastAsiaTheme="minorHAnsi" w:hAnsi="Verdana" w:cs="Arial"/>
          <w:color w:val="000000"/>
          <w:lang w:val="es-ES"/>
        </w:rPr>
      </w:pPr>
      <w:r w:rsidRPr="0037157A">
        <w:rPr>
          <w:rFonts w:ascii="Verdana" w:eastAsiaTheme="minorHAnsi" w:hAnsi="Verdana" w:cs="Arial"/>
          <w:color w:val="000000"/>
          <w:lang w:val="es-ES"/>
        </w:rPr>
        <w:t xml:space="preserve">Las variables maternas analizadas fueron: </w:t>
      </w:r>
    </w:p>
    <w:p w14:paraId="517D1DD1" w14:textId="77777777" w:rsidR="00062A26" w:rsidRPr="0037157A" w:rsidRDefault="00062A26" w:rsidP="00062A26">
      <w:pPr>
        <w:spacing w:after="0" w:line="360" w:lineRule="auto"/>
        <w:ind w:left="-425"/>
        <w:jc w:val="both"/>
        <w:rPr>
          <w:rFonts w:ascii="Verdana" w:eastAsiaTheme="minorHAnsi" w:hAnsi="Verdana" w:cs="Arial"/>
          <w:color w:val="000000"/>
          <w:lang w:val="es-ES"/>
        </w:rPr>
      </w:pPr>
      <w:r w:rsidRPr="0037157A">
        <w:rPr>
          <w:rFonts w:ascii="Verdana" w:eastAsiaTheme="minorHAnsi" w:hAnsi="Verdana" w:cs="Arial"/>
          <w:color w:val="000000"/>
          <w:lang w:val="es-ES"/>
        </w:rPr>
        <w:t xml:space="preserve">- Edad según años cumplidos al momento de la toma de los datos. </w:t>
      </w:r>
    </w:p>
    <w:p w14:paraId="144554E6" w14:textId="3B6E5A1F" w:rsidR="00062A26" w:rsidRPr="0037157A" w:rsidRDefault="00FD47FE" w:rsidP="00062A26">
      <w:pPr>
        <w:spacing w:after="0" w:line="360" w:lineRule="auto"/>
        <w:ind w:left="-425"/>
        <w:jc w:val="both"/>
        <w:rPr>
          <w:rFonts w:ascii="Verdana" w:eastAsiaTheme="minorHAnsi" w:hAnsi="Verdana" w:cs="Arial"/>
          <w:color w:val="000000"/>
          <w:lang w:val="es-ES"/>
        </w:rPr>
      </w:pPr>
      <w:r w:rsidRPr="0037157A">
        <w:rPr>
          <w:rFonts w:ascii="Verdana" w:hAnsi="Verdana" w:cs="Arial"/>
        </w:rPr>
        <w:t xml:space="preserve">- </w:t>
      </w:r>
      <w:r w:rsidR="008B25DB" w:rsidRPr="0037157A">
        <w:rPr>
          <w:rFonts w:ascii="Verdana" w:hAnsi="Verdana" w:cs="Arial"/>
        </w:rPr>
        <w:t>Estado nutricional</w:t>
      </w:r>
      <w:r w:rsidR="008B25DB" w:rsidRPr="0037157A">
        <w:rPr>
          <w:rFonts w:ascii="Verdana" w:hAnsi="Verdana" w:cs="Arial"/>
          <w:i/>
        </w:rPr>
        <w:t>:</w:t>
      </w:r>
      <w:r w:rsidR="008B25DB" w:rsidRPr="0037157A">
        <w:rPr>
          <w:rFonts w:ascii="Verdana" w:hAnsi="Verdana" w:cs="Arial"/>
        </w:rPr>
        <w:t xml:space="preserve"> condición nutricional materna determinada por el índice de masa corporal (IMC) que permitió la clasificación de las gestantes a estudiar en alguna de las siguientes categorías por las tablas an</w:t>
      </w:r>
      <w:r w:rsidR="00552F8B" w:rsidRPr="0037157A">
        <w:rPr>
          <w:rFonts w:ascii="Verdana" w:hAnsi="Verdana" w:cs="Arial"/>
        </w:rPr>
        <w:t>tropométricas de la embarazada</w:t>
      </w:r>
      <w:r w:rsidR="008B25DB" w:rsidRPr="0037157A">
        <w:rPr>
          <w:rFonts w:ascii="Verdana" w:hAnsi="Verdana" w:cs="Arial"/>
        </w:rPr>
        <w:t xml:space="preserve">: </w:t>
      </w:r>
      <w:r w:rsidR="00552F8B" w:rsidRPr="0037157A">
        <w:rPr>
          <w:rFonts w:ascii="Verdana" w:hAnsi="Verdana" w:cs="Arial"/>
        </w:rPr>
        <w:fldChar w:fldCharType="begin"/>
      </w:r>
      <w:r w:rsidR="00F44D17" w:rsidRPr="0037157A">
        <w:rPr>
          <w:rFonts w:ascii="Verdana" w:hAnsi="Verdana" w:cs="Arial"/>
        </w:rPr>
        <w:instrText xml:space="preserve"> ADDIN EN.CITE &lt;EndNote&gt;&lt;Cite&gt;&lt;Author&gt;Pública&lt;/Author&gt;&lt;Year&gt;2010&lt;/Year&gt;&lt;RecNum&gt;151&lt;/RecNum&gt;&lt;DisplayText&gt;&lt;style face="superscript"&gt;8&lt;/style&gt;&lt;/DisplayText&gt;&lt;record&gt;&lt;rec-number&gt;151&lt;/rec-number&gt;&lt;foreign-keys&gt;&lt;key app="EN" db-id="vavxpxwvp0tra6ew05gvtstyzf0rwstvpezp" timestamp="1652392930"&gt;151&lt;/key&gt;&lt;/foreign-keys&gt;&lt;ref-type name="Generic"&gt;13&lt;/ref-type&gt;&lt;contributors&gt;&lt;authors&gt;&lt;author&gt;Ministerio de Salud Pública&lt;/author&gt;&lt;/authors&gt;&lt;/contributors&gt;&lt;titles&gt;&lt;title&gt;Tablas Antropométricas de la Embarazada&lt;/title&gt;&lt;/titles&gt;&lt;dates&gt;&lt;year&gt;2010&lt;/year&gt;&lt;/dates&gt;&lt;publisher&gt;MINSAP La Habana&lt;/publisher&gt;&lt;urls&gt;&lt;related-urls&gt;&lt;url&gt;https://www.google.es/search?q=Tablas+Antropom%C3%A9tricas+de+la+Embaraza-da.+Cuba+,+2010&amp;amp;tbm=isch&amp;amp;tbo=u&amp;amp;source=univ&amp;amp;sa=X&amp;amp;ved=0ahUKEwi-w67i7tXbAhWHulMKHSnAACkQsAQIJA&amp;amp;biw=1280&amp;amp;bih=643&lt;/url&gt;&lt;/related-urls&gt;&lt;/urls&gt;&lt;/record&gt;&lt;/Cite&gt;&lt;/EndNote&gt;</w:instrText>
      </w:r>
      <w:r w:rsidR="00552F8B" w:rsidRPr="0037157A">
        <w:rPr>
          <w:rFonts w:ascii="Verdana" w:hAnsi="Verdana" w:cs="Arial"/>
        </w:rPr>
        <w:fldChar w:fldCharType="separate"/>
      </w:r>
      <w:r w:rsidR="00F44D17" w:rsidRPr="0037157A">
        <w:rPr>
          <w:rFonts w:ascii="Verdana" w:hAnsi="Verdana" w:cs="Arial"/>
          <w:noProof/>
          <w:vertAlign w:val="superscript"/>
        </w:rPr>
        <w:t>8</w:t>
      </w:r>
      <w:r w:rsidR="00552F8B" w:rsidRPr="0037157A">
        <w:rPr>
          <w:rFonts w:ascii="Verdana" w:hAnsi="Verdana" w:cs="Arial"/>
        </w:rPr>
        <w:fldChar w:fldCharType="end"/>
      </w:r>
      <w:r w:rsidR="00C73F98" w:rsidRPr="0037157A">
        <w:rPr>
          <w:rFonts w:ascii="Verdana" w:hAnsi="Verdana" w:cs="Arial"/>
        </w:rPr>
        <w:t xml:space="preserve">  </w:t>
      </w:r>
      <w:r w:rsidR="00062A26" w:rsidRPr="0037157A">
        <w:rPr>
          <w:rFonts w:ascii="Verdana" w:eastAsiaTheme="minorHAnsi" w:hAnsi="Verdana" w:cs="Arial"/>
          <w:color w:val="000000"/>
          <w:lang w:val="es-ES"/>
        </w:rPr>
        <w:t>Peso deficiente: &lt; 18.8 kg/m2, Peso adecuado: 18.8 kg/m2 hasta 25.6 kg/m2, Sobrepeso: &gt; 25.6 kg/m2 hasta 28.6 kg/m2 y Obesidad: &gt; 28.6 kg/m2. P</w:t>
      </w:r>
      <w:r w:rsidR="00807020" w:rsidRPr="0037157A">
        <w:rPr>
          <w:rFonts w:ascii="Verdana" w:hAnsi="Verdana" w:cs="Arial"/>
        </w:rPr>
        <w:t xml:space="preserve">ara el análisis de </w:t>
      </w:r>
      <w:r w:rsidR="001D4AEE" w:rsidRPr="0037157A">
        <w:rPr>
          <w:rFonts w:ascii="Verdana" w:hAnsi="Verdana" w:cs="Arial"/>
        </w:rPr>
        <w:t xml:space="preserve">la fuerza de asociación se agruparon </w:t>
      </w:r>
      <w:r w:rsidR="000C0E98">
        <w:rPr>
          <w:rFonts w:ascii="Verdana" w:hAnsi="Verdana" w:cs="Arial"/>
        </w:rPr>
        <w:t>el</w:t>
      </w:r>
      <w:r w:rsidR="001D4AEE" w:rsidRPr="0037157A">
        <w:rPr>
          <w:rFonts w:ascii="Verdana" w:hAnsi="Verdana" w:cs="Arial"/>
        </w:rPr>
        <w:t xml:space="preserve"> sobrepeso y </w:t>
      </w:r>
      <w:r w:rsidR="000C0E98">
        <w:rPr>
          <w:rFonts w:ascii="Verdana" w:hAnsi="Verdana" w:cs="Arial"/>
        </w:rPr>
        <w:t xml:space="preserve">la </w:t>
      </w:r>
      <w:r w:rsidR="001D4AEE" w:rsidRPr="0037157A">
        <w:rPr>
          <w:rFonts w:ascii="Verdana" w:hAnsi="Verdana" w:cs="Arial"/>
        </w:rPr>
        <w:t xml:space="preserve">obesidad </w:t>
      </w:r>
      <w:r w:rsidR="000C0E98">
        <w:rPr>
          <w:rFonts w:ascii="Verdana" w:hAnsi="Verdana" w:cs="Arial"/>
        </w:rPr>
        <w:t>en una</w:t>
      </w:r>
      <w:r w:rsidR="001D4AEE" w:rsidRPr="0037157A">
        <w:rPr>
          <w:rFonts w:ascii="Verdana" w:hAnsi="Verdana" w:cs="Arial"/>
        </w:rPr>
        <w:t xml:space="preserve"> </w:t>
      </w:r>
      <w:r w:rsidR="000C0E98">
        <w:rPr>
          <w:rFonts w:ascii="Verdana" w:hAnsi="Verdana" w:cs="Arial"/>
        </w:rPr>
        <w:t xml:space="preserve">categoría </w:t>
      </w:r>
      <w:r w:rsidR="001D4AEE" w:rsidRPr="0037157A">
        <w:rPr>
          <w:rFonts w:ascii="Verdana" w:hAnsi="Verdana" w:cs="Arial"/>
        </w:rPr>
        <w:t xml:space="preserve">única. </w:t>
      </w:r>
    </w:p>
    <w:p w14:paraId="154596D8" w14:textId="38016F35" w:rsidR="00062A26" w:rsidRDefault="00062A26" w:rsidP="00062A26">
      <w:pPr>
        <w:spacing w:after="0" w:line="360" w:lineRule="auto"/>
        <w:ind w:left="-425"/>
        <w:jc w:val="both"/>
        <w:rPr>
          <w:rFonts w:ascii="Verdana" w:eastAsia="Batang" w:hAnsi="Verdana" w:cs="Arial"/>
          <w:lang w:eastAsia="de-DE"/>
        </w:rPr>
      </w:pPr>
      <w:r w:rsidRPr="0037157A">
        <w:rPr>
          <w:rFonts w:ascii="Verdana" w:eastAsiaTheme="minorHAnsi" w:hAnsi="Verdana" w:cs="Arial"/>
          <w:color w:val="000000"/>
          <w:lang w:val="es-ES"/>
        </w:rPr>
        <w:t>-</w:t>
      </w:r>
      <w:r w:rsidR="008B25DB" w:rsidRPr="0037157A">
        <w:rPr>
          <w:rFonts w:ascii="Verdana" w:eastAsia="Batang" w:hAnsi="Verdana" w:cs="Arial"/>
          <w:lang w:eastAsia="de-DE"/>
        </w:rPr>
        <w:t>Glucemia Concentración de la glucosa en sangre con el paciente en ayunas. Valores de referencia para las gestantes 4,4 mmol/L</w:t>
      </w:r>
      <w:r w:rsidR="005C2437" w:rsidRPr="0037157A">
        <w:rPr>
          <w:rFonts w:ascii="Verdana" w:eastAsia="Batang" w:hAnsi="Verdana" w:cs="Arial"/>
          <w:lang w:eastAsia="de-DE"/>
        </w:rPr>
        <w:t>:</w:t>
      </w:r>
      <w:r w:rsidR="005C2437" w:rsidRPr="0037157A">
        <w:rPr>
          <w:rFonts w:ascii="Verdana" w:eastAsia="Batang" w:hAnsi="Verdana" w:cs="Arial"/>
          <w:lang w:eastAsia="de-DE"/>
        </w:rPr>
        <w:fldChar w:fldCharType="begin"/>
      </w:r>
      <w:r w:rsidR="00F44D17" w:rsidRPr="0037157A">
        <w:rPr>
          <w:rFonts w:ascii="Verdana" w:eastAsia="Batang" w:hAnsi="Verdana" w:cs="Arial"/>
          <w:lang w:eastAsia="de-DE"/>
        </w:rPr>
        <w:instrText xml:space="preserve"> ADDIN EN.CITE &lt;EndNote&gt;&lt;Cite&gt;&lt;Author&gt;Delgado Calzado&lt;/Author&gt;&lt;Year&gt;2010&lt;/Year&gt;&lt;RecNum&gt;104&lt;/RecNum&gt;&lt;DisplayText&gt;&lt;style face="superscript"&gt;9&lt;/style&gt;&lt;/DisplayText&gt;&lt;record&gt;&lt;rec-number&gt;104&lt;/rec-number&gt;&lt;foreign-keys&gt;&lt;key app="EN" db-id="vavxpxwvp0tra6ew05gvtstyzf0rwstvpezp" timestamp="1652282723"&gt;104&lt;/key&gt;&lt;/foreign-keys&gt;&lt;ref-type name="Journal Article"&gt;17&lt;/ref-type&gt;&lt;contributors&gt;&lt;authors&gt;&lt;author&gt;Delgado Calzado, JJ&lt;/author&gt;&lt;author&gt;Breto García, A&lt;/author&gt;&lt;author&gt;Cabezas Cruz, E&lt;/author&gt;&lt;author&gt;Santisteban Alba, S&lt;/author&gt;&lt;/authors&gt;&lt;/contributors&gt;&lt;titles&gt;&lt;title&gt;Consenso de Procederes diagnósticos y terapéuticos en Obstetricia y Perinatología&lt;/title&gt;&lt;secondary-title&gt;La Habana: MINSAP&lt;/secondary-title&gt;&lt;/titles&gt;&lt;periodical&gt;&lt;full-title&gt;La Habana: MINSAP&lt;/full-title&gt;&lt;/periodical&gt;&lt;dates&gt;&lt;year&gt;2010&lt;/year&gt;&lt;/dates&gt;&lt;urls&gt;&lt;/urls&gt;&lt;/record&gt;&lt;/Cite&gt;&lt;/EndNote&gt;</w:instrText>
      </w:r>
      <w:r w:rsidR="005C2437" w:rsidRPr="0037157A">
        <w:rPr>
          <w:rFonts w:ascii="Verdana" w:eastAsia="Batang" w:hAnsi="Verdana" w:cs="Arial"/>
          <w:lang w:eastAsia="de-DE"/>
        </w:rPr>
        <w:fldChar w:fldCharType="separate"/>
      </w:r>
      <w:r w:rsidR="00F44D17" w:rsidRPr="0037157A">
        <w:rPr>
          <w:rFonts w:ascii="Verdana" w:eastAsia="Batang" w:hAnsi="Verdana" w:cs="Arial"/>
          <w:noProof/>
          <w:vertAlign w:val="superscript"/>
          <w:lang w:eastAsia="de-DE"/>
        </w:rPr>
        <w:t>9</w:t>
      </w:r>
      <w:r w:rsidR="005C2437" w:rsidRPr="0037157A">
        <w:rPr>
          <w:rFonts w:ascii="Verdana" w:eastAsia="Batang" w:hAnsi="Verdana" w:cs="Arial"/>
          <w:lang w:eastAsia="de-DE"/>
        </w:rPr>
        <w:fldChar w:fldCharType="end"/>
      </w:r>
      <w:r w:rsidR="008B25DB" w:rsidRPr="0037157A">
        <w:rPr>
          <w:rFonts w:ascii="Verdana" w:eastAsia="Batang" w:hAnsi="Verdana" w:cs="Arial"/>
          <w:lang w:eastAsia="de-DE"/>
        </w:rPr>
        <w:t xml:space="preserve"> </w:t>
      </w:r>
      <w:r w:rsidR="00C73F98" w:rsidRPr="0037157A">
        <w:rPr>
          <w:rFonts w:ascii="Verdana" w:eastAsia="Batang" w:hAnsi="Verdana" w:cs="Arial"/>
          <w:lang w:eastAsia="de-DE"/>
        </w:rPr>
        <w:t xml:space="preserve"> </w:t>
      </w:r>
      <w:r w:rsidR="008B25DB" w:rsidRPr="0037157A">
        <w:rPr>
          <w:rFonts w:ascii="Verdana" w:eastAsia="Batang" w:hAnsi="Verdana" w:cs="Arial"/>
          <w:lang w:eastAsia="de-DE"/>
        </w:rPr>
        <w:t>Categorías:</w:t>
      </w:r>
      <w:r w:rsidR="00C73F98" w:rsidRPr="0037157A">
        <w:rPr>
          <w:rFonts w:ascii="Verdana" w:eastAsia="Batang" w:hAnsi="Verdana" w:cs="Arial"/>
          <w:lang w:eastAsia="de-DE"/>
        </w:rPr>
        <w:t xml:space="preserve"> </w:t>
      </w:r>
      <w:r w:rsidR="008B25DB" w:rsidRPr="0037157A">
        <w:rPr>
          <w:rFonts w:ascii="Verdana" w:eastAsia="Batang" w:hAnsi="Verdana" w:cs="Arial"/>
          <w:lang w:eastAsia="de-DE"/>
        </w:rPr>
        <w:t>Riesgo de diabetes gestacional. Valores iguales o por encima de 4,4 mmol/</w:t>
      </w:r>
      <w:proofErr w:type="gramStart"/>
      <w:r w:rsidR="008B25DB" w:rsidRPr="0037157A">
        <w:rPr>
          <w:rFonts w:ascii="Verdana" w:eastAsia="Batang" w:hAnsi="Verdana" w:cs="Arial"/>
          <w:lang w:eastAsia="de-DE"/>
        </w:rPr>
        <w:t>L</w:t>
      </w:r>
      <w:r w:rsidR="00C73F98" w:rsidRPr="0037157A">
        <w:rPr>
          <w:rFonts w:ascii="Verdana" w:eastAsia="Batang" w:hAnsi="Verdana" w:cs="Arial"/>
          <w:lang w:eastAsia="de-DE"/>
        </w:rPr>
        <w:t xml:space="preserve">  y</w:t>
      </w:r>
      <w:proofErr w:type="gramEnd"/>
      <w:r w:rsidR="00C73F98" w:rsidRPr="0037157A">
        <w:rPr>
          <w:rFonts w:ascii="Verdana" w:eastAsia="Batang" w:hAnsi="Verdana" w:cs="Arial"/>
          <w:lang w:eastAsia="de-DE"/>
        </w:rPr>
        <w:t xml:space="preserve"> </w:t>
      </w:r>
      <w:r w:rsidR="008B25DB" w:rsidRPr="0037157A">
        <w:rPr>
          <w:rFonts w:ascii="Verdana" w:eastAsia="Batang" w:hAnsi="Verdana" w:cs="Arial"/>
          <w:lang w:eastAsia="de-DE"/>
        </w:rPr>
        <w:t>No riesgo de diabetes gestacional. Valores menores a 4,4 mmol/L</w:t>
      </w:r>
      <w:r w:rsidRPr="0037157A">
        <w:rPr>
          <w:rFonts w:ascii="Verdana" w:eastAsia="Batang" w:hAnsi="Verdana" w:cs="Arial"/>
          <w:lang w:eastAsia="de-DE"/>
        </w:rPr>
        <w:t xml:space="preserve"> </w:t>
      </w:r>
    </w:p>
    <w:p w14:paraId="7F9DC4E0" w14:textId="3214F729" w:rsidR="00FD47FE" w:rsidRPr="0037157A" w:rsidRDefault="00062A26" w:rsidP="00FD47FE">
      <w:pPr>
        <w:spacing w:after="0" w:line="360" w:lineRule="auto"/>
        <w:ind w:left="-425"/>
        <w:jc w:val="both"/>
        <w:rPr>
          <w:rFonts w:ascii="Verdana" w:eastAsia="Batang" w:hAnsi="Verdana" w:cs="Arial"/>
          <w:lang w:eastAsia="de-DE"/>
        </w:rPr>
      </w:pPr>
      <w:r w:rsidRPr="0037157A">
        <w:rPr>
          <w:rFonts w:ascii="Verdana" w:eastAsia="Batang" w:hAnsi="Verdana" w:cs="Arial"/>
          <w:lang w:eastAsia="de-DE"/>
        </w:rPr>
        <w:t xml:space="preserve">- </w:t>
      </w:r>
      <w:r w:rsidR="008B25DB" w:rsidRPr="0037157A">
        <w:rPr>
          <w:rFonts w:ascii="Verdana" w:eastAsia="Arial" w:hAnsi="Verdana" w:cs="Arial"/>
        </w:rPr>
        <w:t>Anemia: se tuvo en cuenta el v</w:t>
      </w:r>
      <w:r w:rsidR="008B25DB" w:rsidRPr="0037157A">
        <w:rPr>
          <w:rFonts w:ascii="Verdana" w:eastAsia="Batang" w:hAnsi="Verdana" w:cs="Arial"/>
          <w:lang w:eastAsia="de-DE"/>
        </w:rPr>
        <w:t xml:space="preserve">alor de la hemoglobina en sangre determinado en el laboratorio del área de salud. Valores normales para la embarazada mayores o iguales a 110 </w:t>
      </w:r>
      <w:r w:rsidR="008B25DB" w:rsidRPr="0037157A">
        <w:rPr>
          <w:rFonts w:ascii="Verdana" w:hAnsi="Verdana" w:cs="Arial"/>
        </w:rPr>
        <w:t>g/L</w:t>
      </w:r>
      <w:r w:rsidR="005C2437" w:rsidRPr="0037157A">
        <w:rPr>
          <w:rFonts w:ascii="Verdana" w:hAnsi="Verdana" w:cs="Arial"/>
        </w:rPr>
        <w:fldChar w:fldCharType="begin"/>
      </w:r>
      <w:r w:rsidR="00F44D17" w:rsidRPr="0037157A">
        <w:rPr>
          <w:rFonts w:ascii="Verdana" w:hAnsi="Verdana" w:cs="Arial"/>
        </w:rPr>
        <w:instrText xml:space="preserve"> ADDIN EN.CITE &lt;EndNote&gt;&lt;Cite&gt;&lt;Author&gt;Delgado Calzado&lt;/Author&gt;&lt;Year&gt;2010&lt;/Year&gt;&lt;RecNum&gt;104&lt;/RecNum&gt;&lt;DisplayText&gt;&lt;style face="superscript"&gt;9&lt;/style&gt;&lt;/DisplayText&gt;&lt;record&gt;&lt;rec-number&gt;104&lt;/rec-number&gt;&lt;foreign-keys&gt;&lt;key app="EN" db-id="vavxpxwvp0tra6ew05gvtstyzf0rwstvpezp" timestamp="1652282723"&gt;104&lt;/key&gt;&lt;/foreign-keys&gt;&lt;ref-type name="Journal Article"&gt;17&lt;/ref-type&gt;&lt;contributors&gt;&lt;authors&gt;&lt;author&gt;Delgado Calzado, JJ&lt;/author&gt;&lt;author&gt;Breto García, A&lt;/author&gt;&lt;author&gt;Cabezas Cruz, E&lt;/author&gt;&lt;author&gt;Santisteban Alba, S&lt;/author&gt;&lt;/authors&gt;&lt;/contributors&gt;&lt;titles&gt;&lt;title&gt;Consenso de Procederes diagnósticos y terapéuticos en Obstetricia y Perinatología&lt;/title&gt;&lt;secondary-title&gt;La Habana: MINSAP&lt;/secondary-title&gt;&lt;/titles&gt;&lt;periodical&gt;&lt;full-title&gt;La Habana: MINSAP&lt;/full-title&gt;&lt;/periodical&gt;&lt;dates&gt;&lt;year&gt;2010&lt;/year&gt;&lt;/dates&gt;&lt;urls&gt;&lt;/urls&gt;&lt;/record&gt;&lt;/Cite&gt;&lt;/EndNote&gt;</w:instrText>
      </w:r>
      <w:r w:rsidR="005C2437" w:rsidRPr="0037157A">
        <w:rPr>
          <w:rFonts w:ascii="Verdana" w:hAnsi="Verdana" w:cs="Arial"/>
        </w:rPr>
        <w:fldChar w:fldCharType="separate"/>
      </w:r>
      <w:r w:rsidR="00F44D17" w:rsidRPr="0037157A">
        <w:rPr>
          <w:rFonts w:ascii="Verdana" w:hAnsi="Verdana" w:cs="Arial"/>
          <w:noProof/>
          <w:vertAlign w:val="superscript"/>
        </w:rPr>
        <w:t>9</w:t>
      </w:r>
      <w:r w:rsidR="005C2437" w:rsidRPr="0037157A">
        <w:rPr>
          <w:rFonts w:ascii="Verdana" w:hAnsi="Verdana" w:cs="Arial"/>
        </w:rPr>
        <w:fldChar w:fldCharType="end"/>
      </w:r>
      <w:hyperlink w:anchor="_ENREF_23" w:tooltip="Cruz-Hernández J, 2016 #142" w:history="1"/>
      <w:r w:rsidRPr="0037157A">
        <w:rPr>
          <w:rFonts w:ascii="Verdana" w:eastAsia="Batang" w:hAnsi="Verdana" w:cs="Arial"/>
          <w:vertAlign w:val="superscript"/>
          <w:lang w:eastAsia="de-DE"/>
        </w:rPr>
        <w:t xml:space="preserve"> </w:t>
      </w:r>
      <w:r w:rsidR="008B25DB" w:rsidRPr="0037157A">
        <w:rPr>
          <w:rFonts w:ascii="Verdana" w:eastAsia="Batang" w:hAnsi="Verdana" w:cs="Arial"/>
          <w:lang w:eastAsia="de-DE"/>
        </w:rPr>
        <w:t xml:space="preserve">Categorías: Si (valor de </w:t>
      </w:r>
      <w:r w:rsidR="008B25DB" w:rsidRPr="0037157A">
        <w:rPr>
          <w:rFonts w:ascii="Verdana" w:eastAsia="Batang" w:hAnsi="Verdana" w:cs="Arial"/>
          <w:lang w:eastAsia="de-DE"/>
        </w:rPr>
        <w:lastRenderedPageBreak/>
        <w:t xml:space="preserve">hemoglobina menor de 110 </w:t>
      </w:r>
      <w:r w:rsidR="008B25DB" w:rsidRPr="0037157A">
        <w:rPr>
          <w:rFonts w:ascii="Verdana" w:hAnsi="Verdana" w:cs="Arial"/>
        </w:rPr>
        <w:t>g/L</w:t>
      </w:r>
      <w:r w:rsidR="00C73F98" w:rsidRPr="0037157A">
        <w:rPr>
          <w:rFonts w:ascii="Verdana" w:eastAsia="Batang" w:hAnsi="Verdana" w:cs="Arial"/>
          <w:lang w:eastAsia="de-DE"/>
        </w:rPr>
        <w:t xml:space="preserve">) y </w:t>
      </w:r>
      <w:r w:rsidR="008B25DB" w:rsidRPr="0037157A">
        <w:rPr>
          <w:rFonts w:ascii="Verdana" w:eastAsia="Batang" w:hAnsi="Verdana" w:cs="Arial"/>
          <w:lang w:eastAsia="de-DE"/>
        </w:rPr>
        <w:t xml:space="preserve">No (valor de hemoglobina mayor o igual a 110 </w:t>
      </w:r>
      <w:r w:rsidR="008B25DB" w:rsidRPr="0037157A">
        <w:rPr>
          <w:rFonts w:ascii="Verdana" w:hAnsi="Verdana" w:cs="Arial"/>
        </w:rPr>
        <w:t>g/L</w:t>
      </w:r>
      <w:r w:rsidR="00FD47FE" w:rsidRPr="0037157A">
        <w:rPr>
          <w:rFonts w:ascii="Verdana" w:eastAsia="Batang" w:hAnsi="Verdana" w:cs="Arial"/>
          <w:lang w:eastAsia="de-DE"/>
        </w:rPr>
        <w:t xml:space="preserve">)  </w:t>
      </w:r>
    </w:p>
    <w:p w14:paraId="79AD5D49" w14:textId="123F6E99"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eastAsia="Batang" w:hAnsi="Verdana" w:cs="Arial"/>
          <w:lang w:eastAsia="de-DE"/>
        </w:rPr>
        <w:t xml:space="preserve">- </w:t>
      </w:r>
      <w:r w:rsidR="008B25DB" w:rsidRPr="0037157A">
        <w:rPr>
          <w:rFonts w:ascii="Verdana" w:eastAsia="Arial" w:hAnsi="Verdana" w:cs="Arial"/>
        </w:rPr>
        <w:t xml:space="preserve">Sepsis vaginal: </w:t>
      </w:r>
      <w:r w:rsidR="008B25DB" w:rsidRPr="0037157A">
        <w:rPr>
          <w:rFonts w:ascii="Verdana" w:hAnsi="Verdana" w:cs="Arial"/>
        </w:rPr>
        <w:t>ante la presencia de flujo vaginal que recibió tratamiento según estrategia del manejo sindrómico del flujo vaginal</w:t>
      </w:r>
      <w:r w:rsidR="005C2437" w:rsidRPr="0037157A">
        <w:rPr>
          <w:rFonts w:ascii="Verdana" w:hAnsi="Verdana" w:cs="Arial"/>
        </w:rPr>
        <w:fldChar w:fldCharType="begin"/>
      </w:r>
      <w:r w:rsidR="00F44D17" w:rsidRPr="0037157A">
        <w:rPr>
          <w:rFonts w:ascii="Verdana" w:hAnsi="Verdana" w:cs="Arial"/>
        </w:rPr>
        <w:instrText xml:space="preserve"> ADDIN EN.CITE &lt;EndNote&gt;&lt;Cite&gt;&lt;Author&gt;Delgado Calzado&lt;/Author&gt;&lt;Year&gt;2010&lt;/Year&gt;&lt;RecNum&gt;104&lt;/RecNum&gt;&lt;DisplayText&gt;&lt;style face="superscript"&gt;9&lt;/style&gt;&lt;/DisplayText&gt;&lt;record&gt;&lt;rec-number&gt;104&lt;/rec-number&gt;&lt;foreign-keys&gt;&lt;key app="EN" db-id="vavxpxwvp0tra6ew05gvtstyzf0rwstvpezp" timestamp="1652282723"&gt;104&lt;/key&gt;&lt;/foreign-keys&gt;&lt;ref-type name="Journal Article"&gt;17&lt;/ref-type&gt;&lt;contributors&gt;&lt;authors&gt;&lt;author&gt;Delgado Calzado, JJ&lt;/author&gt;&lt;author&gt;Breto García, A&lt;/author&gt;&lt;author&gt;Cabezas Cruz, E&lt;/author&gt;&lt;author&gt;Santisteban Alba, S&lt;/author&gt;&lt;/authors&gt;&lt;/contributors&gt;&lt;titles&gt;&lt;title&gt;Consenso de Procederes diagnósticos y terapéuticos en Obstetricia y Perinatología&lt;/title&gt;&lt;secondary-title&gt;La Habana: MINSAP&lt;/secondary-title&gt;&lt;/titles&gt;&lt;periodical&gt;&lt;full-title&gt;La Habana: MINSAP&lt;/full-title&gt;&lt;/periodical&gt;&lt;dates&gt;&lt;year&gt;2010&lt;/year&gt;&lt;/dates&gt;&lt;urls&gt;&lt;/urls&gt;&lt;/record&gt;&lt;/Cite&gt;&lt;/EndNote&gt;</w:instrText>
      </w:r>
      <w:r w:rsidR="005C2437" w:rsidRPr="0037157A">
        <w:rPr>
          <w:rFonts w:ascii="Verdana" w:hAnsi="Verdana" w:cs="Arial"/>
        </w:rPr>
        <w:fldChar w:fldCharType="separate"/>
      </w:r>
      <w:r w:rsidR="00F44D17" w:rsidRPr="0037157A">
        <w:rPr>
          <w:rFonts w:ascii="Verdana" w:hAnsi="Verdana" w:cs="Arial"/>
          <w:noProof/>
          <w:vertAlign w:val="superscript"/>
        </w:rPr>
        <w:t>9</w:t>
      </w:r>
      <w:r w:rsidR="005C2437" w:rsidRPr="0037157A">
        <w:rPr>
          <w:rFonts w:ascii="Verdana" w:hAnsi="Verdana" w:cs="Arial"/>
        </w:rPr>
        <w:fldChar w:fldCharType="end"/>
      </w:r>
      <w:r w:rsidR="008B25DB" w:rsidRPr="0037157A">
        <w:rPr>
          <w:rFonts w:ascii="Verdana" w:hAnsi="Verdana" w:cs="Arial"/>
        </w:rPr>
        <w:t xml:space="preserve"> en gestantes en todas las unidades del Sistema Nacional de Salud. </w:t>
      </w:r>
      <w:r w:rsidRPr="0037157A">
        <w:rPr>
          <w:rFonts w:ascii="Verdana" w:eastAsia="Batang" w:hAnsi="Verdana" w:cs="Arial"/>
          <w:lang w:eastAsia="de-DE"/>
        </w:rPr>
        <w:t xml:space="preserve">Categorías: Si y No </w:t>
      </w:r>
    </w:p>
    <w:p w14:paraId="153FEF84" w14:textId="40FF4B30"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eastAsia="Batang" w:hAnsi="Verdana" w:cs="Arial"/>
          <w:lang w:eastAsia="de-DE"/>
        </w:rPr>
        <w:t>-</w:t>
      </w:r>
      <w:r w:rsidR="008B25DB" w:rsidRPr="0037157A">
        <w:rPr>
          <w:rFonts w:ascii="Verdana" w:eastAsia="Arial" w:hAnsi="Verdana" w:cs="Arial"/>
        </w:rPr>
        <w:t>Diabetes gestacional: con diagnóstico de la entidad según establece el consenso para el diagnóstico y tratamiento de la mism</w:t>
      </w:r>
      <w:r w:rsidR="005C2437" w:rsidRPr="0037157A">
        <w:rPr>
          <w:rFonts w:ascii="Verdana" w:eastAsia="Arial" w:hAnsi="Verdana" w:cs="Arial"/>
        </w:rPr>
        <w:t>a.</w:t>
      </w:r>
      <w:r w:rsidR="005C2437" w:rsidRPr="0037157A">
        <w:rPr>
          <w:rFonts w:ascii="Verdana" w:eastAsia="Arial" w:hAnsi="Verdana" w:cs="Arial"/>
        </w:rPr>
        <w:fldChar w:fldCharType="begin"/>
      </w:r>
      <w:r w:rsidR="00F44D17" w:rsidRPr="0037157A">
        <w:rPr>
          <w:rFonts w:ascii="Verdana" w:eastAsia="Arial" w:hAnsi="Verdana" w:cs="Arial"/>
        </w:rPr>
        <w:instrText xml:space="preserve"> ADDIN EN.CITE &lt;EndNote&gt;&lt;Cite&gt;&lt;Author&gt;Delgado Calzado&lt;/Author&gt;&lt;Year&gt;2010&lt;/Year&gt;&lt;RecNum&gt;104&lt;/RecNum&gt;&lt;DisplayText&gt;&lt;style face="superscript"&gt;9&lt;/style&gt;&lt;/DisplayText&gt;&lt;record&gt;&lt;rec-number&gt;104&lt;/rec-number&gt;&lt;foreign-keys&gt;&lt;key app="EN" db-id="vavxpxwvp0tra6ew05gvtstyzf0rwstvpezp" timestamp="1652282723"&gt;104&lt;/key&gt;&lt;/foreign-keys&gt;&lt;ref-type name="Journal Article"&gt;17&lt;/ref-type&gt;&lt;contributors&gt;&lt;authors&gt;&lt;author&gt;Delgado Calzado, JJ&lt;/author&gt;&lt;author&gt;Breto García, A&lt;/author&gt;&lt;author&gt;Cabezas Cruz, E&lt;/author&gt;&lt;author&gt;Santisteban Alba, S&lt;/author&gt;&lt;/authors&gt;&lt;/contributors&gt;&lt;titles&gt;&lt;title&gt;Consenso de Procederes diagnósticos y terapéuticos en Obstetricia y Perinatología&lt;/title&gt;&lt;secondary-title&gt;La Habana: MINSAP&lt;/secondary-title&gt;&lt;/titles&gt;&lt;periodical&gt;&lt;full-title&gt;La Habana: MINSAP&lt;/full-title&gt;&lt;/periodical&gt;&lt;dates&gt;&lt;year&gt;2010&lt;/year&gt;&lt;/dates&gt;&lt;urls&gt;&lt;/urls&gt;&lt;/record&gt;&lt;/Cite&gt;&lt;/EndNote&gt;</w:instrText>
      </w:r>
      <w:r w:rsidR="005C2437" w:rsidRPr="0037157A">
        <w:rPr>
          <w:rFonts w:ascii="Verdana" w:eastAsia="Arial" w:hAnsi="Verdana" w:cs="Arial"/>
        </w:rPr>
        <w:fldChar w:fldCharType="separate"/>
      </w:r>
      <w:r w:rsidR="00F44D17" w:rsidRPr="0037157A">
        <w:rPr>
          <w:rFonts w:ascii="Verdana" w:eastAsia="Arial" w:hAnsi="Verdana" w:cs="Arial"/>
          <w:noProof/>
          <w:vertAlign w:val="superscript"/>
        </w:rPr>
        <w:t>9</w:t>
      </w:r>
      <w:r w:rsidR="005C2437" w:rsidRPr="0037157A">
        <w:rPr>
          <w:rFonts w:ascii="Verdana" w:eastAsia="Arial" w:hAnsi="Verdana" w:cs="Arial"/>
        </w:rPr>
        <w:fldChar w:fldCharType="end"/>
      </w:r>
      <w:r w:rsidR="005C2437" w:rsidRPr="0037157A">
        <w:rPr>
          <w:rFonts w:ascii="Verdana" w:eastAsia="Arial" w:hAnsi="Verdana" w:cs="Arial"/>
        </w:rPr>
        <w:t xml:space="preserve">  </w:t>
      </w:r>
      <w:r w:rsidR="008B25DB" w:rsidRPr="0037157A">
        <w:rPr>
          <w:rFonts w:ascii="Verdana" w:hAnsi="Verdana" w:cs="Arial"/>
          <w:lang w:eastAsia="de-DE"/>
        </w:rPr>
        <w:t xml:space="preserve">Valores normales para la embarazada </w:t>
      </w:r>
      <w:r w:rsidR="008B25DB" w:rsidRPr="0037157A">
        <w:rPr>
          <w:rFonts w:ascii="Verdana" w:hAnsi="Verdana" w:cs="Arial"/>
        </w:rPr>
        <w:t>en ayunas menor que 5,6 mmol/L (100 mg/</w:t>
      </w:r>
      <w:proofErr w:type="spellStart"/>
      <w:r w:rsidR="008B25DB" w:rsidRPr="0037157A">
        <w:rPr>
          <w:rFonts w:ascii="Verdana" w:hAnsi="Verdana" w:cs="Arial"/>
        </w:rPr>
        <w:t>dL</w:t>
      </w:r>
      <w:proofErr w:type="spellEnd"/>
      <w:r w:rsidR="008B25DB" w:rsidRPr="0037157A">
        <w:rPr>
          <w:rFonts w:ascii="Verdana" w:hAnsi="Verdana" w:cs="Arial"/>
        </w:rPr>
        <w:t>) o 7,8 mmol/L (140 mg/</w:t>
      </w:r>
      <w:proofErr w:type="spellStart"/>
      <w:r w:rsidR="008B25DB" w:rsidRPr="0037157A">
        <w:rPr>
          <w:rFonts w:ascii="Verdana" w:hAnsi="Verdana" w:cs="Arial"/>
        </w:rPr>
        <w:t>dL</w:t>
      </w:r>
      <w:proofErr w:type="spellEnd"/>
      <w:r w:rsidR="008B25DB" w:rsidRPr="0037157A">
        <w:rPr>
          <w:rFonts w:ascii="Verdana" w:hAnsi="Verdana" w:cs="Arial"/>
        </w:rPr>
        <w:t>) a las 2 h de una prueba de tolerancia a la glucosa oral (glucosa anhidra, 75 g).</w:t>
      </w:r>
      <w:r w:rsidRPr="0037157A">
        <w:rPr>
          <w:rFonts w:ascii="Verdana" w:eastAsia="Batang" w:hAnsi="Verdana" w:cs="Arial"/>
          <w:lang w:eastAsia="de-DE"/>
        </w:rPr>
        <w:t xml:space="preserve"> Categorías: Si y No </w:t>
      </w:r>
    </w:p>
    <w:p w14:paraId="4B8EC0AD" w14:textId="782B16AE"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eastAsia="Batang" w:hAnsi="Verdana" w:cs="Arial"/>
          <w:lang w:eastAsia="de-DE"/>
        </w:rPr>
        <w:t xml:space="preserve">- </w:t>
      </w:r>
      <w:r w:rsidR="008B25DB" w:rsidRPr="0037157A">
        <w:rPr>
          <w:rFonts w:ascii="Verdana" w:eastAsia="Arial" w:hAnsi="Verdana" w:cs="Arial"/>
        </w:rPr>
        <w:t>Trastorno hipertensivo gestacional</w:t>
      </w:r>
      <w:r w:rsidR="008B25DB" w:rsidRPr="0037157A">
        <w:rPr>
          <w:rFonts w:ascii="Verdana" w:hAnsi="Verdana" w:cs="Arial"/>
          <w:lang w:eastAsia="es-MX"/>
        </w:rPr>
        <w:t xml:space="preserve">: </w:t>
      </w:r>
      <w:r w:rsidR="008B25DB" w:rsidRPr="0037157A">
        <w:rPr>
          <w:rFonts w:ascii="Verdana" w:eastAsia="Arial" w:hAnsi="Verdana" w:cs="Arial"/>
        </w:rPr>
        <w:t>con diagnóstico de algún trastorno hipertensivo en sus manifestaciones de preeclampsia-eclampsia, según establece el consenso para el diagnóstico y tratamiento de la misma</w:t>
      </w:r>
      <w:r w:rsidR="00552F8B" w:rsidRPr="0037157A">
        <w:rPr>
          <w:rFonts w:ascii="Verdana" w:eastAsia="Arial" w:hAnsi="Verdana" w:cs="Arial"/>
        </w:rPr>
        <w:t>.</w:t>
      </w:r>
      <w:r w:rsidR="005C2437" w:rsidRPr="0037157A">
        <w:rPr>
          <w:rFonts w:ascii="Verdana" w:eastAsia="Arial" w:hAnsi="Verdana" w:cs="Arial"/>
        </w:rPr>
        <w:fldChar w:fldCharType="begin"/>
      </w:r>
      <w:r w:rsidR="00F44D17" w:rsidRPr="0037157A">
        <w:rPr>
          <w:rFonts w:ascii="Verdana" w:eastAsia="Arial" w:hAnsi="Verdana" w:cs="Arial"/>
        </w:rPr>
        <w:instrText xml:space="preserve"> ADDIN EN.CITE &lt;EndNote&gt;&lt;Cite&gt;&lt;Author&gt;Delgado Calzado&lt;/Author&gt;&lt;Year&gt;2010&lt;/Year&gt;&lt;RecNum&gt;104&lt;/RecNum&gt;&lt;DisplayText&gt;&lt;style face="superscript"&gt;9&lt;/style&gt;&lt;/DisplayText&gt;&lt;record&gt;&lt;rec-number&gt;104&lt;/rec-number&gt;&lt;foreign-keys&gt;&lt;key app="EN" db-id="vavxpxwvp0tra6ew05gvtstyzf0rwstvpezp" timestamp="1652282723"&gt;104&lt;/key&gt;&lt;/foreign-keys&gt;&lt;ref-type name="Journal Article"&gt;17&lt;/ref-type&gt;&lt;contributors&gt;&lt;authors&gt;&lt;author&gt;Delgado Calzado, JJ&lt;/author&gt;&lt;author&gt;Breto García, A&lt;/author&gt;&lt;author&gt;Cabezas Cruz, E&lt;/author&gt;&lt;author&gt;Santisteban Alba, S&lt;/author&gt;&lt;/authors&gt;&lt;/contributors&gt;&lt;titles&gt;&lt;title&gt;Consenso de Procederes diagnósticos y terapéuticos en Obstetricia y Perinatología&lt;/title&gt;&lt;secondary-title&gt;La Habana: MINSAP&lt;/secondary-title&gt;&lt;/titles&gt;&lt;periodical&gt;&lt;full-title&gt;La Habana: MINSAP&lt;/full-title&gt;&lt;/periodical&gt;&lt;dates&gt;&lt;year&gt;2010&lt;/year&gt;&lt;/dates&gt;&lt;urls&gt;&lt;/urls&gt;&lt;/record&gt;&lt;/Cite&gt;&lt;/EndNote&gt;</w:instrText>
      </w:r>
      <w:r w:rsidR="005C2437" w:rsidRPr="0037157A">
        <w:rPr>
          <w:rFonts w:ascii="Verdana" w:eastAsia="Arial" w:hAnsi="Verdana" w:cs="Arial"/>
        </w:rPr>
        <w:fldChar w:fldCharType="separate"/>
      </w:r>
      <w:r w:rsidR="00F44D17" w:rsidRPr="0037157A">
        <w:rPr>
          <w:rFonts w:ascii="Verdana" w:eastAsia="Arial" w:hAnsi="Verdana" w:cs="Arial"/>
          <w:noProof/>
          <w:vertAlign w:val="superscript"/>
        </w:rPr>
        <w:t>9</w:t>
      </w:r>
      <w:r w:rsidR="005C2437" w:rsidRPr="0037157A">
        <w:rPr>
          <w:rFonts w:ascii="Verdana" w:eastAsia="Arial" w:hAnsi="Verdana" w:cs="Arial"/>
        </w:rPr>
        <w:fldChar w:fldCharType="end"/>
      </w:r>
      <w:r w:rsidR="008B25DB" w:rsidRPr="0037157A">
        <w:rPr>
          <w:rFonts w:ascii="Verdana" w:eastAsia="Arial" w:hAnsi="Verdana" w:cs="Arial"/>
          <w:vertAlign w:val="superscript"/>
        </w:rPr>
        <w:t>,</w:t>
      </w:r>
      <w:r w:rsidR="00552F8B" w:rsidRPr="0037157A">
        <w:rPr>
          <w:rFonts w:ascii="Verdana" w:eastAsia="Arial" w:hAnsi="Verdana" w:cs="Arial"/>
          <w:vertAlign w:val="superscript"/>
        </w:rPr>
        <w:fldChar w:fldCharType="begin"/>
      </w:r>
      <w:r w:rsidR="00F44D17" w:rsidRPr="0037157A">
        <w:rPr>
          <w:rFonts w:ascii="Verdana" w:eastAsia="Arial" w:hAnsi="Verdana" w:cs="Arial"/>
          <w:vertAlign w:val="superscript"/>
        </w:rPr>
        <w:instrText xml:space="preserve"> ADDIN EN.CITE &lt;EndNote&gt;&lt;Cite&gt;&lt;Author&gt;Breto García&lt;/Author&gt;&lt;Year&gt;2017&lt;/Year&gt;&lt;RecNum&gt;150&lt;/RecNum&gt;&lt;DisplayText&gt;&lt;style face="superscript"&gt;10&lt;/style&gt;&lt;/DisplayText&gt;&lt;record&gt;&lt;rec-number&gt;150&lt;/rec-number&gt;&lt;foreign-keys&gt;&lt;key app="EN" db-id="vavxpxwvp0tra6ew05gvtstyzf0rwstvpezp" timestamp="1652392718"&gt;150&lt;/key&gt;&lt;/foreign-keys&gt;&lt;ref-type name="Book Section"&gt;5&lt;/ref-type&gt;&lt;contributors&gt;&lt;authors&gt;&lt;author&gt;Breto García, Andrés&lt;/author&gt;&lt;author&gt;Piloto Padrón, Mercedes&lt;/author&gt;&lt;/authors&gt;&lt;/contributors&gt;&lt;titles&gt;&lt;title&gt;Guías de actuación en las afecciones obstétricas frecuentes. Capítulo 8. Guía de actuación la gestante con trastornos hipertensivos y sus complicaciones&lt;/title&gt;&lt;secondary-title&gt;Guías de actuación en las afecciones obstétricas frecuentes&lt;/secondary-title&gt;&lt;/titles&gt;&lt;dates&gt;&lt;year&gt;2017&lt;/year&gt;&lt;/dates&gt;&lt;urls&gt;&lt;related-urls&gt;&lt;url&gt;https://pesquisa.bvsalud.org/portal/resource/esSiqueira/cum-68721&lt;/url&gt;&lt;/related-urls&gt;&lt;/urls&gt;&lt;/record&gt;&lt;/Cite&gt;&lt;/EndNote&gt;</w:instrText>
      </w:r>
      <w:r w:rsidR="00552F8B" w:rsidRPr="0037157A">
        <w:rPr>
          <w:rFonts w:ascii="Verdana" w:eastAsia="Arial" w:hAnsi="Verdana" w:cs="Arial"/>
          <w:vertAlign w:val="superscript"/>
        </w:rPr>
        <w:fldChar w:fldCharType="separate"/>
      </w:r>
      <w:r w:rsidR="00F44D17" w:rsidRPr="0037157A">
        <w:rPr>
          <w:rFonts w:ascii="Verdana" w:eastAsia="Arial" w:hAnsi="Verdana" w:cs="Arial"/>
          <w:noProof/>
          <w:vertAlign w:val="superscript"/>
        </w:rPr>
        <w:t>10</w:t>
      </w:r>
      <w:r w:rsidR="00552F8B" w:rsidRPr="0037157A">
        <w:rPr>
          <w:rFonts w:ascii="Verdana" w:eastAsia="Arial" w:hAnsi="Verdana" w:cs="Arial"/>
          <w:vertAlign w:val="superscript"/>
        </w:rPr>
        <w:fldChar w:fldCharType="end"/>
      </w:r>
      <w:r w:rsidR="008B25DB" w:rsidRPr="0037157A">
        <w:rPr>
          <w:rFonts w:ascii="Verdana" w:eastAsia="Arial" w:hAnsi="Verdana" w:cs="Arial"/>
        </w:rPr>
        <w:t xml:space="preserve"> </w:t>
      </w:r>
      <w:r w:rsidR="00825531" w:rsidRPr="0037157A">
        <w:rPr>
          <w:rFonts w:ascii="Verdana" w:eastAsia="Batang" w:hAnsi="Verdana" w:cs="Arial"/>
          <w:lang w:eastAsia="de-DE"/>
        </w:rPr>
        <w:t xml:space="preserve">Categorías: Si </w:t>
      </w:r>
      <w:r w:rsidRPr="0037157A">
        <w:rPr>
          <w:rFonts w:ascii="Verdana" w:eastAsia="Batang" w:hAnsi="Verdana" w:cs="Arial"/>
          <w:lang w:eastAsia="de-DE"/>
        </w:rPr>
        <w:t xml:space="preserve">y No </w:t>
      </w:r>
    </w:p>
    <w:p w14:paraId="298EA8F8" w14:textId="4783F8E7"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eastAsia="Batang" w:hAnsi="Verdana" w:cs="Arial"/>
          <w:lang w:eastAsia="de-DE"/>
        </w:rPr>
        <w:t xml:space="preserve">- </w:t>
      </w:r>
      <w:r w:rsidR="008B25DB" w:rsidRPr="0037157A">
        <w:rPr>
          <w:rFonts w:ascii="Verdana" w:eastAsia="Arial" w:hAnsi="Verdana" w:cs="Arial"/>
        </w:rPr>
        <w:t>Infección del tracto urinario: con diagnóstico de alguna de estas infecciones en cualquiera de sus manifestaciones durante la gestación, con manejo según establece el consenso para el diagnóstico y tratamiento de la misma</w:t>
      </w:r>
      <w:r w:rsidR="00552F8B" w:rsidRPr="0037157A">
        <w:rPr>
          <w:rFonts w:ascii="Verdana" w:eastAsia="Arial" w:hAnsi="Verdana" w:cs="Arial"/>
        </w:rPr>
        <w:t>.</w:t>
      </w:r>
      <w:r w:rsidR="005C2437" w:rsidRPr="0037157A">
        <w:rPr>
          <w:rFonts w:ascii="Verdana" w:eastAsia="Arial" w:hAnsi="Verdana" w:cs="Arial"/>
        </w:rPr>
        <w:fldChar w:fldCharType="begin"/>
      </w:r>
      <w:r w:rsidR="00F44D17" w:rsidRPr="0037157A">
        <w:rPr>
          <w:rFonts w:ascii="Verdana" w:eastAsia="Arial" w:hAnsi="Verdana" w:cs="Arial"/>
        </w:rPr>
        <w:instrText xml:space="preserve"> ADDIN EN.CITE &lt;EndNote&gt;&lt;Cite&gt;&lt;Author&gt;Delgado Calzado&lt;/Author&gt;&lt;Year&gt;2010&lt;/Year&gt;&lt;RecNum&gt;104&lt;/RecNum&gt;&lt;DisplayText&gt;&lt;style face="superscript"&gt;9&lt;/style&gt;&lt;/DisplayText&gt;&lt;record&gt;&lt;rec-number&gt;104&lt;/rec-number&gt;&lt;foreign-keys&gt;&lt;key app="EN" db-id="vavxpxwvp0tra6ew05gvtstyzf0rwstvpezp" timestamp="1652282723"&gt;104&lt;/key&gt;&lt;/foreign-keys&gt;&lt;ref-type name="Journal Article"&gt;17&lt;/ref-type&gt;&lt;contributors&gt;&lt;authors&gt;&lt;author&gt;Delgado Calzado, JJ&lt;/author&gt;&lt;author&gt;Breto García, A&lt;/author&gt;&lt;author&gt;Cabezas Cruz, E&lt;/author&gt;&lt;author&gt;Santisteban Alba, S&lt;/author&gt;&lt;/authors&gt;&lt;/contributors&gt;&lt;titles&gt;&lt;title&gt;Consenso de Procederes diagnósticos y terapéuticos en Obstetricia y Perinatología&lt;/title&gt;&lt;secondary-title&gt;La Habana: MINSAP&lt;/secondary-title&gt;&lt;/titles&gt;&lt;periodical&gt;&lt;full-title&gt;La Habana: MINSAP&lt;/full-title&gt;&lt;/periodical&gt;&lt;dates&gt;&lt;year&gt;2010&lt;/year&gt;&lt;/dates&gt;&lt;urls&gt;&lt;/urls&gt;&lt;/record&gt;&lt;/Cite&gt;&lt;/EndNote&gt;</w:instrText>
      </w:r>
      <w:r w:rsidR="005C2437" w:rsidRPr="0037157A">
        <w:rPr>
          <w:rFonts w:ascii="Verdana" w:eastAsia="Arial" w:hAnsi="Verdana" w:cs="Arial"/>
        </w:rPr>
        <w:fldChar w:fldCharType="separate"/>
      </w:r>
      <w:r w:rsidR="00F44D17" w:rsidRPr="0037157A">
        <w:rPr>
          <w:rFonts w:ascii="Verdana" w:eastAsia="Arial" w:hAnsi="Verdana" w:cs="Arial"/>
          <w:noProof/>
          <w:vertAlign w:val="superscript"/>
        </w:rPr>
        <w:t>9</w:t>
      </w:r>
      <w:r w:rsidR="005C2437" w:rsidRPr="0037157A">
        <w:rPr>
          <w:rFonts w:ascii="Verdana" w:eastAsia="Arial" w:hAnsi="Verdana" w:cs="Arial"/>
        </w:rPr>
        <w:fldChar w:fldCharType="end"/>
      </w:r>
      <w:r w:rsidRPr="0037157A">
        <w:rPr>
          <w:rFonts w:ascii="Verdana" w:eastAsia="Batang" w:hAnsi="Verdana" w:cs="Arial"/>
          <w:lang w:eastAsia="de-DE"/>
        </w:rPr>
        <w:t xml:space="preserve"> Categorías: Si y No </w:t>
      </w:r>
    </w:p>
    <w:p w14:paraId="2ACD6C48" w14:textId="0D4C9EA7"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eastAsia="Batang" w:hAnsi="Verdana" w:cs="Arial"/>
          <w:lang w:eastAsia="de-DE"/>
        </w:rPr>
        <w:t xml:space="preserve">- </w:t>
      </w:r>
      <w:r w:rsidR="008B25DB" w:rsidRPr="0037157A">
        <w:rPr>
          <w:rFonts w:ascii="Verdana" w:eastAsia="Batang" w:hAnsi="Verdana" w:cs="Arial"/>
          <w:lang w:eastAsia="de-DE"/>
        </w:rPr>
        <w:t>Hábito de fumar: según se recoja antecedente de este</w:t>
      </w:r>
      <w:r w:rsidR="00635E8C" w:rsidRPr="0037157A">
        <w:rPr>
          <w:rFonts w:ascii="Verdana" w:eastAsia="Batang" w:hAnsi="Verdana" w:cs="Arial"/>
          <w:lang w:eastAsia="de-DE"/>
        </w:rPr>
        <w:t xml:space="preserve"> hábito</w:t>
      </w:r>
      <w:r w:rsidR="00BF0F0B" w:rsidRPr="0037157A">
        <w:rPr>
          <w:rFonts w:ascii="Verdana" w:eastAsia="Batang" w:hAnsi="Verdana" w:cs="Arial"/>
          <w:lang w:eastAsia="de-DE"/>
        </w:rPr>
        <w:t xml:space="preserve"> al menos hasta seis meses previos a la gestación</w:t>
      </w:r>
      <w:r w:rsidR="008B25DB" w:rsidRPr="0037157A">
        <w:rPr>
          <w:rFonts w:ascii="Verdana" w:eastAsia="Batang" w:hAnsi="Verdana" w:cs="Arial"/>
          <w:lang w:eastAsia="de-DE"/>
        </w:rPr>
        <w:t xml:space="preserve">. Categorías: Si </w:t>
      </w:r>
      <w:r w:rsidR="001E609F" w:rsidRPr="0037157A">
        <w:rPr>
          <w:rFonts w:ascii="Verdana" w:eastAsia="Batang" w:hAnsi="Verdana" w:cs="Arial"/>
          <w:lang w:eastAsia="de-DE"/>
        </w:rPr>
        <w:t>y</w:t>
      </w:r>
      <w:r w:rsidRPr="0037157A">
        <w:rPr>
          <w:rFonts w:ascii="Verdana" w:eastAsia="Batang" w:hAnsi="Verdana" w:cs="Arial"/>
          <w:lang w:eastAsia="de-DE"/>
        </w:rPr>
        <w:t xml:space="preserve"> No </w:t>
      </w:r>
    </w:p>
    <w:p w14:paraId="55074218" w14:textId="3A0777C8"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eastAsiaTheme="minorHAnsi" w:hAnsi="Verdana" w:cs="Arial"/>
          <w:color w:val="000000"/>
          <w:lang w:val="es-ES"/>
        </w:rPr>
        <w:t xml:space="preserve">- </w:t>
      </w:r>
      <w:r w:rsidR="008B25DB" w:rsidRPr="0037157A">
        <w:rPr>
          <w:rFonts w:ascii="Verdana" w:hAnsi="Verdana" w:cs="Arial"/>
        </w:rPr>
        <w:t>Condición trófica del recién nacido: Peso en gramos del recién nacido según edad gestacional al nacimiento y sexo. Según tablas</w:t>
      </w:r>
      <w:r w:rsidR="00BC41EE" w:rsidRPr="0037157A">
        <w:rPr>
          <w:rFonts w:ascii="Verdana" w:hAnsi="Verdana" w:cs="Arial"/>
        </w:rPr>
        <w:fldChar w:fldCharType="begin"/>
      </w:r>
      <w:r w:rsidR="00F44D17" w:rsidRPr="0037157A">
        <w:rPr>
          <w:rFonts w:ascii="Verdana" w:hAnsi="Verdana" w:cs="Arial"/>
        </w:rPr>
        <w:instrText xml:space="preserve"> ADDIN EN.CITE &lt;EndNote&gt;&lt;Cite&gt;&lt;Author&gt;Duenas Gomez&lt;/Author&gt;&lt;Year&gt;1990&lt;/Year&gt;&lt;RecNum&gt;229&lt;/RecNum&gt;&lt;DisplayText&gt;&lt;style face="superscript"&gt;3&lt;/style&gt;&lt;/DisplayText&gt;&lt;record&gt;&lt;rec-number&gt;229&lt;/rec-number&gt;&lt;foreign-keys&gt;&lt;key app="EN" db-id="vavxpxwvp0tra6ew05gvtstyzf0rwstvpezp" timestamp="1667768409"&gt;229&lt;/key&gt;&lt;/foreign-keys&gt;&lt;ref-type name="Book Section"&gt;5&lt;/ref-type&gt;&lt;contributors&gt;&lt;authors&gt;&lt;author&gt;Duenas Gomez, Enzo&lt;/author&gt;&lt;/authors&gt;&lt;/contributors&gt;&lt;titles&gt;&lt;title&gt;Patrones antropométricos en el recién nacido&lt;/title&gt;&lt;secondary-title&gt;Patrones antropometricos en el recien nacido&lt;/secondary-title&gt;&lt;/titles&gt;&lt;pages&gt;sp-sp&lt;/pages&gt;&lt;dates&gt;&lt;year&gt;1990&lt;/year&gt;&lt;/dates&gt;&lt;urls&gt;&lt;/urls&gt;&lt;/record&gt;&lt;/Cite&gt;&lt;/EndNote&gt;</w:instrText>
      </w:r>
      <w:r w:rsidR="00BC41EE" w:rsidRPr="0037157A">
        <w:rPr>
          <w:rFonts w:ascii="Verdana" w:hAnsi="Verdana" w:cs="Arial"/>
        </w:rPr>
        <w:fldChar w:fldCharType="separate"/>
      </w:r>
      <w:r w:rsidR="00F44D17" w:rsidRPr="0037157A">
        <w:rPr>
          <w:rFonts w:ascii="Verdana" w:hAnsi="Verdana" w:cs="Arial"/>
          <w:noProof/>
          <w:vertAlign w:val="superscript"/>
        </w:rPr>
        <w:t>3</w:t>
      </w:r>
      <w:r w:rsidR="00BC41EE" w:rsidRPr="0037157A">
        <w:rPr>
          <w:rFonts w:ascii="Verdana" w:hAnsi="Verdana" w:cs="Arial"/>
        </w:rPr>
        <w:fldChar w:fldCharType="end"/>
      </w:r>
      <w:r w:rsidR="008B25DB" w:rsidRPr="0037157A">
        <w:rPr>
          <w:rFonts w:ascii="Verdana" w:hAnsi="Verdana" w:cs="Arial"/>
          <w:vertAlign w:val="superscript"/>
        </w:rPr>
        <w:t xml:space="preserve"> </w:t>
      </w:r>
      <w:r w:rsidR="008B25DB" w:rsidRPr="0037157A">
        <w:rPr>
          <w:rFonts w:ascii="Verdana" w:hAnsi="Verdana" w:cs="Arial"/>
        </w:rPr>
        <w:t xml:space="preserve">establecidas. Categorías: </w:t>
      </w:r>
      <w:r w:rsidR="00552F8B" w:rsidRPr="0037157A">
        <w:rPr>
          <w:rFonts w:ascii="Verdana" w:hAnsi="Verdana" w:cs="Arial"/>
        </w:rPr>
        <w:t>p</w:t>
      </w:r>
      <w:r w:rsidR="008B25DB" w:rsidRPr="0037157A">
        <w:rPr>
          <w:rFonts w:ascii="Verdana" w:hAnsi="Verdana" w:cs="Arial"/>
        </w:rPr>
        <w:t xml:space="preserve">equeño para la edad gestacional (menos 10 percentil), </w:t>
      </w:r>
      <w:r w:rsidR="00765DB6" w:rsidRPr="0037157A">
        <w:rPr>
          <w:rFonts w:ascii="Verdana" w:hAnsi="Verdana" w:cs="Arial"/>
        </w:rPr>
        <w:t>a</w:t>
      </w:r>
      <w:r w:rsidR="008B25DB" w:rsidRPr="0037157A">
        <w:rPr>
          <w:rFonts w:ascii="Verdana" w:hAnsi="Verdana" w:cs="Arial"/>
        </w:rPr>
        <w:t xml:space="preserve">decuado para la edad </w:t>
      </w:r>
      <w:r w:rsidR="00765DB6" w:rsidRPr="0037157A">
        <w:rPr>
          <w:rFonts w:ascii="Verdana" w:hAnsi="Verdana" w:cs="Arial"/>
        </w:rPr>
        <w:t>gestacional (10-90 percentil), g</w:t>
      </w:r>
      <w:r w:rsidR="008B25DB" w:rsidRPr="0037157A">
        <w:rPr>
          <w:rFonts w:ascii="Verdana" w:hAnsi="Verdana" w:cs="Arial"/>
        </w:rPr>
        <w:t>rande para la edad gestacional (más del 90 percentil).</w:t>
      </w:r>
    </w:p>
    <w:p w14:paraId="49FEC90D" w14:textId="77777777" w:rsidR="00FD47FE" w:rsidRPr="0037157A" w:rsidRDefault="00FD47FE" w:rsidP="00FD47FE">
      <w:pPr>
        <w:spacing w:after="0" w:line="360" w:lineRule="auto"/>
        <w:ind w:left="-425"/>
        <w:jc w:val="both"/>
        <w:rPr>
          <w:rFonts w:ascii="Verdana" w:eastAsia="Batang" w:hAnsi="Verdana" w:cs="Arial"/>
          <w:lang w:eastAsia="de-DE"/>
        </w:rPr>
      </w:pPr>
      <w:r w:rsidRPr="0037157A">
        <w:rPr>
          <w:rFonts w:ascii="Verdana" w:hAnsi="Verdana"/>
        </w:rPr>
        <w:t xml:space="preserve">Para el análisis y procesamiento de los datos se usó el </w:t>
      </w:r>
      <w:r w:rsidRPr="0037157A">
        <w:rPr>
          <w:rFonts w:ascii="Verdana" w:hAnsi="Verdana"/>
          <w:i/>
          <w:iCs/>
        </w:rPr>
        <w:t xml:space="preserve">software </w:t>
      </w:r>
      <w:r w:rsidRPr="0037157A">
        <w:rPr>
          <w:rFonts w:ascii="Verdana" w:hAnsi="Verdana"/>
        </w:rPr>
        <w:t xml:space="preserve">SPSS vs 20 para </w:t>
      </w:r>
      <w:r w:rsidRPr="0037157A">
        <w:rPr>
          <w:rFonts w:ascii="Verdana" w:hAnsi="Verdana"/>
          <w:i/>
          <w:iCs/>
        </w:rPr>
        <w:t>Windows</w:t>
      </w:r>
      <w:r w:rsidRPr="0037157A">
        <w:rPr>
          <w:rFonts w:ascii="Verdana" w:hAnsi="Verdana"/>
        </w:rPr>
        <w:t xml:space="preserve">, según objetivo de la investigación. Para describir las variables cualitativas en el estudio se utilizaron frecuencias absolutas y relativas. Para identificar la relación entre variables maternas y la condición trófica al nacer se utilizó la prueba no paramétrica de independencia basada en la distribución chi cuadrado (x2) y </w:t>
      </w:r>
      <w:r w:rsidRPr="0037157A">
        <w:rPr>
          <w:rFonts w:ascii="Verdana" w:eastAsia="Arial" w:hAnsi="Verdana" w:cs="Arial"/>
        </w:rPr>
        <w:t xml:space="preserve">la fuerza de asociación entre estas variables se midió con la </w:t>
      </w:r>
      <w:r w:rsidRPr="0037157A">
        <w:rPr>
          <w:rFonts w:ascii="Verdana" w:hAnsi="Verdana" w:cs="Arial"/>
        </w:rPr>
        <w:t xml:space="preserve">V de Cramer y el </w:t>
      </w:r>
      <w:proofErr w:type="spellStart"/>
      <w:r w:rsidRPr="0037157A">
        <w:rPr>
          <w:rFonts w:ascii="Verdana" w:hAnsi="Verdana" w:cs="Arial"/>
          <w:iCs/>
        </w:rPr>
        <w:t>odds</w:t>
      </w:r>
      <w:proofErr w:type="spellEnd"/>
      <w:r w:rsidRPr="0037157A">
        <w:rPr>
          <w:rFonts w:ascii="Verdana" w:hAnsi="Verdana" w:cs="Arial"/>
          <w:iCs/>
        </w:rPr>
        <w:t xml:space="preserve"> ratio (OR) y su intervalo de confianza al 95%</w:t>
      </w:r>
      <w:r w:rsidRPr="0037157A">
        <w:rPr>
          <w:rFonts w:ascii="Verdana" w:hAnsi="Verdana" w:cs="Arial"/>
        </w:rPr>
        <w:t xml:space="preserve">. En el caso de la edad, variable cuantitativa, se probó la distribución </w:t>
      </w:r>
      <w:r w:rsidRPr="0037157A">
        <w:rPr>
          <w:rFonts w:ascii="Verdana" w:eastAsia="Arial" w:hAnsi="Verdana" w:cs="Arial"/>
        </w:rPr>
        <w:t xml:space="preserve">normal de esta mediante la prueba no paramétrica de Kolmogorov-Smirnov y </w:t>
      </w:r>
      <w:r w:rsidRPr="0037157A">
        <w:rPr>
          <w:rFonts w:ascii="Verdana" w:eastAsia="Arial" w:hAnsi="Verdana" w:cs="Arial"/>
        </w:rPr>
        <w:lastRenderedPageBreak/>
        <w:t>ante la ausencia de normalidad, s</w:t>
      </w:r>
      <w:r w:rsidRPr="0037157A">
        <w:rPr>
          <w:rFonts w:ascii="Verdana" w:hAnsi="Verdana" w:cs="Arial"/>
        </w:rPr>
        <w:t xml:space="preserve">e utilizó el test no paramétrico de </w:t>
      </w:r>
      <w:proofErr w:type="spellStart"/>
      <w:r w:rsidRPr="0037157A">
        <w:rPr>
          <w:rFonts w:ascii="Verdana" w:hAnsi="Verdana" w:cs="Arial"/>
        </w:rPr>
        <w:t>Kruskal</w:t>
      </w:r>
      <w:proofErr w:type="spellEnd"/>
      <w:r w:rsidRPr="0037157A">
        <w:rPr>
          <w:rFonts w:ascii="Verdana" w:hAnsi="Verdana" w:cs="Arial"/>
        </w:rPr>
        <w:t xml:space="preserve"> Wallis</w:t>
      </w:r>
      <w:r w:rsidRPr="0037157A">
        <w:rPr>
          <w:rFonts w:ascii="Verdana" w:eastAsia="Arial" w:hAnsi="Verdana" w:cs="Arial"/>
        </w:rPr>
        <w:t xml:space="preserve"> para comparar las diferencias en el rango medio </w:t>
      </w:r>
      <w:r w:rsidRPr="0037157A">
        <w:rPr>
          <w:rFonts w:ascii="Verdana" w:hAnsi="Verdana" w:cs="Arial"/>
        </w:rPr>
        <w:t>de esta según grupos</w:t>
      </w:r>
      <w:r w:rsidRPr="0037157A">
        <w:rPr>
          <w:rFonts w:ascii="Verdana" w:hAnsi="Verdana"/>
        </w:rPr>
        <w:t xml:space="preserve"> Para todas las pruebas de hipótesis realizadas se prefijó un valor de significación alfa de 0,05 para la toma de la decisión estadística.</w:t>
      </w:r>
    </w:p>
    <w:p w14:paraId="51F1EF5C" w14:textId="11A7C724" w:rsidR="008B25DB" w:rsidRPr="0037157A" w:rsidRDefault="008B25DB" w:rsidP="00FD47FE">
      <w:pPr>
        <w:spacing w:after="0" w:line="360" w:lineRule="auto"/>
        <w:ind w:left="-425"/>
        <w:jc w:val="both"/>
        <w:rPr>
          <w:rFonts w:ascii="Verdana" w:eastAsia="Batang" w:hAnsi="Verdana" w:cs="Arial"/>
          <w:lang w:eastAsia="de-DE"/>
        </w:rPr>
      </w:pPr>
      <w:r w:rsidRPr="0037157A">
        <w:rPr>
          <w:rFonts w:ascii="Verdana" w:hAnsi="Verdana" w:cs="Arial"/>
        </w:rPr>
        <w:t xml:space="preserve">La investigación cumplió con los principios éticos que rigen las investigaciones médicas con seres humanos plasmados en la Declaración de Helsinki </w:t>
      </w:r>
      <w:r w:rsidR="00765DB6" w:rsidRPr="0037157A">
        <w:rPr>
          <w:rFonts w:ascii="Verdana" w:hAnsi="Verdana" w:cs="Arial"/>
        </w:rPr>
        <w:t>actualizada en 2013.</w:t>
      </w:r>
      <w:r w:rsidR="00765DB6" w:rsidRPr="0037157A">
        <w:rPr>
          <w:rFonts w:ascii="Verdana" w:hAnsi="Verdana" w:cs="Arial"/>
        </w:rPr>
        <w:fldChar w:fldCharType="begin"/>
      </w:r>
      <w:r w:rsidR="00F44D17" w:rsidRPr="0037157A">
        <w:rPr>
          <w:rFonts w:ascii="Verdana" w:hAnsi="Verdana" w:cs="Arial"/>
        </w:rPr>
        <w:instrText xml:space="preserve"> ADDIN EN.CITE &lt;EndNote&gt;&lt;Cite&gt;&lt;Author&gt;Mundial&lt;/Author&gt;&lt;Year&gt;2019&lt;/Year&gt;&lt;RecNum&gt;153&lt;/RecNum&gt;&lt;DisplayText&gt;&lt;style face="superscript"&gt;11&lt;/style&gt;&lt;/DisplayText&gt;&lt;record&gt;&lt;rec-number&gt;153&lt;/rec-number&gt;&lt;foreign-keys&gt;&lt;key app="EN" db-id="vavxpxwvp0tra6ew05gvtstyzf0rwstvpezp" timestamp="1652393539"&gt;153&lt;/key&gt;&lt;/foreign-keys&gt;&lt;ref-type name="Journal Article"&gt;17&lt;/ref-type&gt;&lt;contributors&gt;&lt;authors&gt;&lt;author&gt;Mundial, Asociación Médica&lt;/author&gt;&lt;/authors&gt;&lt;/contributors&gt;&lt;titles&gt;&lt;title&gt;Declaración de Helsinki de la AMM-Principios éticos para las investigaciones médicas en seres humanos&lt;/title&gt;&lt;/titles&gt;&lt;dates&gt;&lt;year&gt;2019&lt;/year&gt;&lt;/dates&gt;&lt;urls&gt;&lt;related-urls&gt;&lt;url&gt;https://www.uchile.cl/documentos/declaracion-de-helsinki-2013_76961_14_4053.pdf&lt;/url&gt;&lt;/related-urls&gt;&lt;/urls&gt;&lt;/record&gt;&lt;/Cite&gt;&lt;/EndNote&gt;</w:instrText>
      </w:r>
      <w:r w:rsidR="00765DB6" w:rsidRPr="0037157A">
        <w:rPr>
          <w:rFonts w:ascii="Verdana" w:hAnsi="Verdana" w:cs="Arial"/>
        </w:rPr>
        <w:fldChar w:fldCharType="separate"/>
      </w:r>
      <w:r w:rsidR="00F44D17" w:rsidRPr="0037157A">
        <w:rPr>
          <w:rFonts w:ascii="Verdana" w:hAnsi="Verdana" w:cs="Arial"/>
          <w:noProof/>
          <w:vertAlign w:val="superscript"/>
        </w:rPr>
        <w:t>11</w:t>
      </w:r>
      <w:r w:rsidR="00765DB6" w:rsidRPr="0037157A">
        <w:rPr>
          <w:rFonts w:ascii="Verdana" w:hAnsi="Verdana" w:cs="Arial"/>
        </w:rPr>
        <w:fldChar w:fldCharType="end"/>
      </w:r>
    </w:p>
    <w:p w14:paraId="4611A8EC" w14:textId="77777777" w:rsidR="00886A1C" w:rsidRPr="0037157A" w:rsidRDefault="00FD47FE" w:rsidP="00886A1C">
      <w:pPr>
        <w:spacing w:after="0" w:line="360" w:lineRule="auto"/>
        <w:ind w:left="-425"/>
        <w:jc w:val="both"/>
        <w:rPr>
          <w:rFonts w:ascii="Verdana" w:hAnsi="Verdana"/>
          <w:b/>
        </w:rPr>
      </w:pPr>
      <w:r w:rsidRPr="0037157A">
        <w:rPr>
          <w:rFonts w:ascii="Verdana" w:hAnsi="Verdana"/>
          <w:b/>
        </w:rPr>
        <w:t>Resultados</w:t>
      </w:r>
      <w:r w:rsidR="00886A1C" w:rsidRPr="0037157A">
        <w:rPr>
          <w:rFonts w:ascii="Verdana" w:hAnsi="Verdana"/>
          <w:b/>
        </w:rPr>
        <w:t xml:space="preserve"> y discusión</w:t>
      </w:r>
    </w:p>
    <w:p w14:paraId="46DD65B1" w14:textId="628B0ADC" w:rsidR="00886A1C" w:rsidRPr="0037157A" w:rsidRDefault="00BB1FF2" w:rsidP="00886A1C">
      <w:pPr>
        <w:spacing w:after="0" w:line="360" w:lineRule="auto"/>
        <w:ind w:left="-425"/>
        <w:jc w:val="both"/>
        <w:rPr>
          <w:rFonts w:ascii="Verdana" w:hAnsi="Verdana" w:cs="Arial"/>
        </w:rPr>
      </w:pPr>
      <w:r w:rsidRPr="0037157A">
        <w:rPr>
          <w:rFonts w:ascii="Verdana" w:hAnsi="Verdana" w:cs="Arial"/>
        </w:rPr>
        <w:t xml:space="preserve">La tabla uno muestra la distribución de las recién nacidos por condición trófica y las variables maternas estudiadas. En cada condición trófica al nacer </w:t>
      </w:r>
      <w:r w:rsidR="007509B9" w:rsidRPr="0037157A">
        <w:rPr>
          <w:rFonts w:ascii="Verdana" w:hAnsi="Verdana" w:cs="Arial"/>
        </w:rPr>
        <w:t>predominó</w:t>
      </w:r>
      <w:r w:rsidRPr="0037157A">
        <w:rPr>
          <w:rFonts w:ascii="Verdana" w:hAnsi="Verdana" w:cs="Arial"/>
        </w:rPr>
        <w:t xml:space="preserve"> el estado nutricional materno de peso adecuado, seguido en los pequeños por gestantes de peso deficiente con un 21,9% y en nacidos grandes por obesas </w:t>
      </w:r>
      <w:r w:rsidR="00DA7A27" w:rsidRPr="0037157A">
        <w:rPr>
          <w:rFonts w:ascii="Verdana" w:hAnsi="Verdana" w:cs="Arial"/>
        </w:rPr>
        <w:t>con</w:t>
      </w:r>
      <w:r w:rsidRPr="0037157A">
        <w:rPr>
          <w:rFonts w:ascii="Verdana" w:hAnsi="Verdana" w:cs="Arial"/>
        </w:rPr>
        <w:t xml:space="preserve"> el 14,5%. La g</w:t>
      </w:r>
      <w:r w:rsidRPr="0037157A">
        <w:rPr>
          <w:rFonts w:ascii="Verdana" w:eastAsia="Batang" w:hAnsi="Verdana" w:cs="Arial"/>
          <w:lang w:eastAsia="de-DE"/>
        </w:rPr>
        <w:t>lucemia</w:t>
      </w:r>
      <w:r w:rsidRPr="0037157A">
        <w:rPr>
          <w:rFonts w:ascii="Verdana" w:hAnsi="Verdana" w:cs="Arial"/>
        </w:rPr>
        <w:t xml:space="preserve"> alterada </w:t>
      </w:r>
      <w:r w:rsidR="00DA7A27" w:rsidRPr="0037157A">
        <w:rPr>
          <w:rFonts w:ascii="Verdana" w:hAnsi="Verdana" w:cs="Arial"/>
        </w:rPr>
        <w:t>mostró</w:t>
      </w:r>
      <w:r w:rsidRPr="0037157A">
        <w:rPr>
          <w:rFonts w:ascii="Verdana" w:hAnsi="Verdana" w:cs="Arial"/>
        </w:rPr>
        <w:t xml:space="preserve"> porcentajes superiores en recién nacidos grandes 26,6% frente a un 19,0% en los pequeños; sin embargo, aunque solo dos niños nac</w:t>
      </w:r>
      <w:r w:rsidR="00DA7A27" w:rsidRPr="0037157A">
        <w:rPr>
          <w:rFonts w:ascii="Verdana" w:hAnsi="Verdana" w:cs="Arial"/>
        </w:rPr>
        <w:t>i</w:t>
      </w:r>
      <w:r w:rsidRPr="0037157A">
        <w:rPr>
          <w:rFonts w:ascii="Verdana" w:hAnsi="Verdana" w:cs="Arial"/>
        </w:rPr>
        <w:t>e</w:t>
      </w:r>
      <w:r w:rsidR="00DA7A27" w:rsidRPr="0037157A">
        <w:rPr>
          <w:rFonts w:ascii="Verdana" w:hAnsi="Verdana" w:cs="Arial"/>
        </w:rPr>
        <w:t>ro</w:t>
      </w:r>
      <w:r w:rsidRPr="0037157A">
        <w:rPr>
          <w:rFonts w:ascii="Verdana" w:hAnsi="Verdana" w:cs="Arial"/>
        </w:rPr>
        <w:t>n de madres con diabetes gestacional, esto representa el 1,9% en esta condición y los nacidos grandes se presenta</w:t>
      </w:r>
      <w:r w:rsidR="00DA7A27" w:rsidRPr="0037157A">
        <w:rPr>
          <w:rFonts w:ascii="Verdana" w:hAnsi="Verdana" w:cs="Arial"/>
        </w:rPr>
        <w:t>ron</w:t>
      </w:r>
      <w:r w:rsidRPr="0037157A">
        <w:rPr>
          <w:rFonts w:ascii="Verdana" w:hAnsi="Verdana" w:cs="Arial"/>
        </w:rPr>
        <w:t xml:space="preserve"> en un 1,2%.</w:t>
      </w:r>
      <w:r w:rsidR="00886A1C" w:rsidRPr="0037157A">
        <w:rPr>
          <w:rFonts w:ascii="Verdana" w:hAnsi="Verdana" w:cs="Arial"/>
        </w:rPr>
        <w:t xml:space="preserve"> </w:t>
      </w:r>
    </w:p>
    <w:p w14:paraId="583ED870" w14:textId="3CEE23BA" w:rsidR="00886A1C" w:rsidRPr="0037157A" w:rsidRDefault="00BB1FF2" w:rsidP="00886A1C">
      <w:pPr>
        <w:spacing w:after="0" w:line="360" w:lineRule="auto"/>
        <w:ind w:left="-425"/>
        <w:jc w:val="both"/>
        <w:rPr>
          <w:rFonts w:ascii="Verdana" w:eastAsia="Arial" w:hAnsi="Verdana" w:cs="Arial"/>
        </w:rPr>
      </w:pPr>
      <w:r w:rsidRPr="0037157A">
        <w:rPr>
          <w:rFonts w:ascii="Verdana" w:eastAsia="Arial" w:hAnsi="Verdana" w:cs="Arial"/>
        </w:rPr>
        <w:t>Los trastornos hipertensivos durante la gestación se presenta</w:t>
      </w:r>
      <w:r w:rsidR="00DA7A27" w:rsidRPr="0037157A">
        <w:rPr>
          <w:rFonts w:ascii="Verdana" w:eastAsia="Arial" w:hAnsi="Verdana" w:cs="Arial"/>
        </w:rPr>
        <w:t>ro</w:t>
      </w:r>
      <w:r w:rsidRPr="0037157A">
        <w:rPr>
          <w:rFonts w:ascii="Verdana" w:eastAsia="Arial" w:hAnsi="Verdana" w:cs="Arial"/>
        </w:rPr>
        <w:t xml:space="preserve">n en 13 de los nacidos pequeños para un 12,4% y la anemia en 11 de estos niños para un </w:t>
      </w:r>
      <w:r w:rsidRPr="0037157A">
        <w:rPr>
          <w:rFonts w:ascii="Verdana" w:hAnsi="Verdana" w:cs="Arial"/>
        </w:rPr>
        <w:t xml:space="preserve">10,5%. La infección del tracto urinario, la sepsis vaginal y el hábito de fumar también </w:t>
      </w:r>
      <w:r w:rsidR="00DA7A27" w:rsidRPr="0037157A">
        <w:rPr>
          <w:rFonts w:ascii="Verdana" w:hAnsi="Verdana" w:cs="Arial"/>
        </w:rPr>
        <w:t>exhibiero</w:t>
      </w:r>
      <w:r w:rsidRPr="0037157A">
        <w:rPr>
          <w:rFonts w:ascii="Verdana" w:hAnsi="Verdana" w:cs="Arial"/>
        </w:rPr>
        <w:t xml:space="preserve">n mayores porcientos en los nacidos pequeños con un 3,8%; 25,7% y 3,8% respectivamente, frente a porcientos menores para estas entidades en los nacidos grandes. Todas las </w:t>
      </w:r>
      <w:r w:rsidR="007509B9" w:rsidRPr="0037157A">
        <w:rPr>
          <w:rFonts w:ascii="Verdana" w:hAnsi="Verdana" w:cs="Arial"/>
        </w:rPr>
        <w:t>variables maternas mo</w:t>
      </w:r>
      <w:r w:rsidRPr="0037157A">
        <w:rPr>
          <w:rFonts w:ascii="Verdana" w:hAnsi="Verdana" w:cs="Arial"/>
        </w:rPr>
        <w:t>stra</w:t>
      </w:r>
      <w:r w:rsidR="007509B9" w:rsidRPr="0037157A">
        <w:rPr>
          <w:rFonts w:ascii="Verdana" w:hAnsi="Verdana" w:cs="Arial"/>
        </w:rPr>
        <w:t>ron</w:t>
      </w:r>
      <w:r w:rsidRPr="0037157A">
        <w:rPr>
          <w:rFonts w:ascii="Verdana" w:hAnsi="Verdana" w:cs="Arial"/>
        </w:rPr>
        <w:t xml:space="preserve"> una asociación estadísticamente significativa con la condición trófica al nacer (p&lt;0,05) aunque es débil la fuerza de asociación según la V de Cramer </w:t>
      </w:r>
      <w:r w:rsidR="00CF51CD">
        <w:rPr>
          <w:rFonts w:ascii="Verdana" w:hAnsi="Verdana" w:cs="Arial"/>
        </w:rPr>
        <w:t xml:space="preserve">la </w:t>
      </w:r>
      <w:r w:rsidRPr="0037157A">
        <w:rPr>
          <w:rFonts w:ascii="Verdana" w:hAnsi="Verdana" w:cs="Arial"/>
        </w:rPr>
        <w:t>que m</w:t>
      </w:r>
      <w:r w:rsidR="00DA7A27" w:rsidRPr="0037157A">
        <w:rPr>
          <w:rFonts w:ascii="Verdana" w:hAnsi="Verdana" w:cs="Arial"/>
        </w:rPr>
        <w:t>o</w:t>
      </w:r>
      <w:r w:rsidRPr="0037157A">
        <w:rPr>
          <w:rFonts w:ascii="Verdana" w:hAnsi="Verdana" w:cs="Arial"/>
        </w:rPr>
        <w:t>str</w:t>
      </w:r>
      <w:r w:rsidR="00CF51CD">
        <w:rPr>
          <w:rFonts w:ascii="Verdana" w:hAnsi="Verdana" w:cs="Arial"/>
        </w:rPr>
        <w:t>ó</w:t>
      </w:r>
      <w:r w:rsidRPr="0037157A">
        <w:rPr>
          <w:rFonts w:ascii="Verdana" w:hAnsi="Verdana" w:cs="Arial"/>
        </w:rPr>
        <w:t xml:space="preserve"> los mejores resultados para la glucemia alterada (0,263) y el t</w:t>
      </w:r>
      <w:r w:rsidRPr="0037157A">
        <w:rPr>
          <w:rFonts w:ascii="Verdana" w:eastAsia="Arial" w:hAnsi="Verdana" w:cs="Arial"/>
        </w:rPr>
        <w:t xml:space="preserve">rastorno hipertensivo gestacional (0,337). </w:t>
      </w:r>
    </w:p>
    <w:p w14:paraId="714F3A78" w14:textId="77777777" w:rsidR="00886A1C" w:rsidRPr="0037157A" w:rsidRDefault="007509B9" w:rsidP="00886A1C">
      <w:pPr>
        <w:spacing w:after="0" w:line="360" w:lineRule="auto"/>
        <w:ind w:left="-425"/>
        <w:jc w:val="both"/>
        <w:rPr>
          <w:rFonts w:ascii="Verdana" w:hAnsi="Verdana" w:cs="Arial"/>
        </w:rPr>
      </w:pPr>
      <w:r w:rsidRPr="0037157A">
        <w:rPr>
          <w:rFonts w:ascii="Verdana" w:hAnsi="Verdana" w:cs="Arial"/>
        </w:rPr>
        <w:t xml:space="preserve">La edad de la madre se </w:t>
      </w:r>
      <w:r w:rsidR="00030919" w:rsidRPr="0037157A">
        <w:rPr>
          <w:rFonts w:ascii="Verdana" w:hAnsi="Verdana" w:cs="Arial"/>
        </w:rPr>
        <w:t>comportó</w:t>
      </w:r>
      <w:r w:rsidR="00BB1FF2" w:rsidRPr="0037157A">
        <w:rPr>
          <w:rFonts w:ascii="Verdana" w:hAnsi="Verdana" w:cs="Arial"/>
        </w:rPr>
        <w:t xml:space="preserve"> de manera regular en los diferentes grupos de recién nac</w:t>
      </w:r>
      <w:r w:rsidR="00DA7A27" w:rsidRPr="0037157A">
        <w:rPr>
          <w:rFonts w:ascii="Verdana" w:hAnsi="Verdana" w:cs="Arial"/>
        </w:rPr>
        <w:t>idos y</w:t>
      </w:r>
      <w:r w:rsidR="00BB1FF2" w:rsidRPr="0037157A">
        <w:rPr>
          <w:rFonts w:ascii="Verdana" w:hAnsi="Verdana" w:cs="Arial"/>
        </w:rPr>
        <w:t xml:space="preserve"> no se present</w:t>
      </w:r>
      <w:r w:rsidRPr="0037157A">
        <w:rPr>
          <w:rFonts w:ascii="Verdana" w:hAnsi="Verdana" w:cs="Arial"/>
        </w:rPr>
        <w:t>aron</w:t>
      </w:r>
      <w:r w:rsidR="00BB1FF2" w:rsidRPr="0037157A">
        <w:rPr>
          <w:rFonts w:ascii="Verdana" w:hAnsi="Verdana" w:cs="Arial"/>
        </w:rPr>
        <w:t xml:space="preserve"> diferencias estadísticamente significativas por la condición trófica al nacer. </w:t>
      </w:r>
    </w:p>
    <w:p w14:paraId="52D1D4BC" w14:textId="7718A397" w:rsidR="00886A1C" w:rsidRPr="0037157A" w:rsidRDefault="00886A1C" w:rsidP="00886A1C">
      <w:pPr>
        <w:spacing w:after="0" w:line="360" w:lineRule="auto"/>
        <w:ind w:left="-425"/>
        <w:jc w:val="both"/>
        <w:rPr>
          <w:rFonts w:ascii="Verdana" w:hAnsi="Verdana" w:cs="Arial"/>
        </w:rPr>
      </w:pPr>
      <w:r w:rsidRPr="0037157A">
        <w:rPr>
          <w:rFonts w:ascii="Verdana" w:hAnsi="Verdana" w:cs="Arial"/>
        </w:rPr>
        <w:t xml:space="preserve">La asociación de variables maternas a las desviaciones de la condición trófica del recién nacido se aprecia en la tabla dos. </w:t>
      </w:r>
      <w:r w:rsidR="00BB1FF2" w:rsidRPr="0037157A">
        <w:rPr>
          <w:rFonts w:ascii="Verdana" w:hAnsi="Verdana" w:cs="Arial"/>
        </w:rPr>
        <w:t>Cuando se analiza</w:t>
      </w:r>
      <w:r w:rsidR="007509B9" w:rsidRPr="0037157A">
        <w:rPr>
          <w:rFonts w:ascii="Verdana" w:hAnsi="Verdana" w:cs="Arial"/>
        </w:rPr>
        <w:t>ron</w:t>
      </w:r>
      <w:r w:rsidR="00BB1FF2" w:rsidRPr="0037157A">
        <w:rPr>
          <w:rFonts w:ascii="Verdana" w:hAnsi="Verdana" w:cs="Arial"/>
        </w:rPr>
        <w:t xml:space="preserve"> las razones de ventajas</w:t>
      </w:r>
      <w:r w:rsidR="00A83130" w:rsidRPr="0037157A">
        <w:rPr>
          <w:rFonts w:ascii="Verdana" w:hAnsi="Verdana" w:cs="Arial"/>
        </w:rPr>
        <w:t xml:space="preserve"> (OR)</w:t>
      </w:r>
      <w:r w:rsidR="00BB1FF2" w:rsidRPr="0037157A">
        <w:rPr>
          <w:rFonts w:ascii="Verdana" w:hAnsi="Verdana" w:cs="Arial"/>
        </w:rPr>
        <w:t xml:space="preserve"> en relación a la desviación por nacimientos pe</w:t>
      </w:r>
      <w:r w:rsidR="00D75958" w:rsidRPr="0037157A">
        <w:rPr>
          <w:rFonts w:ascii="Verdana" w:hAnsi="Verdana" w:cs="Arial"/>
        </w:rPr>
        <w:t xml:space="preserve">queños, </w:t>
      </w:r>
      <w:r w:rsidR="00BB1FF2" w:rsidRPr="0037157A">
        <w:rPr>
          <w:rFonts w:ascii="Verdana" w:hAnsi="Verdana" w:cs="Arial"/>
        </w:rPr>
        <w:t>la diabetes gestacional, el hábito de fumar y los tra</w:t>
      </w:r>
      <w:r w:rsidR="007509B9" w:rsidRPr="0037157A">
        <w:rPr>
          <w:rFonts w:ascii="Verdana" w:hAnsi="Verdana" w:cs="Arial"/>
        </w:rPr>
        <w:t>stornos hipertensivos fueron</w:t>
      </w:r>
      <w:r w:rsidR="00BB1FF2" w:rsidRPr="0037157A">
        <w:rPr>
          <w:rFonts w:ascii="Verdana" w:hAnsi="Verdana" w:cs="Arial"/>
        </w:rPr>
        <w:t xml:space="preserve"> </w:t>
      </w:r>
      <w:r w:rsidR="00BB1FF2" w:rsidRPr="0037157A">
        <w:rPr>
          <w:rFonts w:ascii="Verdana" w:hAnsi="Verdana" w:cs="Arial"/>
        </w:rPr>
        <w:lastRenderedPageBreak/>
        <w:t xml:space="preserve">los factores maternos que </w:t>
      </w:r>
      <w:r w:rsidR="007509B9" w:rsidRPr="0037157A">
        <w:rPr>
          <w:rFonts w:ascii="Verdana" w:hAnsi="Verdana" w:cs="Arial"/>
        </w:rPr>
        <w:t>mo</w:t>
      </w:r>
      <w:r w:rsidR="00D75958" w:rsidRPr="0037157A">
        <w:rPr>
          <w:rFonts w:ascii="Verdana" w:hAnsi="Verdana" w:cs="Arial"/>
        </w:rPr>
        <w:t>stra</w:t>
      </w:r>
      <w:r w:rsidR="007509B9" w:rsidRPr="0037157A">
        <w:rPr>
          <w:rFonts w:ascii="Verdana" w:hAnsi="Verdana" w:cs="Arial"/>
        </w:rPr>
        <w:t>ron</w:t>
      </w:r>
      <w:r w:rsidR="00D75958" w:rsidRPr="0037157A">
        <w:rPr>
          <w:rFonts w:ascii="Verdana" w:hAnsi="Verdana" w:cs="Arial"/>
        </w:rPr>
        <w:t xml:space="preserve"> mayor fuerza de asociación con valores de 18,11; </w:t>
      </w:r>
      <w:r w:rsidR="00BB1FF2" w:rsidRPr="0037157A">
        <w:rPr>
          <w:rFonts w:ascii="Verdana" w:hAnsi="Verdana" w:cs="Arial"/>
        </w:rPr>
        <w:t>14,75 y 14,51</w:t>
      </w:r>
      <w:r w:rsidR="00D75958" w:rsidRPr="0037157A">
        <w:rPr>
          <w:rFonts w:ascii="Verdana" w:hAnsi="Verdana" w:cs="Arial"/>
        </w:rPr>
        <w:t xml:space="preserve"> respectivamente. En relación a los nacimientos </w:t>
      </w:r>
      <w:r w:rsidR="00BB1FF2" w:rsidRPr="0037157A">
        <w:rPr>
          <w:rFonts w:ascii="Verdana" w:hAnsi="Verdana" w:cs="Arial"/>
        </w:rPr>
        <w:t>grandes</w:t>
      </w:r>
      <w:r w:rsidR="00D75958" w:rsidRPr="0037157A">
        <w:rPr>
          <w:rFonts w:ascii="Verdana" w:hAnsi="Verdana" w:cs="Arial"/>
        </w:rPr>
        <w:t xml:space="preserve"> </w:t>
      </w:r>
      <w:r w:rsidR="00542B24" w:rsidRPr="0037157A">
        <w:rPr>
          <w:rFonts w:ascii="Verdana" w:hAnsi="Verdana" w:cs="Arial"/>
        </w:rPr>
        <w:t>también la d</w:t>
      </w:r>
      <w:r w:rsidR="00BB1FF2" w:rsidRPr="0037157A">
        <w:rPr>
          <w:rFonts w:ascii="Verdana" w:hAnsi="Verdana" w:cs="Arial"/>
        </w:rPr>
        <w:t xml:space="preserve">iabetes gestacional </w:t>
      </w:r>
      <w:r w:rsidR="00D75958" w:rsidRPr="0037157A">
        <w:rPr>
          <w:rFonts w:ascii="Verdana" w:hAnsi="Verdana" w:cs="Arial"/>
        </w:rPr>
        <w:t>(</w:t>
      </w:r>
      <w:r w:rsidR="00BB1FF2" w:rsidRPr="0037157A">
        <w:rPr>
          <w:rFonts w:ascii="Verdana" w:hAnsi="Verdana" w:cs="Arial"/>
        </w:rPr>
        <w:t>11,75</w:t>
      </w:r>
      <w:r w:rsidR="00D75958" w:rsidRPr="0037157A">
        <w:rPr>
          <w:rFonts w:ascii="Verdana" w:hAnsi="Verdana" w:cs="Arial"/>
        </w:rPr>
        <w:t>)</w:t>
      </w:r>
      <w:r w:rsidR="00542B24" w:rsidRPr="0037157A">
        <w:rPr>
          <w:rFonts w:ascii="Verdana" w:hAnsi="Verdana" w:cs="Arial"/>
        </w:rPr>
        <w:t xml:space="preserve"> </w:t>
      </w:r>
      <w:r w:rsidR="007509B9" w:rsidRPr="0037157A">
        <w:rPr>
          <w:rFonts w:ascii="Verdana" w:hAnsi="Verdana" w:cs="Arial"/>
        </w:rPr>
        <w:t>fue</w:t>
      </w:r>
      <w:r w:rsidR="00542B24" w:rsidRPr="0037157A">
        <w:rPr>
          <w:rFonts w:ascii="Verdana" w:hAnsi="Verdana" w:cs="Arial"/>
        </w:rPr>
        <w:t xml:space="preserve"> la variable materna con mayor fuerza de asociación a esta desviación, seguido de </w:t>
      </w:r>
      <w:r w:rsidR="00D75958" w:rsidRPr="0037157A">
        <w:rPr>
          <w:rFonts w:ascii="Verdana" w:hAnsi="Verdana" w:cs="Arial"/>
        </w:rPr>
        <w:t>la</w:t>
      </w:r>
      <w:r w:rsidR="00BB1FF2" w:rsidRPr="0037157A">
        <w:rPr>
          <w:rFonts w:ascii="Verdana" w:hAnsi="Verdana" w:cs="Arial"/>
        </w:rPr>
        <w:t xml:space="preserve"> glicemia alterada</w:t>
      </w:r>
      <w:r w:rsidR="00D75958" w:rsidRPr="0037157A">
        <w:rPr>
          <w:rFonts w:ascii="Verdana" w:hAnsi="Verdana" w:cs="Arial"/>
        </w:rPr>
        <w:t xml:space="preserve"> (</w:t>
      </w:r>
      <w:r w:rsidR="00BB1FF2" w:rsidRPr="0037157A">
        <w:rPr>
          <w:rFonts w:ascii="Verdana" w:hAnsi="Verdana" w:cs="Arial"/>
        </w:rPr>
        <w:t>5,36</w:t>
      </w:r>
      <w:r w:rsidR="00D75958" w:rsidRPr="0037157A">
        <w:rPr>
          <w:rFonts w:ascii="Verdana" w:hAnsi="Verdana" w:cs="Arial"/>
        </w:rPr>
        <w:t>)</w:t>
      </w:r>
      <w:r w:rsidR="00BB1FF2" w:rsidRPr="0037157A">
        <w:rPr>
          <w:rFonts w:ascii="Verdana" w:hAnsi="Verdana" w:cs="Arial"/>
        </w:rPr>
        <w:t xml:space="preserve"> y </w:t>
      </w:r>
      <w:r w:rsidR="00D75958" w:rsidRPr="0037157A">
        <w:rPr>
          <w:rFonts w:ascii="Verdana" w:hAnsi="Verdana" w:cs="Arial"/>
        </w:rPr>
        <w:t xml:space="preserve">el </w:t>
      </w:r>
      <w:r w:rsidR="00BB1FF2" w:rsidRPr="0037157A">
        <w:rPr>
          <w:rFonts w:ascii="Verdana" w:hAnsi="Verdana" w:cs="Arial"/>
        </w:rPr>
        <w:t xml:space="preserve">sobrepeso </w:t>
      </w:r>
      <w:r w:rsidR="00CF51CD">
        <w:rPr>
          <w:rFonts w:ascii="Verdana" w:hAnsi="Verdana" w:cs="Arial"/>
        </w:rPr>
        <w:t>-</w:t>
      </w:r>
      <w:r w:rsidR="00BB1FF2" w:rsidRPr="0037157A">
        <w:rPr>
          <w:rFonts w:ascii="Verdana" w:hAnsi="Verdana" w:cs="Arial"/>
        </w:rPr>
        <w:t xml:space="preserve"> obesidad</w:t>
      </w:r>
      <w:r w:rsidR="00D75958" w:rsidRPr="0037157A">
        <w:rPr>
          <w:rFonts w:ascii="Verdana" w:hAnsi="Verdana" w:cs="Arial"/>
        </w:rPr>
        <w:t xml:space="preserve"> (</w:t>
      </w:r>
      <w:r w:rsidR="00BB1FF2" w:rsidRPr="0037157A">
        <w:rPr>
          <w:rFonts w:ascii="Verdana" w:hAnsi="Verdana" w:cs="Arial"/>
        </w:rPr>
        <w:t>1,13</w:t>
      </w:r>
      <w:r w:rsidR="00D75958" w:rsidRPr="0037157A">
        <w:rPr>
          <w:rFonts w:ascii="Verdana" w:hAnsi="Verdana" w:cs="Arial"/>
        </w:rPr>
        <w:t>)</w:t>
      </w:r>
      <w:r w:rsidR="00542B24" w:rsidRPr="0037157A">
        <w:rPr>
          <w:rFonts w:ascii="Verdana" w:hAnsi="Verdana" w:cs="Arial"/>
        </w:rPr>
        <w:t>.</w:t>
      </w:r>
    </w:p>
    <w:p w14:paraId="3D24BEA9" w14:textId="32D2474A" w:rsidR="00871B9C" w:rsidRPr="0037157A" w:rsidRDefault="00E449A0" w:rsidP="00871B9C">
      <w:pPr>
        <w:spacing w:after="0" w:line="360" w:lineRule="auto"/>
        <w:ind w:left="-425"/>
        <w:jc w:val="both"/>
        <w:rPr>
          <w:rFonts w:ascii="Verdana" w:hAnsi="Verdana" w:cs="Arial"/>
        </w:rPr>
      </w:pPr>
      <w:r w:rsidRPr="0037157A">
        <w:rPr>
          <w:rFonts w:ascii="Verdana" w:hAnsi="Verdana" w:cs="Arial"/>
        </w:rPr>
        <w:t>Las influencias de determinados factores maternos sobre la condición trófica al nacer han sido estudiadas por diversos autores. Pérez Martínez y colaboradores</w:t>
      </w:r>
      <w:r w:rsidRPr="0037157A">
        <w:rPr>
          <w:rFonts w:ascii="Verdana" w:hAnsi="Verdana" w:cs="Arial"/>
          <w:vertAlign w:val="superscript"/>
        </w:rPr>
        <w:t xml:space="preserve"> </w:t>
      </w:r>
      <w:r w:rsidR="007A6B05" w:rsidRPr="0037157A">
        <w:rPr>
          <w:rFonts w:ascii="Verdana" w:hAnsi="Verdana" w:cs="Arial"/>
          <w:vertAlign w:val="superscript"/>
        </w:rPr>
        <w:fldChar w:fldCharType="begin"/>
      </w:r>
      <w:r w:rsidR="00F44D17" w:rsidRPr="0037157A">
        <w:rPr>
          <w:rFonts w:ascii="Verdana" w:hAnsi="Verdana" w:cs="Arial"/>
          <w:vertAlign w:val="superscript"/>
        </w:rPr>
        <w:instrText xml:space="preserve"> ADDIN EN.CITE &lt;EndNote&gt;&lt;Cite&gt;&lt;Author&gt;PérezMartínez&lt;/Author&gt;&lt;Year&gt;2018&lt;/Year&gt;&lt;RecNum&gt;156&lt;/RecNum&gt;&lt;DisplayText&gt;&lt;style face="superscript"&gt;12&lt;/style&gt;&lt;/DisplayText&gt;&lt;record&gt;&lt;rec-number&gt;156&lt;/rec-number&gt;&lt;foreign-keys&gt;&lt;key app="EN" db-id="vavxpxwvp0tra6ew05gvtstyzf0rwstvpezp" timestamp="1652401204"&gt;156&lt;/key&gt;&lt;/foreign-keys&gt;&lt;ref-type name="Journal Article"&gt;17&lt;/ref-type&gt;&lt;contributors&gt;&lt;authors&gt;&lt;author&gt;PérezMartínez, Margarita &lt;/author&gt;&lt;author&gt;Valdés, José María Basain&lt;/author&gt;&lt;author&gt;Chappotín, Gisela Catalina Calderón&lt;/author&gt;&lt;/authors&gt;&lt;/contributors&gt;&lt;titles&gt;&lt;title&gt;Factores de riesgo del bajo peso al nacer&lt;/title&gt;&lt;secondary-title&gt;Acta Médica del Centro&lt;/secondary-title&gt;&lt;/titles&gt;&lt;periodical&gt;&lt;full-title&gt;Acta Médica del Centro&lt;/full-title&gt;&lt;/periodical&gt;&lt;pages&gt;369-382&lt;/pages&gt;&lt;volume&gt;12&lt;/volume&gt;&lt;number&gt;3&lt;/number&gt;&lt;dates&gt;&lt;year&gt;2018&lt;/year&gt;&lt;/dates&gt;&lt;isbn&gt;1995-9494&lt;/isbn&gt;&lt;urls&gt;&lt;related-urls&gt;&lt;url&gt;https://www.medigraphic.com/pdfs/medicadelcentro/mec-2018/mec183o.pdf&lt;/url&gt;&lt;/related-urls&gt;&lt;/urls&gt;&lt;/record&gt;&lt;/Cite&gt;&lt;/EndNote&gt;</w:instrText>
      </w:r>
      <w:r w:rsidR="007A6B05" w:rsidRPr="0037157A">
        <w:rPr>
          <w:rFonts w:ascii="Verdana" w:hAnsi="Verdana" w:cs="Arial"/>
          <w:vertAlign w:val="superscript"/>
        </w:rPr>
        <w:fldChar w:fldCharType="separate"/>
      </w:r>
      <w:r w:rsidR="00F44D17" w:rsidRPr="0037157A">
        <w:rPr>
          <w:rFonts w:ascii="Verdana" w:hAnsi="Verdana" w:cs="Arial"/>
          <w:noProof/>
          <w:vertAlign w:val="superscript"/>
        </w:rPr>
        <w:t>12</w:t>
      </w:r>
      <w:r w:rsidR="007A6B05" w:rsidRPr="0037157A">
        <w:rPr>
          <w:rFonts w:ascii="Verdana" w:hAnsi="Verdana" w:cs="Arial"/>
          <w:vertAlign w:val="superscript"/>
        </w:rPr>
        <w:fldChar w:fldCharType="end"/>
      </w:r>
      <w:r w:rsidRPr="0037157A">
        <w:rPr>
          <w:rFonts w:ascii="Verdana" w:hAnsi="Verdana" w:cs="Arial"/>
        </w:rPr>
        <w:t xml:space="preserve"> reportan que no existe relación del estado nutricional materno con el peso del recién nacido,  al referirse específicamente a las mujeres que inician su embarazo en estado de  sobrepeso u obesidad. Estos autores declaran que el peso de los recién nacidos, es independiente del estado nutricional pregestacional. Los resultados del presente trabajo discrepan de dichos reportes ya que las mayores frecuencias de nacimientos grandes se encontraron en las gestantes sobrepeso y obesas</w:t>
      </w:r>
      <w:r w:rsidR="007A6B05" w:rsidRPr="0037157A">
        <w:rPr>
          <w:rFonts w:ascii="Verdana" w:hAnsi="Verdana" w:cs="Arial"/>
        </w:rPr>
        <w:t xml:space="preserve"> y los nacimientos pequeños en las gestantes de peso deficiente</w:t>
      </w:r>
      <w:r w:rsidR="00871B9C" w:rsidRPr="0037157A">
        <w:rPr>
          <w:rFonts w:ascii="Verdana" w:hAnsi="Verdana" w:cs="Arial"/>
        </w:rPr>
        <w:t xml:space="preserve">. </w:t>
      </w:r>
    </w:p>
    <w:p w14:paraId="45CC9C91" w14:textId="40CAD671" w:rsidR="00871B9C" w:rsidRPr="0037157A" w:rsidRDefault="00E449A0" w:rsidP="00871B9C">
      <w:pPr>
        <w:spacing w:after="0" w:line="360" w:lineRule="auto"/>
        <w:ind w:left="-425"/>
        <w:jc w:val="both"/>
        <w:rPr>
          <w:rFonts w:ascii="Verdana" w:hAnsi="Verdana" w:cs="Arial"/>
        </w:rPr>
      </w:pPr>
      <w:r w:rsidRPr="0037157A">
        <w:rPr>
          <w:rFonts w:ascii="Verdana" w:hAnsi="Verdana" w:cs="Arial"/>
        </w:rPr>
        <w:t>En este sentido Pizarro</w:t>
      </w:r>
      <w:r w:rsidR="00176B5F" w:rsidRPr="0037157A">
        <w:rPr>
          <w:rFonts w:ascii="Verdana" w:hAnsi="Verdana" w:cs="Arial"/>
        </w:rPr>
        <w:fldChar w:fldCharType="begin"/>
      </w:r>
      <w:r w:rsidR="00F44D17" w:rsidRPr="0037157A">
        <w:rPr>
          <w:rFonts w:ascii="Verdana" w:hAnsi="Verdana" w:cs="Arial"/>
        </w:rPr>
        <w:instrText xml:space="preserve"> ADDIN EN.CITE &lt;EndNote&gt;&lt;Cite&gt;&lt;Author&gt;Pizarro Flores&lt;/Author&gt;&lt;Year&gt;2018&lt;/Year&gt;&lt;RecNum&gt;142&lt;/RecNum&gt;&lt;DisplayText&gt;&lt;style face="superscript"&gt;13&lt;/style&gt;&lt;/DisplayText&gt;&lt;record&gt;&lt;rec-number&gt;142&lt;/rec-number&gt;&lt;foreign-keys&gt;&lt;key app="EN" db-id="vavxpxwvp0tra6ew05gvtstyzf0rwstvpezp" timestamp="1652365881"&gt;142&lt;/key&gt;&lt;/foreign-keys&gt;&lt;ref-type name="Journal Article"&gt;17&lt;/ref-type&gt;&lt;contributors&gt;&lt;authors&gt;&lt;author&gt;Pizarro Flores, Midward Fernando&lt;/author&gt;&lt;/authors&gt;&lt;/contributors&gt;&lt;titles&gt;&lt;title&gt;Factores predictores de macrosomía fetal en el Hospital Regional Guillermo Diaz de la Vega enero 2016-febrero 2018&lt;/title&gt;&lt;/titles&gt;&lt;dates&gt;&lt;year&gt;2018&lt;/year&gt;&lt;/dates&gt;&lt;urls&gt;&lt;related-urls&gt;&lt;url&gt;http://repositorio.unap.edu.pe/handle/UNAP/7712&lt;/url&gt;&lt;/related-urls&gt;&lt;/urls&gt;&lt;/record&gt;&lt;/Cite&gt;&lt;/EndNote&gt;</w:instrText>
      </w:r>
      <w:r w:rsidR="00176B5F" w:rsidRPr="0037157A">
        <w:rPr>
          <w:rFonts w:ascii="Verdana" w:hAnsi="Verdana" w:cs="Arial"/>
        </w:rPr>
        <w:fldChar w:fldCharType="separate"/>
      </w:r>
      <w:r w:rsidR="00F44D17" w:rsidRPr="0037157A">
        <w:rPr>
          <w:rFonts w:ascii="Verdana" w:hAnsi="Verdana" w:cs="Arial"/>
          <w:noProof/>
          <w:vertAlign w:val="superscript"/>
        </w:rPr>
        <w:t>13</w:t>
      </w:r>
      <w:r w:rsidR="00176B5F" w:rsidRPr="0037157A">
        <w:rPr>
          <w:rFonts w:ascii="Verdana" w:hAnsi="Verdana" w:cs="Arial"/>
        </w:rPr>
        <w:fldChar w:fldCharType="end"/>
      </w:r>
      <w:r w:rsidRPr="0037157A">
        <w:rPr>
          <w:rFonts w:ascii="Verdana" w:hAnsi="Verdana" w:cs="Arial"/>
          <w:vertAlign w:val="superscript"/>
        </w:rPr>
        <w:t xml:space="preserve"> </w:t>
      </w:r>
      <w:r w:rsidRPr="0037157A">
        <w:rPr>
          <w:rFonts w:ascii="Verdana" w:hAnsi="Verdana" w:cs="Arial"/>
        </w:rPr>
        <w:t xml:space="preserve">reporta elevado </w:t>
      </w:r>
      <w:proofErr w:type="spellStart"/>
      <w:r w:rsidRPr="0037157A">
        <w:rPr>
          <w:rFonts w:ascii="Verdana" w:hAnsi="Verdana" w:cs="Arial"/>
        </w:rPr>
        <w:t>porciento</w:t>
      </w:r>
      <w:proofErr w:type="spellEnd"/>
      <w:r w:rsidRPr="0037157A">
        <w:rPr>
          <w:rFonts w:ascii="Verdana" w:hAnsi="Verdana" w:cs="Arial"/>
        </w:rPr>
        <w:t xml:space="preserve"> de madres</w:t>
      </w:r>
      <w:r w:rsidR="005C250A" w:rsidRPr="0037157A">
        <w:rPr>
          <w:rFonts w:ascii="Verdana" w:hAnsi="Verdana" w:cs="Arial"/>
        </w:rPr>
        <w:t>,</w:t>
      </w:r>
      <w:r w:rsidRPr="0037157A">
        <w:rPr>
          <w:rFonts w:ascii="Verdana" w:hAnsi="Verdana" w:cs="Arial"/>
        </w:rPr>
        <w:t xml:space="preserve"> </w:t>
      </w:r>
      <w:r w:rsidR="005C250A" w:rsidRPr="0037157A">
        <w:rPr>
          <w:rFonts w:ascii="Verdana" w:hAnsi="Verdana" w:cs="Arial"/>
        </w:rPr>
        <w:t xml:space="preserve">que presentan obesidad; </w:t>
      </w:r>
      <w:r w:rsidRPr="0037157A">
        <w:rPr>
          <w:rFonts w:ascii="Verdana" w:hAnsi="Verdana" w:cs="Arial"/>
        </w:rPr>
        <w:t>con recién nacidos macrosómicos, resultados coincidentes con Bazalar-Sala</w:t>
      </w:r>
      <w:r w:rsidR="00182042" w:rsidRPr="0037157A">
        <w:rPr>
          <w:rFonts w:ascii="Verdana" w:hAnsi="Verdana" w:cs="Arial"/>
        </w:rPr>
        <w:t>s.</w:t>
      </w:r>
      <w:r w:rsidR="00176B5F" w:rsidRPr="0037157A">
        <w:rPr>
          <w:rFonts w:ascii="Verdana" w:hAnsi="Verdana" w:cs="Arial"/>
        </w:rPr>
        <w:fldChar w:fldCharType="begin"/>
      </w:r>
      <w:r w:rsidR="00F44D17" w:rsidRPr="0037157A">
        <w:rPr>
          <w:rFonts w:ascii="Verdana" w:hAnsi="Verdana" w:cs="Arial"/>
        </w:rPr>
        <w:instrText xml:space="preserve"> ADDIN EN.CITE &lt;EndNote&gt;&lt;Cite&gt;&lt;Author&gt;Bazalar-Salas&lt;/Author&gt;&lt;Year&gt;2019&lt;/Year&gt;&lt;RecNum&gt;144&lt;/RecNum&gt;&lt;DisplayText&gt;&lt;style face="superscript"&gt;14&lt;/style&gt;&lt;/DisplayText&gt;&lt;record&gt;&lt;rec-number&gt;144&lt;/rec-number&gt;&lt;foreign-keys&gt;&lt;key app="EN" db-id="vavxpxwvp0tra6ew05gvtstyzf0rwstvpezp" timestamp="1652366000"&gt;144&lt;/key&gt;&lt;/foreign-keys&gt;&lt;ref-type name="Journal Article"&gt;17&lt;/ref-type&gt;&lt;contributors&gt;&lt;authors&gt;&lt;author&gt;Bazalar-Salas, Dania&lt;/author&gt;&lt;author&gt;Loo-Valverde, María&lt;/author&gt;&lt;/authors&gt;&lt;/contributors&gt;&lt;titles&gt;&lt;title&gt;Factores maternos asociados a macrosomía fetal en un hospital público de Lima-Perú, enero a octubre del 2018&lt;/title&gt;&lt;secondary-title&gt;Revista de la Facultad de Medicina Humana&lt;/secondary-title&gt;&lt;/titles&gt;&lt;periodical&gt;&lt;full-title&gt;Revista de la Facultad de Medicina Humana&lt;/full-title&gt;&lt;/periodical&gt;&lt;pages&gt;62-65&lt;/pages&gt;&lt;volume&gt;19&lt;/volume&gt;&lt;number&gt;2&lt;/number&gt;&lt;dates&gt;&lt;year&gt;2019&lt;/year&gt;&lt;/dates&gt;&lt;isbn&gt;2308-0531&lt;/isbn&gt;&lt;urls&gt;&lt;related-urls&gt;&lt;url&gt;http://www.scielo.org.pe/pdf/rfmh/v19n2/a06v19n2.pdf&lt;/url&gt;&lt;/related-urls&gt;&lt;/urls&gt;&lt;/record&gt;&lt;/Cite&gt;&lt;/EndNote&gt;</w:instrText>
      </w:r>
      <w:r w:rsidR="00176B5F" w:rsidRPr="0037157A">
        <w:rPr>
          <w:rFonts w:ascii="Verdana" w:hAnsi="Verdana" w:cs="Arial"/>
        </w:rPr>
        <w:fldChar w:fldCharType="separate"/>
      </w:r>
      <w:r w:rsidR="00F44D17" w:rsidRPr="0037157A">
        <w:rPr>
          <w:rFonts w:ascii="Verdana" w:hAnsi="Verdana" w:cs="Arial"/>
          <w:noProof/>
          <w:vertAlign w:val="superscript"/>
        </w:rPr>
        <w:t>14</w:t>
      </w:r>
      <w:r w:rsidR="00176B5F" w:rsidRPr="0037157A">
        <w:rPr>
          <w:rFonts w:ascii="Verdana" w:hAnsi="Verdana" w:cs="Arial"/>
        </w:rPr>
        <w:fldChar w:fldCharType="end"/>
      </w:r>
      <w:r w:rsidR="00182042" w:rsidRPr="0037157A">
        <w:rPr>
          <w:rFonts w:ascii="Verdana" w:hAnsi="Verdana" w:cs="Arial"/>
        </w:rPr>
        <w:t xml:space="preserve"> </w:t>
      </w:r>
      <w:r w:rsidR="007B1D1B" w:rsidRPr="0037157A">
        <w:rPr>
          <w:rFonts w:ascii="Verdana" w:hAnsi="Verdana" w:cs="Arial"/>
        </w:rPr>
        <w:t>Además</w:t>
      </w:r>
      <w:r w:rsidRPr="0037157A">
        <w:rPr>
          <w:rFonts w:ascii="Verdana" w:hAnsi="Verdana" w:cs="Arial"/>
        </w:rPr>
        <w:t xml:space="preserve"> complementa</w:t>
      </w:r>
      <w:r w:rsidRPr="0037157A">
        <w:rPr>
          <w:rFonts w:ascii="Verdana" w:hAnsi="Verdana" w:cs="Arial"/>
          <w:vertAlign w:val="superscript"/>
        </w:rPr>
        <w:t xml:space="preserve"> </w:t>
      </w:r>
      <w:r w:rsidRPr="0037157A">
        <w:rPr>
          <w:rFonts w:ascii="Verdana" w:hAnsi="Verdana" w:cs="Arial"/>
        </w:rPr>
        <w:t>como factores maternos relacionados con la macrosomía, la ganancia de peso gestacional</w:t>
      </w:r>
      <w:r w:rsidRPr="0037157A">
        <w:rPr>
          <w:rFonts w:ascii="Verdana" w:hAnsi="Verdana" w:cs="Arial"/>
          <w:color w:val="FF0000"/>
        </w:rPr>
        <w:t xml:space="preserve"> </w:t>
      </w:r>
      <w:r w:rsidRPr="0037157A">
        <w:rPr>
          <w:rFonts w:ascii="Verdana" w:hAnsi="Verdana" w:cs="Arial"/>
        </w:rPr>
        <w:t>excesiva, la edad materna mayor</w:t>
      </w:r>
      <w:r w:rsidR="00871B9C" w:rsidRPr="0037157A">
        <w:rPr>
          <w:rFonts w:ascii="Verdana" w:hAnsi="Verdana" w:cs="Arial"/>
        </w:rPr>
        <w:t xml:space="preserve"> de 35 años y la multiparidad. </w:t>
      </w:r>
    </w:p>
    <w:p w14:paraId="28EE386D" w14:textId="21B2C181" w:rsidR="00871B9C" w:rsidRPr="0037157A" w:rsidRDefault="00E449A0" w:rsidP="00871B9C">
      <w:pPr>
        <w:spacing w:after="0" w:line="360" w:lineRule="auto"/>
        <w:ind w:left="-425"/>
        <w:jc w:val="both"/>
        <w:rPr>
          <w:rFonts w:ascii="Verdana" w:hAnsi="Verdana" w:cs="Arial"/>
        </w:rPr>
      </w:pPr>
      <w:r w:rsidRPr="0037157A">
        <w:rPr>
          <w:rFonts w:ascii="Verdana" w:hAnsi="Verdana" w:cs="Arial"/>
        </w:rPr>
        <w:t xml:space="preserve">Referido a la obesidad </w:t>
      </w:r>
      <w:r w:rsidR="00176B5F" w:rsidRPr="0037157A">
        <w:rPr>
          <w:rFonts w:ascii="Verdana" w:hAnsi="Verdana" w:cs="Arial"/>
        </w:rPr>
        <w:t>Cruz González</w:t>
      </w:r>
      <w:r w:rsidR="00176B5F" w:rsidRPr="0037157A">
        <w:rPr>
          <w:rFonts w:ascii="Verdana" w:hAnsi="Verdana" w:cs="Arial"/>
        </w:rPr>
        <w:fldChar w:fldCharType="begin"/>
      </w:r>
      <w:r w:rsidR="00F44D17" w:rsidRPr="0037157A">
        <w:rPr>
          <w:rFonts w:ascii="Verdana" w:hAnsi="Verdana" w:cs="Arial"/>
        </w:rPr>
        <w:instrText xml:space="preserve"> ADDIN EN.CITE &lt;EndNote&gt;&lt;Cite&gt;&lt;Author&gt;Cruz González&lt;/Author&gt;&lt;Year&gt;2019&lt;/Year&gt;&lt;RecNum&gt;145&lt;/RecNum&gt;&lt;DisplayText&gt;&lt;style face="superscript"&gt;7&lt;/style&gt;&lt;/DisplayText&gt;&lt;record&gt;&lt;rec-number&gt;145&lt;/rec-number&gt;&lt;foreign-keys&gt;&lt;key app="EN" db-id="vavxpxwvp0tra6ew05gvtstyzf0rwstvpezp" timestamp="1652367083"&gt;145&lt;/key&gt;&lt;/foreign-keys&gt;&lt;ref-type name="Thesis"&gt;32&lt;/ref-type&gt;&lt;contributors&gt;&lt;authors&gt;&lt;author&gt;Cruz González, Selene&lt;/author&gt;&lt;/authors&gt;&lt;/contributors&gt;&lt;titles&gt;&lt;title&gt;Factores de riesgo maternos para el desarrollo de macrosomia fetal en el HGZ No. 24 de Poza Rica, Ver&lt;/title&gt;&lt;/titles&gt;&lt;dates&gt;&lt;year&gt;2019&lt;/year&gt;&lt;/dates&gt;&lt;publisher&gt;Universidad Veracruzana. Región Veracruz&lt;/publisher&gt;&lt;urls&gt;&lt;related-urls&gt;&lt;url&gt;https://148.226.24.32/handle/123456789/48384&lt;/url&gt;&lt;/related-urls&gt;&lt;/urls&gt;&lt;/record&gt;&lt;/Cite&gt;&lt;/EndNote&gt;</w:instrText>
      </w:r>
      <w:r w:rsidR="00176B5F" w:rsidRPr="0037157A">
        <w:rPr>
          <w:rFonts w:ascii="Verdana" w:hAnsi="Verdana" w:cs="Arial"/>
        </w:rPr>
        <w:fldChar w:fldCharType="separate"/>
      </w:r>
      <w:r w:rsidR="00F44D17" w:rsidRPr="0037157A">
        <w:rPr>
          <w:rFonts w:ascii="Verdana" w:hAnsi="Verdana" w:cs="Arial"/>
          <w:noProof/>
          <w:vertAlign w:val="superscript"/>
        </w:rPr>
        <w:t>7</w:t>
      </w:r>
      <w:r w:rsidR="00176B5F" w:rsidRPr="0037157A">
        <w:rPr>
          <w:rFonts w:ascii="Verdana" w:hAnsi="Verdana" w:cs="Arial"/>
        </w:rPr>
        <w:fldChar w:fldCharType="end"/>
      </w:r>
      <w:r w:rsidRPr="0037157A">
        <w:rPr>
          <w:rFonts w:ascii="Verdana" w:hAnsi="Verdana" w:cs="Arial"/>
          <w:vertAlign w:val="superscript"/>
        </w:rPr>
        <w:t xml:space="preserve"> </w:t>
      </w:r>
      <w:r w:rsidRPr="0037157A">
        <w:rPr>
          <w:rFonts w:ascii="Verdana" w:hAnsi="Verdana" w:cs="Arial"/>
        </w:rPr>
        <w:t xml:space="preserve"> también la señala como predisponente a la macrosomía, mientras que McCall</w:t>
      </w:r>
      <w:r w:rsidR="00176B5F" w:rsidRPr="0037157A">
        <w:rPr>
          <w:rFonts w:ascii="Verdana" w:hAnsi="Verdana" w:cs="Arial"/>
        </w:rPr>
        <w:fldChar w:fldCharType="begin"/>
      </w:r>
      <w:r w:rsidR="00F44D17" w:rsidRPr="0037157A">
        <w:rPr>
          <w:rFonts w:ascii="Verdana" w:hAnsi="Verdana" w:cs="Arial"/>
        </w:rPr>
        <w:instrText xml:space="preserve"> ADDIN EN.CITE &lt;EndNote&gt;&lt;Cite&gt;&lt;Author&gt;McCall&lt;/Author&gt;&lt;Year&gt;2019&lt;/Year&gt;&lt;RecNum&gt;147&lt;/RecNum&gt;&lt;DisplayText&gt;&lt;style face="superscript"&gt;15&lt;/style&gt;&lt;/DisplayText&gt;&lt;record&gt;&lt;rec-number&gt;147&lt;/rec-number&gt;&lt;foreign-keys&gt;&lt;key app="EN" db-id="vavxpxwvp0tra6ew05gvtstyzf0rwstvpezp" timestamp="1652367140"&gt;147&lt;/key&gt;&lt;/foreign-keys&gt;&lt;ref-type name="Journal Article"&gt;17&lt;/ref-type&gt;&lt;contributors&gt;&lt;authors&gt;&lt;author&gt;McCall, Stephen J&lt;/author&gt;&lt;author&gt;Li, Zhuoyang&lt;/author&gt;&lt;author&gt;Kurinczuk, Jennifer J&lt;/author&gt;&lt;author&gt;Sullivan, Elizabeth&lt;/author&gt;&lt;author&gt;Knight, Marian&lt;/author&gt;&lt;/authors&gt;&lt;/contributors&gt;&lt;titles&gt;&lt;title&gt;Maternal and perinatal outcomes in pregnant women with BMI&amp;gt; 50: An international collaborative study&lt;/title&gt;&lt;secondary-title&gt;PLoS One&lt;/secondary-title&gt;&lt;/titles&gt;&lt;periodical&gt;&lt;full-title&gt;PLoS One&lt;/full-title&gt;&lt;/periodical&gt;&lt;pages&gt;e0211278&lt;/pages&gt;&lt;volume&gt;14&lt;/volume&gt;&lt;number&gt;2&lt;/number&gt;&lt;dates&gt;&lt;year&gt;2019&lt;/year&gt;&lt;/dates&gt;&lt;isbn&gt;1932-6203&lt;/isbn&gt;&lt;urls&gt;&lt;related-urls&gt;&lt;url&gt;https://journals.plos.org/plosone/article?id=10.1371/journal.pone.0211278&lt;/url&gt;&lt;/related-urls&gt;&lt;/urls&gt;&lt;/record&gt;&lt;/Cite&gt;&lt;/EndNote&gt;</w:instrText>
      </w:r>
      <w:r w:rsidR="00176B5F" w:rsidRPr="0037157A">
        <w:rPr>
          <w:rFonts w:ascii="Verdana" w:hAnsi="Verdana" w:cs="Arial"/>
        </w:rPr>
        <w:fldChar w:fldCharType="separate"/>
      </w:r>
      <w:r w:rsidR="00F44D17" w:rsidRPr="0037157A">
        <w:rPr>
          <w:rFonts w:ascii="Verdana" w:hAnsi="Verdana" w:cs="Arial"/>
          <w:noProof/>
          <w:vertAlign w:val="superscript"/>
        </w:rPr>
        <w:t>15</w:t>
      </w:r>
      <w:r w:rsidR="00176B5F" w:rsidRPr="0037157A">
        <w:rPr>
          <w:rFonts w:ascii="Verdana" w:hAnsi="Verdana" w:cs="Arial"/>
        </w:rPr>
        <w:fldChar w:fldCharType="end"/>
      </w:r>
      <w:r w:rsidRPr="0037157A">
        <w:rPr>
          <w:rFonts w:ascii="Verdana" w:hAnsi="Verdana" w:cs="Arial"/>
          <w:vertAlign w:val="superscript"/>
        </w:rPr>
        <w:t xml:space="preserve"> </w:t>
      </w:r>
      <w:r w:rsidRPr="0037157A">
        <w:rPr>
          <w:rFonts w:ascii="Verdana" w:hAnsi="Verdana" w:cs="Arial"/>
        </w:rPr>
        <w:t>y colaboradores demuestran,</w:t>
      </w:r>
      <w:r w:rsidR="00176B5F" w:rsidRPr="0037157A">
        <w:rPr>
          <w:rFonts w:ascii="Verdana" w:hAnsi="Verdana" w:cs="Arial"/>
        </w:rPr>
        <w:t xml:space="preserve"> </w:t>
      </w:r>
      <w:r w:rsidRPr="0037157A">
        <w:rPr>
          <w:rFonts w:ascii="Verdana" w:hAnsi="Verdana" w:cs="Arial"/>
        </w:rPr>
        <w:t xml:space="preserve">en gestantes obesas, que tanto la macrosomía como la preeclampsia tienen mayor  frecuencia cuanto </w:t>
      </w:r>
      <w:r w:rsidR="00871B9C" w:rsidRPr="0037157A">
        <w:rPr>
          <w:rFonts w:ascii="Verdana" w:hAnsi="Verdana" w:cs="Arial"/>
        </w:rPr>
        <w:t xml:space="preserve">mayor es el grado de obesidad. </w:t>
      </w:r>
    </w:p>
    <w:p w14:paraId="121C40AB" w14:textId="7C75143F" w:rsidR="00044AA8" w:rsidRPr="0037157A" w:rsidRDefault="0059176E" w:rsidP="00044AA8">
      <w:pPr>
        <w:spacing w:after="0" w:line="360" w:lineRule="auto"/>
        <w:ind w:left="-425"/>
        <w:jc w:val="both"/>
        <w:rPr>
          <w:rFonts w:ascii="Verdana" w:hAnsi="Verdana" w:cs="Arial"/>
        </w:rPr>
      </w:pPr>
      <w:r w:rsidRPr="0037157A">
        <w:rPr>
          <w:rFonts w:ascii="Verdana" w:hAnsi="Verdana" w:cs="Arial"/>
          <w:bCs/>
        </w:rPr>
        <w:t>Vasco Morales</w:t>
      </w:r>
      <w:r w:rsidR="00E449A0" w:rsidRPr="0037157A">
        <w:rPr>
          <w:rFonts w:ascii="Verdana" w:hAnsi="Verdana" w:cs="Arial"/>
          <w:bCs/>
        </w:rPr>
        <w:t xml:space="preserve"> y colaboradores</w:t>
      </w:r>
      <w:r w:rsidRPr="0037157A">
        <w:rPr>
          <w:rFonts w:ascii="Verdana" w:hAnsi="Verdana" w:cs="Arial"/>
          <w:bCs/>
        </w:rPr>
        <w:fldChar w:fldCharType="begin"/>
      </w:r>
      <w:r w:rsidR="00F44D17" w:rsidRPr="0037157A">
        <w:rPr>
          <w:rFonts w:ascii="Verdana" w:hAnsi="Verdana" w:cs="Arial"/>
          <w:bCs/>
        </w:rPr>
        <w:instrText xml:space="preserve"> ADDIN EN.CITE &lt;EndNote&gt;&lt;Cite&gt;&lt;Author&gt;Vasco-Morales&lt;/Author&gt;&lt;Year&gt;2021&lt;/Year&gt;&lt;RecNum&gt;163&lt;/RecNum&gt;&lt;DisplayText&gt;&lt;style face="superscript"&gt;16&lt;/style&gt;&lt;/DisplayText&gt;&lt;record&gt;&lt;rec-number&gt;163&lt;/rec-number&gt;&lt;foreign-keys&gt;&lt;key app="EN" db-id="vavxpxwvp0tra6ew05gvtstyzf0rwstvpezp" timestamp="1652403117"&gt;163&lt;/key&gt;&lt;/foreign-keys&gt;&lt;ref-type name="Journal Article"&gt;17&lt;/ref-type&gt;&lt;contributors&gt;&lt;authors&gt;&lt;author&gt;Vasco-Morales, Santiago&lt;/author&gt;&lt;author&gt;Toapanta-Pina, Paola&lt;/author&gt;&lt;author&gt;Vasco-Toapanta, Cristhian&lt;/author&gt;&lt;author&gt;Merizalde-Guerra, Andres&lt;/author&gt;&lt;author&gt;Alarcon-Andrade, Paola&lt;/author&gt;&lt;/authors&gt;&lt;/contributors&gt;&lt;titles&gt;&lt;title&gt;Factores perinatales asociados a macrosomía fetal, en un hospital de Quito-Ecuador&lt;/title&gt;&lt;/titles&gt;&lt;dates&gt;&lt;year&gt;2021&lt;/year&gt;&lt;/dates&gt;&lt;isbn&gt;2675-5459&lt;/isbn&gt;&lt;urls&gt;&lt;related-urls&gt;&lt;url&gt;https://gredos.usal.es/handle/10366/147114&lt;/url&gt;&lt;/related-urls&gt;&lt;/urls&gt;&lt;/record&gt;&lt;/Cite&gt;&lt;/EndNote&gt;</w:instrText>
      </w:r>
      <w:r w:rsidRPr="0037157A">
        <w:rPr>
          <w:rFonts w:ascii="Verdana" w:hAnsi="Verdana" w:cs="Arial"/>
          <w:bCs/>
        </w:rPr>
        <w:fldChar w:fldCharType="separate"/>
      </w:r>
      <w:r w:rsidR="00F44D17" w:rsidRPr="0037157A">
        <w:rPr>
          <w:rFonts w:ascii="Verdana" w:hAnsi="Verdana" w:cs="Arial"/>
          <w:bCs/>
          <w:noProof/>
          <w:vertAlign w:val="superscript"/>
        </w:rPr>
        <w:t>16</w:t>
      </w:r>
      <w:r w:rsidRPr="0037157A">
        <w:rPr>
          <w:rFonts w:ascii="Verdana" w:hAnsi="Verdana" w:cs="Arial"/>
          <w:bCs/>
        </w:rPr>
        <w:fldChar w:fldCharType="end"/>
      </w:r>
      <w:r w:rsidR="00E449A0" w:rsidRPr="0037157A">
        <w:rPr>
          <w:rFonts w:ascii="Verdana" w:hAnsi="Verdana" w:cs="Arial"/>
        </w:rPr>
        <w:t xml:space="preserve"> compr</w:t>
      </w:r>
      <w:r w:rsidR="00D0281C">
        <w:rPr>
          <w:rFonts w:ascii="Verdana" w:hAnsi="Verdana" w:cs="Arial"/>
        </w:rPr>
        <w:t>ue</w:t>
      </w:r>
      <w:r w:rsidR="00E449A0" w:rsidRPr="0037157A">
        <w:rPr>
          <w:rFonts w:ascii="Verdana" w:hAnsi="Verdana" w:cs="Arial"/>
        </w:rPr>
        <w:t xml:space="preserve">ban que la diabetes gestacional, particularmente cuando la edad materna es avanzada, se asocia a nacimientos grandes; a diferencia de los trastornos hipertensivos de la gestación que  no presentan asociación con la macrosomía fetal.  Los resultados del presente estudio coincidieron </w:t>
      </w:r>
      <w:r w:rsidR="00A57127" w:rsidRPr="0037157A">
        <w:rPr>
          <w:rFonts w:ascii="Verdana" w:hAnsi="Verdana" w:cs="Arial"/>
        </w:rPr>
        <w:t>con los</w:t>
      </w:r>
      <w:r w:rsidR="0014243D" w:rsidRPr="0037157A">
        <w:rPr>
          <w:rFonts w:ascii="Verdana" w:hAnsi="Verdana" w:cs="Arial"/>
        </w:rPr>
        <w:t xml:space="preserve"> trabajos</w:t>
      </w:r>
      <w:r w:rsidR="00A57127" w:rsidRPr="0037157A">
        <w:rPr>
          <w:rFonts w:ascii="Verdana" w:hAnsi="Verdana" w:cs="Arial"/>
        </w:rPr>
        <w:t xml:space="preserve"> antes referidos </w:t>
      </w:r>
      <w:r w:rsidR="00E449A0" w:rsidRPr="0037157A">
        <w:rPr>
          <w:rFonts w:ascii="Verdana" w:hAnsi="Verdana" w:cs="Arial"/>
        </w:rPr>
        <w:t>en relación a los trastornos de la gluc</w:t>
      </w:r>
      <w:r w:rsidR="0014243D" w:rsidRPr="0037157A">
        <w:rPr>
          <w:rFonts w:ascii="Verdana" w:hAnsi="Verdana" w:cs="Arial"/>
        </w:rPr>
        <w:t xml:space="preserve">emia </w:t>
      </w:r>
      <w:r w:rsidR="00A57127" w:rsidRPr="0037157A">
        <w:rPr>
          <w:rFonts w:ascii="Verdana" w:hAnsi="Verdana" w:cs="Arial"/>
        </w:rPr>
        <w:t>y los trastornos</w:t>
      </w:r>
      <w:r w:rsidR="00E449A0" w:rsidRPr="0037157A">
        <w:rPr>
          <w:rFonts w:ascii="Verdana" w:hAnsi="Verdana" w:cs="Arial"/>
        </w:rPr>
        <w:t xml:space="preserve"> hipertensivos</w:t>
      </w:r>
      <w:r w:rsidR="00A57127" w:rsidRPr="0037157A">
        <w:rPr>
          <w:rFonts w:ascii="Verdana" w:hAnsi="Verdana" w:cs="Arial"/>
        </w:rPr>
        <w:t>, pero</w:t>
      </w:r>
      <w:r w:rsidR="00E449A0" w:rsidRPr="0037157A">
        <w:rPr>
          <w:rFonts w:ascii="Verdana" w:hAnsi="Verdana" w:cs="Arial"/>
        </w:rPr>
        <w:t xml:space="preserve"> se discrepa en relación con la edad materna cuyo comportamiento </w:t>
      </w:r>
      <w:r w:rsidR="0014243D" w:rsidRPr="0037157A">
        <w:rPr>
          <w:rFonts w:ascii="Verdana" w:hAnsi="Verdana" w:cs="Arial"/>
        </w:rPr>
        <w:t>fue</w:t>
      </w:r>
      <w:r w:rsidR="00E449A0" w:rsidRPr="0037157A">
        <w:rPr>
          <w:rFonts w:ascii="Verdana" w:hAnsi="Verdana" w:cs="Arial"/>
        </w:rPr>
        <w:t xml:space="preserve"> homogéneo en las tres condiciones tróficas estudiadas lo que pudiera obedecer a la reducida cifra de </w:t>
      </w:r>
      <w:r w:rsidR="00044AA8" w:rsidRPr="0037157A">
        <w:rPr>
          <w:rFonts w:ascii="Verdana" w:hAnsi="Verdana" w:cs="Arial"/>
        </w:rPr>
        <w:t xml:space="preserve">edades extremas en la muestra. </w:t>
      </w:r>
    </w:p>
    <w:p w14:paraId="6910AB6F" w14:textId="13AA05A9" w:rsidR="00044AA8" w:rsidRPr="0037157A" w:rsidRDefault="00E449A0" w:rsidP="00044AA8">
      <w:pPr>
        <w:spacing w:after="0" w:line="360" w:lineRule="auto"/>
        <w:ind w:left="-425"/>
        <w:jc w:val="both"/>
        <w:rPr>
          <w:rFonts w:ascii="Verdana" w:eastAsia="DejaVuSans" w:hAnsi="Verdana" w:cs="Arial"/>
        </w:rPr>
      </w:pPr>
      <w:r w:rsidRPr="0037157A">
        <w:rPr>
          <w:rFonts w:ascii="Verdana" w:hAnsi="Verdana" w:cs="Arial"/>
        </w:rPr>
        <w:lastRenderedPageBreak/>
        <w:t>En cuanto a los nacimientos pequeños y su relación con factores maternos, Freire Carrera y colaboradores</w:t>
      </w:r>
      <w:r w:rsidR="000F0DCF" w:rsidRPr="0037157A">
        <w:rPr>
          <w:rFonts w:ascii="Verdana" w:hAnsi="Verdana" w:cs="Arial"/>
        </w:rPr>
        <w:fldChar w:fldCharType="begin"/>
      </w:r>
      <w:r w:rsidR="00F44D17" w:rsidRPr="0037157A">
        <w:rPr>
          <w:rFonts w:ascii="Verdana" w:hAnsi="Verdana" w:cs="Arial"/>
        </w:rPr>
        <w:instrText xml:space="preserve"> ADDIN EN.CITE &lt;EndNote&gt;&lt;Cite&gt;&lt;Author&gt;Freire  Carrera&lt;/Author&gt;&lt;Year&gt;2020&lt;/Year&gt;&lt;RecNum&gt;3&lt;/RecNum&gt;&lt;DisplayText&gt;&lt;style face="superscript"&gt;17&lt;/style&gt;&lt;/DisplayText&gt;&lt;record&gt;&lt;rec-number&gt;3&lt;/rec-number&gt;&lt;foreign-keys&gt;&lt;key app="EN" db-id="vavxpxwvp0tra6ew05gvtstyzf0rwstvpezp" timestamp="1651701663"&gt;3&lt;/key&gt;&lt;/foreign-keys&gt;&lt;ref-type name="Journal Article"&gt;17&lt;/ref-type&gt;&lt;contributors&gt;&lt;authors&gt;&lt;author&gt;Freire  Carrera, Martín &lt;/author&gt;&lt;author&gt;Alvarez Ochoa, Robert Iván &lt;/author&gt;&lt;author&gt;Vanegas Izquierdo, Patricia Elizabeth&lt;/author&gt;&lt;author&gt;Peña Cordero, Susana Janeth&lt;/author&gt;&lt;/authors&gt;&lt;/contributors&gt;&lt;titles&gt;&lt;title&gt;Bajo peso al nacer: Factores asociados a la madre&lt;/title&gt;&lt;secondary-title&gt;Revista Científica y Tecnológica UPSE&lt;/secondary-title&gt;&lt;/titles&gt;&lt;periodical&gt;&lt;full-title&gt;Revista Científica y Tecnológica UPSE&lt;/full-title&gt;&lt;/periodical&gt;&lt;pages&gt;01-08&lt;/pages&gt;&lt;volume&gt;7&lt;/volume&gt;&lt;number&gt;2&lt;/number&gt;&lt;dates&gt;&lt;year&gt;2020&lt;/year&gt;&lt;/dates&gt;&lt;isbn&gt;1390-7697&lt;/isbn&gt;&lt;urls&gt;&lt;related-urls&gt;&lt;url&gt;https://incyt.upse.edu.ec/ciencia/revistas/index.php/rctu/article/view/527/467&lt;/url&gt;&lt;/related-urls&gt;&lt;/urls&gt;&lt;/record&gt;&lt;/Cite&gt;&lt;/EndNote&gt;</w:instrText>
      </w:r>
      <w:r w:rsidR="000F0DCF" w:rsidRPr="0037157A">
        <w:rPr>
          <w:rFonts w:ascii="Verdana" w:hAnsi="Verdana" w:cs="Arial"/>
        </w:rPr>
        <w:fldChar w:fldCharType="separate"/>
      </w:r>
      <w:r w:rsidR="00F44D17" w:rsidRPr="0037157A">
        <w:rPr>
          <w:rFonts w:ascii="Verdana" w:hAnsi="Verdana" w:cs="Arial"/>
          <w:noProof/>
          <w:vertAlign w:val="superscript"/>
        </w:rPr>
        <w:t>17</w:t>
      </w:r>
      <w:r w:rsidR="000F0DCF" w:rsidRPr="0037157A">
        <w:rPr>
          <w:rFonts w:ascii="Verdana" w:hAnsi="Verdana" w:cs="Arial"/>
        </w:rPr>
        <w:fldChar w:fldCharType="end"/>
      </w:r>
      <w:r w:rsidRPr="0037157A">
        <w:rPr>
          <w:rFonts w:ascii="Verdana" w:hAnsi="Verdana" w:cs="Arial"/>
          <w:vertAlign w:val="superscript"/>
        </w:rPr>
        <w:t xml:space="preserve"> </w:t>
      </w:r>
      <w:r w:rsidRPr="0037157A">
        <w:rPr>
          <w:rFonts w:ascii="Verdana" w:hAnsi="Verdana" w:cs="Arial"/>
        </w:rPr>
        <w:t>reportan que</w:t>
      </w:r>
      <w:r w:rsidR="0014243D" w:rsidRPr="0037157A">
        <w:rPr>
          <w:rFonts w:ascii="Verdana" w:hAnsi="Verdana" w:cs="Arial"/>
        </w:rPr>
        <w:t>,</w:t>
      </w:r>
      <w:r w:rsidRPr="0037157A">
        <w:rPr>
          <w:rFonts w:ascii="Verdana" w:hAnsi="Verdana" w:cs="Arial"/>
          <w:vertAlign w:val="superscript"/>
        </w:rPr>
        <w:t xml:space="preserve"> </w:t>
      </w:r>
      <w:r w:rsidRPr="0037157A">
        <w:rPr>
          <w:rFonts w:ascii="Verdana" w:hAnsi="Verdana" w:cs="Arial"/>
        </w:rPr>
        <w:t>de las gestantes con bajo peso a la captación, el 1,5% presentan nacimientos de bajo peso</w:t>
      </w:r>
      <w:r w:rsidR="0014243D" w:rsidRPr="0037157A">
        <w:rPr>
          <w:rFonts w:ascii="Verdana" w:hAnsi="Verdana" w:cs="Arial"/>
        </w:rPr>
        <w:t>;</w:t>
      </w:r>
      <w:r w:rsidRPr="0037157A">
        <w:rPr>
          <w:rFonts w:ascii="Verdana" w:hAnsi="Verdana" w:cs="Arial"/>
        </w:rPr>
        <w:t xml:space="preserve"> porcentajes muy inferiores a los </w:t>
      </w:r>
      <w:r w:rsidR="0014243D" w:rsidRPr="0037157A">
        <w:rPr>
          <w:rFonts w:ascii="Verdana" w:hAnsi="Verdana" w:cs="Arial"/>
        </w:rPr>
        <w:t>d</w:t>
      </w:r>
      <w:r w:rsidRPr="0037157A">
        <w:rPr>
          <w:rFonts w:ascii="Verdana" w:hAnsi="Verdana" w:cs="Arial"/>
        </w:rPr>
        <w:t>el presente estudio. Es posible que estas diferencias respondan a la atención prenatal que de forma universal ofrece en Cuba el Programa de Atención Materno Infantil</w:t>
      </w:r>
      <w:r w:rsidR="000F0DCF" w:rsidRPr="0037157A">
        <w:rPr>
          <w:rFonts w:ascii="Verdana" w:hAnsi="Verdana" w:cs="Arial"/>
        </w:rPr>
        <w:t>,</w:t>
      </w:r>
      <w:r w:rsidRPr="0037157A">
        <w:rPr>
          <w:rFonts w:ascii="Verdana" w:hAnsi="Verdana" w:cs="Arial"/>
        </w:rPr>
        <w:t xml:space="preserve"> </w:t>
      </w:r>
      <w:r w:rsidR="000F0DCF" w:rsidRPr="0037157A">
        <w:rPr>
          <w:rFonts w:ascii="Verdana" w:hAnsi="Verdana" w:cs="Arial"/>
        </w:rPr>
        <w:fldChar w:fldCharType="begin"/>
      </w:r>
      <w:r w:rsidR="00F44D17" w:rsidRPr="0037157A">
        <w:rPr>
          <w:rFonts w:ascii="Verdana" w:hAnsi="Verdana" w:cs="Arial"/>
        </w:rPr>
        <w:instrText xml:space="preserve"> ADDIN EN.CITE &lt;EndNote&gt;&lt;Cite&gt;&lt;Author&gt;Pública&lt;/Author&gt;&lt;Year&gt;1999&lt;/Year&gt;&lt;RecNum&gt;25&lt;/RecNum&gt;&lt;DisplayText&gt;&lt;style face="superscript"&gt;18&lt;/style&gt;&lt;/DisplayText&gt;&lt;record&gt;&lt;rec-number&gt;25&lt;/rec-number&gt;&lt;foreign-keys&gt;&lt;key app="EN" db-id="vavxpxwvp0tra6ew05gvtstyzf0rwstvpezp" timestamp="1651863217"&gt;25&lt;/key&gt;&lt;/foreign-keys&gt;&lt;ref-type name="Generic"&gt;13&lt;/ref-type&gt;&lt;contributors&gt;&lt;authors&gt;&lt;author&gt;Ministerio de Salud Pública&lt;/author&gt;&lt;/authors&gt;&lt;/contributors&gt;&lt;titles&gt;&lt;title&gt;Programa Nacional de atención materno infantil&lt;/title&gt;&lt;/titles&gt;&lt;dates&gt;&lt;year&gt;1999&lt;/year&gt;&lt;/dates&gt;&lt;publisher&gt;Departamento Nacional de Salud Materno Infantil&lt;/publisher&gt;&lt;urls&gt;&lt;related-urls&gt;&lt;url&gt;http://files.sld.cu/sida/files/2012/01/programa-nacional-de-atencion-materno-infantil-1999.pdf&lt;/url&gt;&lt;/related-urls&gt;&lt;/urls&gt;&lt;/record&gt;&lt;/Cite&gt;&lt;/EndNote&gt;</w:instrText>
      </w:r>
      <w:r w:rsidR="000F0DCF" w:rsidRPr="0037157A">
        <w:rPr>
          <w:rFonts w:ascii="Verdana" w:hAnsi="Verdana" w:cs="Arial"/>
        </w:rPr>
        <w:fldChar w:fldCharType="separate"/>
      </w:r>
      <w:r w:rsidR="00F44D17" w:rsidRPr="0037157A">
        <w:rPr>
          <w:rFonts w:ascii="Verdana" w:hAnsi="Verdana" w:cs="Arial"/>
          <w:noProof/>
          <w:vertAlign w:val="superscript"/>
        </w:rPr>
        <w:t>18</w:t>
      </w:r>
      <w:r w:rsidR="000F0DCF" w:rsidRPr="0037157A">
        <w:rPr>
          <w:rFonts w:ascii="Verdana" w:hAnsi="Verdana" w:cs="Arial"/>
        </w:rPr>
        <w:fldChar w:fldCharType="end"/>
      </w:r>
      <w:r w:rsidRPr="0037157A">
        <w:rPr>
          <w:rFonts w:ascii="Verdana" w:hAnsi="Verdana" w:cs="Arial"/>
        </w:rPr>
        <w:t xml:space="preserve"> a través del cual reciben una atención esmerada desde la captación, particularmente las gestantes de peso deficiente por el incremento de la </w:t>
      </w:r>
      <w:r w:rsidRPr="0037157A">
        <w:rPr>
          <w:rFonts w:ascii="Verdana" w:hAnsi="Verdana" w:cs="Arial"/>
          <w:color w:val="000000"/>
        </w:rPr>
        <w:t>morbilidad y mortalidad que puede causar; así como por el riesgo de un mayor deterioro de su calidad de vida futura.</w:t>
      </w:r>
      <w:r w:rsidRPr="0037157A">
        <w:rPr>
          <w:rFonts w:ascii="Verdana" w:hAnsi="Verdana"/>
        </w:rPr>
        <w:t xml:space="preserve"> </w:t>
      </w:r>
      <w:r w:rsidRPr="0037157A">
        <w:rPr>
          <w:rFonts w:ascii="Verdana" w:hAnsi="Verdana" w:cs="Arial"/>
        </w:rPr>
        <w:t xml:space="preserve"> Un estudio local realizado en Las Tunas por </w:t>
      </w:r>
      <w:r w:rsidRPr="0037157A">
        <w:rPr>
          <w:rFonts w:ascii="Verdana" w:eastAsia="DejaVuSans" w:hAnsi="Verdana" w:cs="Arial"/>
        </w:rPr>
        <w:t>Suarez Orama</w:t>
      </w:r>
      <w:r w:rsidRPr="0037157A">
        <w:rPr>
          <w:rFonts w:ascii="Verdana" w:hAnsi="Verdana" w:cs="Arial"/>
        </w:rPr>
        <w:t xml:space="preserve"> y colaboradores</w:t>
      </w:r>
      <w:r w:rsidR="000F0DCF" w:rsidRPr="0037157A">
        <w:rPr>
          <w:rFonts w:ascii="Verdana" w:hAnsi="Verdana" w:cs="Arial"/>
        </w:rPr>
        <w:fldChar w:fldCharType="begin"/>
      </w:r>
      <w:r w:rsidR="00F44D17" w:rsidRPr="0037157A">
        <w:rPr>
          <w:rFonts w:ascii="Verdana" w:hAnsi="Verdana" w:cs="Arial"/>
        </w:rPr>
        <w:instrText xml:space="preserve"> ADDIN EN.CITE &lt;EndNote&gt;&lt;Cite&gt;&lt;Author&gt;Suárez-Orama&lt;/Author&gt;&lt;Year&gt;2019&lt;/Year&gt;&lt;RecNum&gt;135&lt;/RecNum&gt;&lt;DisplayText&gt;&lt;style face="superscript"&gt;19&lt;/style&gt;&lt;/DisplayText&gt;&lt;record&gt;&lt;rec-number&gt;135&lt;/rec-number&gt;&lt;foreign-keys&gt;&lt;key app="EN" db-id="vavxpxwvp0tra6ew05gvtstyzf0rwstvpezp" timestamp="1652318043"&gt;135&lt;/key&gt;&lt;/foreign-keys&gt;&lt;ref-type name="Journal Article"&gt;17&lt;/ref-type&gt;&lt;contributors&gt;&lt;authors&gt;&lt;author&gt;Suárez-Orama, Mercedes&lt;/author&gt;&lt;author&gt;Pupo-Pérez, Yordanis&lt;/author&gt;&lt;author&gt;Ochoa-Suárez, Yaima&lt;/author&gt;&lt;author&gt;Urquiza-Yero, Yisell&lt;/author&gt;&lt;/authors&gt;&lt;/contributors&gt;&lt;titles&gt;&lt;title&gt;Factores maternos y bajo peso al nacer en el policlínico&amp;quot; Guillermo Tejas&amp;quot;, Las Tunas&lt;/title&gt;&lt;secondary-title&gt;Revista Electrónica Dr. Zoilo E. Marinello Vidaurreta&lt;/secondary-title&gt;&lt;/titles&gt;&lt;periodical&gt;&lt;full-title&gt;Revista Electrónica Dr. Zoilo E. Marinello Vidaurreta&lt;/full-title&gt;&lt;/periodical&gt;&lt;volume&gt;44&lt;/volume&gt;&lt;number&gt;6&lt;/number&gt;&lt;dates&gt;&lt;year&gt;2019&lt;/year&gt;&lt;/dates&gt;&lt;isbn&gt;1029-3027&lt;/isbn&gt;&lt;urls&gt;&lt;related-urls&gt;&lt;url&gt;http://revzoilomarinello.sld.cu/index.php/zmv/article/view/1964&lt;/url&gt;&lt;/related-urls&gt;&lt;/urls&gt;&lt;/record&gt;&lt;/Cite&gt;&lt;/EndNote&gt;</w:instrText>
      </w:r>
      <w:r w:rsidR="000F0DCF" w:rsidRPr="0037157A">
        <w:rPr>
          <w:rFonts w:ascii="Verdana" w:hAnsi="Verdana" w:cs="Arial"/>
        </w:rPr>
        <w:fldChar w:fldCharType="separate"/>
      </w:r>
      <w:r w:rsidR="00F44D17" w:rsidRPr="0037157A">
        <w:rPr>
          <w:rFonts w:ascii="Verdana" w:hAnsi="Verdana" w:cs="Arial"/>
          <w:noProof/>
          <w:vertAlign w:val="superscript"/>
        </w:rPr>
        <w:t>19</w:t>
      </w:r>
      <w:r w:rsidR="000F0DCF" w:rsidRPr="0037157A">
        <w:rPr>
          <w:rFonts w:ascii="Verdana" w:hAnsi="Verdana" w:cs="Arial"/>
        </w:rPr>
        <w:fldChar w:fldCharType="end"/>
      </w:r>
      <w:r w:rsidRPr="0037157A">
        <w:rPr>
          <w:rFonts w:ascii="Verdana" w:hAnsi="Verdana" w:cs="Arial"/>
        </w:rPr>
        <w:t xml:space="preserve"> reconoce que </w:t>
      </w:r>
      <w:r w:rsidRPr="0037157A">
        <w:rPr>
          <w:rFonts w:ascii="Verdana" w:eastAsia="DejaVuSans" w:hAnsi="Verdana" w:cs="Arial"/>
        </w:rPr>
        <w:t>un 35,1 % de las gestantes de peso deficiente tienen nacimientos pequeños.</w:t>
      </w:r>
    </w:p>
    <w:p w14:paraId="1251D793" w14:textId="77777777" w:rsidR="00071B30" w:rsidRDefault="00E449A0" w:rsidP="00044AA8">
      <w:pPr>
        <w:spacing w:after="0" w:line="360" w:lineRule="auto"/>
        <w:ind w:left="-425"/>
        <w:jc w:val="both"/>
        <w:rPr>
          <w:rFonts w:ascii="Verdana" w:hAnsi="Verdana" w:cs="Arial"/>
        </w:rPr>
      </w:pPr>
      <w:r w:rsidRPr="0037157A">
        <w:rPr>
          <w:rFonts w:ascii="Verdana" w:hAnsi="Verdana" w:cs="Arial"/>
        </w:rPr>
        <w:t xml:space="preserve">En cuanto a las enfermedades padecidas por las gestantes que con más frecuencia se asocian al </w:t>
      </w:r>
      <w:r w:rsidRPr="0037157A">
        <w:rPr>
          <w:rFonts w:ascii="Verdana" w:eastAsia="DejaVuSans" w:hAnsi="Verdana" w:cs="Arial"/>
        </w:rPr>
        <w:t>bajo peso al nacimiento;</w:t>
      </w:r>
      <w:r w:rsidRPr="0037157A">
        <w:rPr>
          <w:rFonts w:ascii="Verdana" w:hAnsi="Verdana" w:cs="Arial"/>
        </w:rPr>
        <w:t xml:space="preserve"> Freire Carrera y colaboradores</w:t>
      </w:r>
      <w:r w:rsidR="000F0DCF" w:rsidRPr="0037157A">
        <w:rPr>
          <w:rFonts w:ascii="Verdana" w:hAnsi="Verdana" w:cs="Arial"/>
        </w:rPr>
        <w:fldChar w:fldCharType="begin"/>
      </w:r>
      <w:r w:rsidR="00F44D17" w:rsidRPr="0037157A">
        <w:rPr>
          <w:rFonts w:ascii="Verdana" w:hAnsi="Verdana" w:cs="Arial"/>
        </w:rPr>
        <w:instrText xml:space="preserve"> ADDIN EN.CITE &lt;EndNote&gt;&lt;Cite&gt;&lt;Author&gt;Freire  Carrera&lt;/Author&gt;&lt;Year&gt;2020&lt;/Year&gt;&lt;RecNum&gt;3&lt;/RecNum&gt;&lt;DisplayText&gt;&lt;style face="superscript"&gt;17&lt;/style&gt;&lt;/DisplayText&gt;&lt;record&gt;&lt;rec-number&gt;3&lt;/rec-number&gt;&lt;foreign-keys&gt;&lt;key app="EN" db-id="vavxpxwvp0tra6ew05gvtstyzf0rwstvpezp" timestamp="1651701663"&gt;3&lt;/key&gt;&lt;/foreign-keys&gt;&lt;ref-type name="Journal Article"&gt;17&lt;/ref-type&gt;&lt;contributors&gt;&lt;authors&gt;&lt;author&gt;Freire  Carrera, Martín &lt;/author&gt;&lt;author&gt;Alvarez Ochoa, Robert Iván &lt;/author&gt;&lt;author&gt;Vanegas Izquierdo, Patricia Elizabeth&lt;/author&gt;&lt;author&gt;Peña Cordero, Susana Janeth&lt;/author&gt;&lt;/authors&gt;&lt;/contributors&gt;&lt;titles&gt;&lt;title&gt;Bajo peso al nacer: Factores asociados a la madre&lt;/title&gt;&lt;secondary-title&gt;Revista Científica y Tecnológica UPSE&lt;/secondary-title&gt;&lt;/titles&gt;&lt;periodical&gt;&lt;full-title&gt;Revista Científica y Tecnológica UPSE&lt;/full-title&gt;&lt;/periodical&gt;&lt;pages&gt;01-08&lt;/pages&gt;&lt;volume&gt;7&lt;/volume&gt;&lt;number&gt;2&lt;/number&gt;&lt;dates&gt;&lt;year&gt;2020&lt;/year&gt;&lt;/dates&gt;&lt;isbn&gt;1390-7697&lt;/isbn&gt;&lt;urls&gt;&lt;related-urls&gt;&lt;url&gt;https://incyt.upse.edu.ec/ciencia/revistas/index.php/rctu/article/view/527/467&lt;/url&gt;&lt;/related-urls&gt;&lt;/urls&gt;&lt;/record&gt;&lt;/Cite&gt;&lt;/EndNote&gt;</w:instrText>
      </w:r>
      <w:r w:rsidR="000F0DCF" w:rsidRPr="0037157A">
        <w:rPr>
          <w:rFonts w:ascii="Verdana" w:hAnsi="Verdana" w:cs="Arial"/>
        </w:rPr>
        <w:fldChar w:fldCharType="separate"/>
      </w:r>
      <w:r w:rsidR="00F44D17" w:rsidRPr="0037157A">
        <w:rPr>
          <w:rFonts w:ascii="Verdana" w:hAnsi="Verdana" w:cs="Arial"/>
          <w:noProof/>
          <w:vertAlign w:val="superscript"/>
        </w:rPr>
        <w:t>17</w:t>
      </w:r>
      <w:r w:rsidR="000F0DCF" w:rsidRPr="0037157A">
        <w:rPr>
          <w:rFonts w:ascii="Verdana" w:hAnsi="Verdana" w:cs="Arial"/>
        </w:rPr>
        <w:fldChar w:fldCharType="end"/>
      </w:r>
      <w:r w:rsidRPr="0037157A">
        <w:rPr>
          <w:rFonts w:ascii="Verdana" w:hAnsi="Verdana" w:cs="Arial"/>
        </w:rPr>
        <w:t xml:space="preserve"> reconocen a las infecciones </w:t>
      </w:r>
      <w:r w:rsidRPr="0037157A">
        <w:rPr>
          <w:rFonts w:ascii="Verdana" w:hAnsi="Verdana" w:cs="Arial"/>
          <w:color w:val="000000"/>
        </w:rPr>
        <w:t>del tracto urinario</w:t>
      </w:r>
      <w:r w:rsidRPr="0037157A">
        <w:rPr>
          <w:rFonts w:ascii="Verdana" w:hAnsi="Verdana" w:cs="Arial"/>
        </w:rPr>
        <w:t xml:space="preserve"> en un 10,6%</w:t>
      </w:r>
      <w:r w:rsidR="00182042" w:rsidRPr="0037157A">
        <w:rPr>
          <w:rFonts w:ascii="Verdana" w:hAnsi="Verdana" w:cs="Arial"/>
        </w:rPr>
        <w:t xml:space="preserve"> y </w:t>
      </w:r>
      <w:r w:rsidR="007E20E9" w:rsidRPr="0037157A">
        <w:rPr>
          <w:rFonts w:ascii="Verdana" w:hAnsi="Verdana" w:cs="Arial"/>
        </w:rPr>
        <w:t xml:space="preserve">la </w:t>
      </w:r>
      <w:proofErr w:type="spellStart"/>
      <w:r w:rsidR="007E20E9" w:rsidRPr="0037157A">
        <w:rPr>
          <w:rFonts w:ascii="Verdana" w:hAnsi="Verdana" w:cs="Arial"/>
        </w:rPr>
        <w:t>preclampsia</w:t>
      </w:r>
      <w:proofErr w:type="spellEnd"/>
      <w:r w:rsidR="007E20E9" w:rsidRPr="0037157A">
        <w:rPr>
          <w:rFonts w:ascii="Verdana" w:hAnsi="Verdana" w:cs="Arial"/>
        </w:rPr>
        <w:t xml:space="preserve"> en </w:t>
      </w:r>
      <w:r w:rsidR="00044AA8" w:rsidRPr="0037157A">
        <w:rPr>
          <w:rFonts w:ascii="Verdana" w:hAnsi="Verdana" w:cs="Arial"/>
        </w:rPr>
        <w:t xml:space="preserve"> </w:t>
      </w:r>
      <w:r w:rsidR="007E20E9" w:rsidRPr="0037157A">
        <w:rPr>
          <w:rFonts w:ascii="Verdana" w:hAnsi="Verdana" w:cs="Arial"/>
        </w:rPr>
        <w:t>el 27,3 %. En el pre</w:t>
      </w:r>
      <w:r w:rsidR="00071B30">
        <w:rPr>
          <w:rFonts w:ascii="Verdana" w:hAnsi="Verdana" w:cs="Arial"/>
        </w:rPr>
        <w:t xml:space="preserve">sente trabajo, sin embargo, tales </w:t>
      </w:r>
      <w:r w:rsidR="007E20E9" w:rsidRPr="0037157A">
        <w:rPr>
          <w:rFonts w:ascii="Verdana" w:hAnsi="Verdana" w:cs="Arial"/>
        </w:rPr>
        <w:t>frecuencia</w:t>
      </w:r>
      <w:r w:rsidR="00071B30">
        <w:rPr>
          <w:rFonts w:ascii="Verdana" w:hAnsi="Verdana" w:cs="Arial"/>
        </w:rPr>
        <w:t xml:space="preserve">s fueron </w:t>
      </w:r>
      <w:r w:rsidR="007E20E9" w:rsidRPr="0037157A">
        <w:rPr>
          <w:rFonts w:ascii="Verdana" w:hAnsi="Verdana" w:cs="Arial"/>
        </w:rPr>
        <w:t>inferior</w:t>
      </w:r>
      <w:r w:rsidR="00071B30">
        <w:rPr>
          <w:rFonts w:ascii="Verdana" w:hAnsi="Verdana" w:cs="Arial"/>
        </w:rPr>
        <w:t>es</w:t>
      </w:r>
      <w:r w:rsidR="007E20E9" w:rsidRPr="0037157A">
        <w:rPr>
          <w:rFonts w:ascii="Verdana" w:hAnsi="Verdana" w:cs="Arial"/>
        </w:rPr>
        <w:t>.</w:t>
      </w:r>
    </w:p>
    <w:p w14:paraId="0F82FDF7" w14:textId="68C7CE3C" w:rsidR="00044AA8" w:rsidRPr="0037157A" w:rsidRDefault="00E449A0" w:rsidP="00044AA8">
      <w:pPr>
        <w:spacing w:after="0" w:line="360" w:lineRule="auto"/>
        <w:ind w:left="-425"/>
        <w:jc w:val="both"/>
        <w:rPr>
          <w:rFonts w:ascii="Verdana" w:hAnsi="Verdana" w:cs="Arial"/>
        </w:rPr>
      </w:pPr>
      <w:r w:rsidRPr="0037157A">
        <w:rPr>
          <w:rFonts w:ascii="Verdana" w:hAnsi="Verdana" w:cs="Arial"/>
        </w:rPr>
        <w:t xml:space="preserve">El bajo peso de los recién nacidos de embarazos complicados con </w:t>
      </w:r>
      <w:r w:rsidR="000F0DCF" w:rsidRPr="0037157A">
        <w:rPr>
          <w:rFonts w:ascii="Verdana" w:hAnsi="Verdana" w:cs="Arial"/>
        </w:rPr>
        <w:t>preeclampsia</w:t>
      </w:r>
      <w:r w:rsidRPr="0037157A">
        <w:rPr>
          <w:rFonts w:ascii="Verdana" w:hAnsi="Verdana" w:cs="Arial"/>
        </w:rPr>
        <w:t xml:space="preserve"> puede obedecer a la disfuncionalidad de los órganos maternos que precede a los síntomas y signos de la enfermedad. Esta disfuncionalidad puede asociarse a condiciones adversas y complicaciones maternas severas. En las condiciones adversas se manifiestan signos y síntomas maternos, se alteran el ácido úrico y el perfil lipídico,</w:t>
      </w:r>
      <w:r w:rsidR="00D0281C">
        <w:rPr>
          <w:rFonts w:ascii="Verdana" w:hAnsi="Verdana" w:cs="Arial"/>
        </w:rPr>
        <w:t xml:space="preserve"> mientras que</w:t>
      </w:r>
      <w:r w:rsidRPr="0037157A">
        <w:rPr>
          <w:rFonts w:ascii="Verdana" w:hAnsi="Verdana" w:cs="Arial"/>
        </w:rPr>
        <w:t xml:space="preserve"> el monitoreo fetal anormal puede anunciar complicaciones maternas y fetales severas</w:t>
      </w:r>
      <w:r w:rsidR="00D0281C">
        <w:rPr>
          <w:rFonts w:ascii="Verdana" w:hAnsi="Verdana" w:cs="Arial"/>
        </w:rPr>
        <w:t>, las que a través de</w:t>
      </w:r>
      <w:r w:rsidRPr="0037157A">
        <w:rPr>
          <w:rFonts w:ascii="Verdana" w:hAnsi="Verdana" w:cs="Arial"/>
        </w:rPr>
        <w:t xml:space="preserve"> estas condiciones adversas </w:t>
      </w:r>
      <w:r w:rsidR="00D0281C">
        <w:rPr>
          <w:rFonts w:ascii="Verdana" w:hAnsi="Verdana" w:cs="Arial"/>
        </w:rPr>
        <w:t>traduce</w:t>
      </w:r>
      <w:r w:rsidRPr="0037157A">
        <w:rPr>
          <w:rFonts w:ascii="Verdana" w:hAnsi="Verdana" w:cs="Arial"/>
        </w:rPr>
        <w:t>n un esfuerzo del organismo materno p</w:t>
      </w:r>
      <w:r w:rsidR="00D0281C">
        <w:rPr>
          <w:rFonts w:ascii="Verdana" w:hAnsi="Verdana" w:cs="Arial"/>
        </w:rPr>
        <w:t>o</w:t>
      </w:r>
      <w:r w:rsidRPr="0037157A">
        <w:rPr>
          <w:rFonts w:ascii="Verdana" w:hAnsi="Verdana" w:cs="Arial"/>
        </w:rPr>
        <w:t>r evitar complicaciones graves.</w:t>
      </w:r>
      <w:r w:rsidR="000F0DCF" w:rsidRPr="0037157A">
        <w:rPr>
          <w:rFonts w:ascii="Verdana" w:hAnsi="Verdana" w:cs="Arial"/>
          <w:bCs/>
          <w:color w:val="000000"/>
        </w:rPr>
        <w:fldChar w:fldCharType="begin"/>
      </w:r>
      <w:r w:rsidR="00F44D17" w:rsidRPr="0037157A">
        <w:rPr>
          <w:rFonts w:ascii="Verdana" w:hAnsi="Verdana" w:cs="Arial"/>
          <w:bCs/>
          <w:color w:val="000000"/>
        </w:rPr>
        <w:instrText xml:space="preserve"> ADDIN EN.CITE &lt;EndNote&gt;&lt;Cite&gt;&lt;Author&gt;Guevara-Ríos&lt;/Author&gt;&lt;Year&gt;2019&lt;/Year&gt;&lt;RecNum&gt;62&lt;/RecNum&gt;&lt;DisplayText&gt;&lt;style face="superscript"&gt;20&lt;/style&gt;&lt;/DisplayText&gt;&lt;record&gt;&lt;rec-number&gt;62&lt;/rec-number&gt;&lt;foreign-keys&gt;&lt;key app="EN" db-id="vavxpxwvp0tra6ew05gvtstyzf0rwstvpezp" timestamp="1652233420"&gt;62&lt;/key&gt;&lt;/foreign-keys&gt;&lt;ref-type name="Journal Article"&gt;17&lt;/ref-type&gt;&lt;contributors&gt;&lt;authors&gt;&lt;author&gt;Guevara-Ríos, Enrique&lt;/author&gt;&lt;author&gt;Gonzales-Medina, Carlos&lt;/author&gt;&lt;/authors&gt;&lt;/contributors&gt;&lt;titles&gt;&lt;title&gt;Factores de riesgo de preeclampsia, una actualización desde la medicina basada en evidencias&lt;/title&gt;&lt;secondary-title&gt;Revista Peruana de Investigación Materno Perinatal&lt;/secondary-title&gt;&lt;/titles&gt;&lt;periodical&gt;&lt;full-title&gt;Revista Peruana de Investigación Materno Perinatal&lt;/full-title&gt;&lt;/periodical&gt;&lt;pages&gt;30-35&lt;/pages&gt;&lt;volume&gt;8&lt;/volume&gt;&lt;number&gt;1&lt;/number&gt;&lt;dates&gt;&lt;year&gt;2019&lt;/year&gt;&lt;/dates&gt;&lt;isbn&gt;2663-113X&lt;/isbn&gt;&lt;urls&gt;&lt;related-urls&gt;&lt;url&gt;https://investigacionmaternoperinatal.inmp.gob.pe/index.php/rpinmp/article/view/140&lt;/url&gt;&lt;/related-urls&gt;&lt;/urls&gt;&lt;/record&gt;&lt;/Cite&gt;&lt;/EndNote&gt;</w:instrText>
      </w:r>
      <w:r w:rsidR="000F0DCF" w:rsidRPr="0037157A">
        <w:rPr>
          <w:rFonts w:ascii="Verdana" w:hAnsi="Verdana" w:cs="Arial"/>
          <w:bCs/>
          <w:color w:val="000000"/>
        </w:rPr>
        <w:fldChar w:fldCharType="separate"/>
      </w:r>
      <w:r w:rsidR="00F44D17" w:rsidRPr="0037157A">
        <w:rPr>
          <w:rFonts w:ascii="Verdana" w:hAnsi="Verdana" w:cs="Arial"/>
          <w:bCs/>
          <w:noProof/>
          <w:color w:val="000000"/>
          <w:vertAlign w:val="superscript"/>
        </w:rPr>
        <w:t>20</w:t>
      </w:r>
      <w:r w:rsidR="000F0DCF" w:rsidRPr="0037157A">
        <w:rPr>
          <w:rFonts w:ascii="Verdana" w:hAnsi="Verdana" w:cs="Arial"/>
          <w:bCs/>
          <w:color w:val="000000"/>
        </w:rPr>
        <w:fldChar w:fldCharType="end"/>
      </w:r>
      <w:r w:rsidR="00C940DB" w:rsidRPr="0037157A">
        <w:rPr>
          <w:rFonts w:ascii="Verdana" w:hAnsi="Verdana" w:cs="Arial"/>
          <w:bCs/>
          <w:color w:val="000000"/>
          <w:vertAlign w:val="superscript"/>
        </w:rPr>
        <w:t>,</w:t>
      </w:r>
      <w:r w:rsidR="0059176E" w:rsidRPr="0037157A">
        <w:rPr>
          <w:rFonts w:ascii="Verdana" w:hAnsi="Verdana" w:cs="Arial"/>
          <w:bCs/>
          <w:color w:val="000000"/>
        </w:rPr>
        <w:fldChar w:fldCharType="begin"/>
      </w:r>
      <w:r w:rsidR="00F44D17" w:rsidRPr="0037157A">
        <w:rPr>
          <w:rFonts w:ascii="Verdana" w:hAnsi="Verdana" w:cs="Arial"/>
          <w:bCs/>
          <w:color w:val="000000"/>
        </w:rPr>
        <w:instrText xml:space="preserve"> ADDIN EN.CITE &lt;EndNote&gt;&lt;Cite&gt;&lt;Author&gt;Alban&lt;/Author&gt;&lt;Year&gt;2021&lt;/Year&gt;&lt;RecNum&gt;164&lt;/RecNum&gt;&lt;DisplayText&gt;&lt;style face="superscript"&gt;21&lt;/style&gt;&lt;/DisplayText&gt;&lt;record&gt;&lt;rec-number&gt;164&lt;/rec-number&gt;&lt;foreign-keys&gt;&lt;key app="EN" db-id="vavxpxwvp0tra6ew05gvtstyzf0rwstvpezp" timestamp="1652403682"&gt;164&lt;/key&gt;&lt;/foreign-keys&gt;&lt;ref-type name="Journal Article"&gt;17&lt;/ref-type&gt;&lt;contributors&gt;&lt;authors&gt;&lt;author&gt;Alban, Jorge Jonny Zumba&lt;/author&gt;&lt;author&gt;Navarrete, Yandry David Macías&lt;/author&gt;&lt;author&gt;Choez, Belen Gladys Tigua&lt;/author&gt;&lt;/authors&gt;&lt;/contributors&gt;&lt;titles&gt;&lt;title&gt;Hiperuricemia y perfil lipídico durante el embarazo como predictores de preeclampsia&lt;/title&gt;&lt;secondary-title&gt;Revista Científica Higía de la Salud&lt;/secondary-title&gt;&lt;/titles&gt;&lt;periodical&gt;&lt;full-title&gt;Revista Científica Higía de la Salud&lt;/full-title&gt;&lt;/periodical&gt;&lt;volume&gt;4&lt;/volume&gt;&lt;number&gt;1&lt;/number&gt;&lt;dates&gt;&lt;year&gt;2021&lt;/year&gt;&lt;/dates&gt;&lt;isbn&gt;2773-7705&lt;/isbn&gt;&lt;urls&gt;&lt;related-urls&gt;&lt;url&gt;https://revistas.itsup.edu.ec/index.php/Higia/article/view/496&lt;/url&gt;&lt;/related-urls&gt;&lt;/urls&gt;&lt;/record&gt;&lt;/Cite&gt;&lt;/EndNote&gt;</w:instrText>
      </w:r>
      <w:r w:rsidR="0059176E" w:rsidRPr="0037157A">
        <w:rPr>
          <w:rFonts w:ascii="Verdana" w:hAnsi="Verdana" w:cs="Arial"/>
          <w:bCs/>
          <w:color w:val="000000"/>
        </w:rPr>
        <w:fldChar w:fldCharType="separate"/>
      </w:r>
      <w:r w:rsidR="00F44D17" w:rsidRPr="0037157A">
        <w:rPr>
          <w:rFonts w:ascii="Verdana" w:hAnsi="Verdana" w:cs="Arial"/>
          <w:bCs/>
          <w:noProof/>
          <w:color w:val="000000"/>
          <w:vertAlign w:val="superscript"/>
        </w:rPr>
        <w:t>21</w:t>
      </w:r>
      <w:r w:rsidR="0059176E" w:rsidRPr="0037157A">
        <w:rPr>
          <w:rFonts w:ascii="Verdana" w:hAnsi="Verdana" w:cs="Arial"/>
          <w:bCs/>
          <w:color w:val="000000"/>
        </w:rPr>
        <w:fldChar w:fldCharType="end"/>
      </w:r>
      <w:r w:rsidR="000F0DCF" w:rsidRPr="0037157A">
        <w:rPr>
          <w:rFonts w:ascii="Verdana" w:hAnsi="Verdana"/>
          <w:b/>
          <w:bCs/>
          <w:color w:val="000000"/>
        </w:rPr>
        <w:t xml:space="preserve"> </w:t>
      </w:r>
    </w:p>
    <w:p w14:paraId="37E5867F" w14:textId="48DE16AA" w:rsidR="00044AA8" w:rsidRPr="0037157A" w:rsidRDefault="00E449A0" w:rsidP="00044AA8">
      <w:pPr>
        <w:spacing w:after="0" w:line="360" w:lineRule="auto"/>
        <w:ind w:left="-425"/>
        <w:jc w:val="both"/>
        <w:rPr>
          <w:rFonts w:ascii="Verdana" w:hAnsi="Verdana" w:cs="Arial"/>
        </w:rPr>
      </w:pPr>
      <w:r w:rsidRPr="0037157A">
        <w:rPr>
          <w:rFonts w:ascii="Verdana" w:eastAsia="DejaVuSans" w:hAnsi="Verdana" w:cs="Arial"/>
        </w:rPr>
        <w:t>Según Suarez Orama</w:t>
      </w:r>
      <w:r w:rsidRPr="0037157A">
        <w:rPr>
          <w:rFonts w:ascii="Verdana" w:hAnsi="Verdana" w:cs="Arial"/>
        </w:rPr>
        <w:t xml:space="preserve"> y colaboradores</w:t>
      </w:r>
      <w:r w:rsidR="000F0DCF" w:rsidRPr="0037157A">
        <w:rPr>
          <w:rFonts w:ascii="Verdana" w:hAnsi="Verdana" w:cs="Arial"/>
        </w:rPr>
        <w:fldChar w:fldCharType="begin"/>
      </w:r>
      <w:r w:rsidR="00F44D17" w:rsidRPr="0037157A">
        <w:rPr>
          <w:rFonts w:ascii="Verdana" w:hAnsi="Verdana" w:cs="Arial"/>
        </w:rPr>
        <w:instrText xml:space="preserve"> ADDIN EN.CITE &lt;EndNote&gt;&lt;Cite&gt;&lt;Author&gt;Suárez-Orama&lt;/Author&gt;&lt;Year&gt;2019&lt;/Year&gt;&lt;RecNum&gt;135&lt;/RecNum&gt;&lt;DisplayText&gt;&lt;style face="superscript"&gt;19&lt;/style&gt;&lt;/DisplayText&gt;&lt;record&gt;&lt;rec-number&gt;135&lt;/rec-number&gt;&lt;foreign-keys&gt;&lt;key app="EN" db-id="vavxpxwvp0tra6ew05gvtstyzf0rwstvpezp" timestamp="1652318043"&gt;135&lt;/key&gt;&lt;/foreign-keys&gt;&lt;ref-type name="Journal Article"&gt;17&lt;/ref-type&gt;&lt;contributors&gt;&lt;authors&gt;&lt;author&gt;Suárez-Orama, Mercedes&lt;/author&gt;&lt;author&gt;Pupo-Pérez, Yordanis&lt;/author&gt;&lt;author&gt;Ochoa-Suárez, Yaima&lt;/author&gt;&lt;author&gt;Urquiza-Yero, Yisell&lt;/author&gt;&lt;/authors&gt;&lt;/contributors&gt;&lt;titles&gt;&lt;title&gt;Factores maternos y bajo peso al nacer en el policlínico&amp;quot; Guillermo Tejas&amp;quot;, Las Tunas&lt;/title&gt;&lt;secondary-title&gt;Revista Electrónica Dr. Zoilo E. Marinello Vidaurreta&lt;/secondary-title&gt;&lt;/titles&gt;&lt;periodical&gt;&lt;full-title&gt;Revista Electrónica Dr. Zoilo E. Marinello Vidaurreta&lt;/full-title&gt;&lt;/periodical&gt;&lt;volume&gt;44&lt;/volume&gt;&lt;number&gt;6&lt;/number&gt;&lt;dates&gt;&lt;year&gt;2019&lt;/year&gt;&lt;/dates&gt;&lt;isbn&gt;1029-3027&lt;/isbn&gt;&lt;urls&gt;&lt;related-urls&gt;&lt;url&gt;http://revzoilomarinello.sld.cu/index.php/zmv/article/view/1964&lt;/url&gt;&lt;/related-urls&gt;&lt;/urls&gt;&lt;/record&gt;&lt;/Cite&gt;&lt;/EndNote&gt;</w:instrText>
      </w:r>
      <w:r w:rsidR="000F0DCF" w:rsidRPr="0037157A">
        <w:rPr>
          <w:rFonts w:ascii="Verdana" w:hAnsi="Verdana" w:cs="Arial"/>
        </w:rPr>
        <w:fldChar w:fldCharType="separate"/>
      </w:r>
      <w:r w:rsidR="00F44D17" w:rsidRPr="0037157A">
        <w:rPr>
          <w:rFonts w:ascii="Verdana" w:hAnsi="Verdana" w:cs="Arial"/>
          <w:noProof/>
          <w:vertAlign w:val="superscript"/>
        </w:rPr>
        <w:t>19</w:t>
      </w:r>
      <w:r w:rsidR="000F0DCF" w:rsidRPr="0037157A">
        <w:rPr>
          <w:rFonts w:ascii="Verdana" w:hAnsi="Verdana" w:cs="Arial"/>
        </w:rPr>
        <w:fldChar w:fldCharType="end"/>
      </w:r>
      <w:r w:rsidR="000F0DCF" w:rsidRPr="0037157A">
        <w:rPr>
          <w:rFonts w:ascii="Verdana" w:hAnsi="Verdana" w:cs="Arial"/>
        </w:rPr>
        <w:t xml:space="preserve"> </w:t>
      </w:r>
      <w:r w:rsidRPr="0037157A">
        <w:rPr>
          <w:rFonts w:ascii="Verdana" w:hAnsi="Verdana" w:cs="Arial"/>
        </w:rPr>
        <w:t xml:space="preserve">son mayores las frecuencias de nacimientos pequeños asociados a diabetes gestacional, lo que discrepa con los resultados de la presente investigación; mientras que la frecuencia de pequeños en los hijos de gestantes con </w:t>
      </w:r>
      <w:r w:rsidRPr="0037157A">
        <w:rPr>
          <w:rFonts w:ascii="Verdana" w:eastAsia="DejaVuSans" w:hAnsi="Verdana" w:cs="Arial"/>
        </w:rPr>
        <w:t xml:space="preserve">enfermedad hipertensiva gestacional fue inferior. </w:t>
      </w:r>
    </w:p>
    <w:p w14:paraId="2521C248" w14:textId="22B600D2" w:rsidR="00044AA8" w:rsidRPr="0037157A" w:rsidRDefault="00E449A0" w:rsidP="00044AA8">
      <w:pPr>
        <w:spacing w:after="0" w:line="360" w:lineRule="auto"/>
        <w:ind w:left="-425"/>
        <w:jc w:val="both"/>
        <w:rPr>
          <w:rFonts w:ascii="Verdana" w:hAnsi="Verdana" w:cs="Arial"/>
        </w:rPr>
      </w:pPr>
      <w:r w:rsidRPr="0037157A">
        <w:rPr>
          <w:rFonts w:ascii="Verdana" w:hAnsi="Verdana" w:cs="Arial"/>
        </w:rPr>
        <w:t>Los resultados de la presente investigación coinciden con Gómez Mendoza y colaboradores</w:t>
      </w:r>
      <w:r w:rsidR="00511B5F" w:rsidRPr="0037157A">
        <w:rPr>
          <w:rFonts w:ascii="Verdana" w:hAnsi="Verdana" w:cs="Arial"/>
        </w:rPr>
        <w:fldChar w:fldCharType="begin"/>
      </w:r>
      <w:r w:rsidR="0096614A" w:rsidRPr="0037157A">
        <w:rPr>
          <w:rFonts w:ascii="Verdana" w:hAnsi="Verdana" w:cs="Arial"/>
        </w:rPr>
        <w:instrText xml:space="preserve"> ADDIN EN.CITE &lt;EndNote&gt;&lt;Cite&gt;&lt;Author&gt;Gómez Mendoza&lt;/Author&gt;&lt;Year&gt;2018&lt;/Year&gt;&lt;RecNum&gt;171&lt;/RecNum&gt;&lt;DisplayText&gt;&lt;style face="superscript"&gt;22&lt;/style&gt;&lt;/DisplayText&gt;&lt;record&gt;&lt;rec-number&gt;171&lt;/rec-number&gt;&lt;foreign-keys&gt;&lt;key app="EN" db-id="vavxpxwvp0tra6ew05gvtstyzf0rwstvpezp" timestamp="1652404711"&gt;171&lt;/key&gt;&lt;/foreign-keys&gt;&lt;ref-type name="Journal Article"&gt;17&lt;/ref-type&gt;&lt;contributors&gt;&lt;authors&gt;&lt;author&gt;Gómez Mendoza, Coralia&lt;/author&gt;&lt;author&gt;Ruiz Álvarez, Pedro&lt;/author&gt;&lt;author&gt;Garrido Bosze, Ildiko&lt;/author&gt;&lt;author&gt;Rodríguez Calvo, María Dolores&lt;/author&gt;&lt;/authors&gt;&lt;/contributors&gt;&lt;titles&gt;&lt;title&gt;Bajo peso al nacer, una problemática actual&lt;/title&gt;&lt;secondary-title&gt;Revista archivo médico de Camagüey&lt;/secondary-title&gt;&lt;/titles&gt;&lt;periodical&gt;&lt;full-title&gt;Revista Archivo Médico de Camagüey&lt;/full-title&gt;&lt;/periodical&gt;&lt;pages&gt;408-416&lt;/pages&gt;&lt;volume&gt;22&lt;/volume&gt;&lt;number&gt;4&lt;/number&gt;&lt;dates&gt;&lt;year&gt;2018&lt;/year&gt;&lt;/dates&gt;&lt;isbn&gt;1025-0255&lt;/isbn&gt;&lt;urls&gt;&lt;related-urls&gt;&lt;url&gt;http://scielo.sld.cu/pdf/amc/v22n4/1025-0255-amc-22-04-00408.pdf&lt;/url&gt;&lt;/related-urls&gt;&lt;/urls&gt;&lt;/record&gt;&lt;/Cite&gt;&lt;/EndNote&gt;</w:instrText>
      </w:r>
      <w:r w:rsidR="00511B5F" w:rsidRPr="0037157A">
        <w:rPr>
          <w:rFonts w:ascii="Verdana" w:hAnsi="Verdana" w:cs="Arial"/>
        </w:rPr>
        <w:fldChar w:fldCharType="separate"/>
      </w:r>
      <w:r w:rsidR="0096614A" w:rsidRPr="0037157A">
        <w:rPr>
          <w:rFonts w:ascii="Verdana" w:hAnsi="Verdana" w:cs="Arial"/>
          <w:noProof/>
          <w:vertAlign w:val="superscript"/>
        </w:rPr>
        <w:t>22</w:t>
      </w:r>
      <w:r w:rsidR="00511B5F" w:rsidRPr="0037157A">
        <w:rPr>
          <w:rFonts w:ascii="Verdana" w:hAnsi="Verdana" w:cs="Arial"/>
        </w:rPr>
        <w:fldChar w:fldCharType="end"/>
      </w:r>
      <w:r w:rsidRPr="0037157A">
        <w:rPr>
          <w:rFonts w:ascii="Verdana" w:hAnsi="Verdana" w:cs="Arial"/>
          <w:vertAlign w:val="superscript"/>
        </w:rPr>
        <w:t xml:space="preserve"> </w:t>
      </w:r>
      <w:r w:rsidRPr="0037157A">
        <w:rPr>
          <w:rFonts w:ascii="Verdana" w:hAnsi="Verdana" w:cs="Arial"/>
        </w:rPr>
        <w:t>respecto a la</w:t>
      </w:r>
      <w:r w:rsidR="00253BDC" w:rsidRPr="0037157A">
        <w:rPr>
          <w:rFonts w:ascii="Verdana" w:hAnsi="Verdana" w:cs="Arial"/>
        </w:rPr>
        <w:t xml:space="preserve"> asociación d</w:t>
      </w:r>
      <w:r w:rsidRPr="0037157A">
        <w:rPr>
          <w:rFonts w:ascii="Verdana" w:hAnsi="Verdana" w:cs="Arial"/>
        </w:rPr>
        <w:t xml:space="preserve">e </w:t>
      </w:r>
      <w:r w:rsidR="00253BDC" w:rsidRPr="0037157A">
        <w:rPr>
          <w:rFonts w:ascii="Verdana" w:hAnsi="Verdana" w:cs="Arial"/>
        </w:rPr>
        <w:t xml:space="preserve">los </w:t>
      </w:r>
      <w:r w:rsidRPr="0037157A">
        <w:rPr>
          <w:rFonts w:ascii="Verdana" w:hAnsi="Verdana" w:cs="Arial"/>
        </w:rPr>
        <w:t xml:space="preserve">nacimientos pequeños </w:t>
      </w:r>
      <w:r w:rsidR="00253BDC" w:rsidRPr="0037157A">
        <w:rPr>
          <w:rFonts w:ascii="Verdana" w:hAnsi="Verdana" w:cs="Arial"/>
        </w:rPr>
        <w:t xml:space="preserve">con </w:t>
      </w:r>
      <w:r w:rsidRPr="0037157A">
        <w:rPr>
          <w:rFonts w:ascii="Verdana" w:hAnsi="Verdana" w:cs="Arial"/>
        </w:rPr>
        <w:t xml:space="preserve">la sepsis vaginal, la anemia y la hipertensión arterial; aunque </w:t>
      </w:r>
      <w:r w:rsidR="00E00E91" w:rsidRPr="0037157A">
        <w:rPr>
          <w:rFonts w:ascii="Verdana" w:hAnsi="Verdana" w:cs="Arial"/>
        </w:rPr>
        <w:t xml:space="preserve">la </w:t>
      </w:r>
      <w:r w:rsidR="00F870FE" w:rsidRPr="0037157A">
        <w:rPr>
          <w:rFonts w:ascii="Verdana" w:hAnsi="Verdana" w:cs="Arial"/>
        </w:rPr>
        <w:t xml:space="preserve">frecuencia de </w:t>
      </w:r>
      <w:r w:rsidR="00F870FE" w:rsidRPr="0037157A">
        <w:rPr>
          <w:rFonts w:ascii="Verdana" w:hAnsi="Verdana" w:cs="Arial"/>
        </w:rPr>
        <w:lastRenderedPageBreak/>
        <w:t xml:space="preserve">coincidencia de este tipo de nacimientos con los referidos factores, </w:t>
      </w:r>
      <w:r w:rsidR="00D0281C">
        <w:rPr>
          <w:rFonts w:ascii="Verdana" w:hAnsi="Verdana" w:cs="Arial"/>
        </w:rPr>
        <w:t>s</w:t>
      </w:r>
      <w:r w:rsidR="00253BDC" w:rsidRPr="0037157A">
        <w:rPr>
          <w:rFonts w:ascii="Verdana" w:hAnsi="Verdana" w:cs="Arial"/>
        </w:rPr>
        <w:t>on más bajas</w:t>
      </w:r>
      <w:r w:rsidRPr="0037157A">
        <w:rPr>
          <w:rFonts w:ascii="Verdana" w:hAnsi="Verdana" w:cs="Arial"/>
        </w:rPr>
        <w:t xml:space="preserve">. </w:t>
      </w:r>
      <w:r w:rsidR="00D0281C">
        <w:rPr>
          <w:rFonts w:ascii="Verdana" w:hAnsi="Verdana" w:cs="Arial"/>
        </w:rPr>
        <w:t xml:space="preserve">Resultados </w:t>
      </w:r>
      <w:r w:rsidRPr="0037157A">
        <w:rPr>
          <w:rFonts w:ascii="Verdana" w:hAnsi="Verdana" w:cs="Arial"/>
        </w:rPr>
        <w:t>similar</w:t>
      </w:r>
      <w:r w:rsidR="00D558D8">
        <w:rPr>
          <w:rFonts w:ascii="Verdana" w:hAnsi="Verdana" w:cs="Arial"/>
        </w:rPr>
        <w:t>es s</w:t>
      </w:r>
      <w:r w:rsidRPr="0037157A">
        <w:rPr>
          <w:rFonts w:ascii="Verdana" w:hAnsi="Verdana" w:cs="Arial"/>
        </w:rPr>
        <w:t>e rep</w:t>
      </w:r>
      <w:r w:rsidR="00044AA8" w:rsidRPr="0037157A">
        <w:rPr>
          <w:rFonts w:ascii="Verdana" w:hAnsi="Verdana" w:cs="Arial"/>
        </w:rPr>
        <w:t>orta</w:t>
      </w:r>
      <w:r w:rsidR="00D558D8">
        <w:rPr>
          <w:rFonts w:ascii="Verdana" w:hAnsi="Verdana" w:cs="Arial"/>
        </w:rPr>
        <w:t>n</w:t>
      </w:r>
      <w:r w:rsidR="00044AA8" w:rsidRPr="0037157A">
        <w:rPr>
          <w:rFonts w:ascii="Verdana" w:hAnsi="Verdana" w:cs="Arial"/>
        </w:rPr>
        <w:t xml:space="preserve"> con el hábito de fumar. </w:t>
      </w:r>
    </w:p>
    <w:p w14:paraId="160B499D" w14:textId="04218FF5" w:rsidR="00F44D17" w:rsidRPr="0037157A" w:rsidRDefault="00D27406" w:rsidP="00F44D17">
      <w:pPr>
        <w:spacing w:after="0" w:line="360" w:lineRule="auto"/>
        <w:ind w:left="-425"/>
        <w:jc w:val="both"/>
        <w:rPr>
          <w:rFonts w:ascii="Verdana" w:eastAsia="DejaVuSans" w:hAnsi="Verdana" w:cs="Arial"/>
        </w:rPr>
      </w:pPr>
      <w:r w:rsidRPr="0037157A">
        <w:rPr>
          <w:rFonts w:ascii="Verdana" w:hAnsi="Verdana" w:cs="Arial"/>
        </w:rPr>
        <w:t xml:space="preserve">La edad materna extrema es un factor biológico asociado con </w:t>
      </w:r>
      <w:r w:rsidR="00182042" w:rsidRPr="0037157A">
        <w:rPr>
          <w:rFonts w:ascii="Verdana" w:hAnsi="Verdana" w:cs="Arial"/>
        </w:rPr>
        <w:t xml:space="preserve">el </w:t>
      </w:r>
      <w:r w:rsidRPr="0037157A">
        <w:rPr>
          <w:rFonts w:ascii="Verdana" w:hAnsi="Verdana" w:cs="Arial"/>
        </w:rPr>
        <w:t xml:space="preserve">bajo peso al nacer. </w:t>
      </w:r>
      <w:r w:rsidR="00E449A0" w:rsidRPr="0037157A">
        <w:rPr>
          <w:rFonts w:ascii="Verdana" w:eastAsia="DejaVuSans" w:hAnsi="Verdana" w:cs="Arial"/>
        </w:rPr>
        <w:t>Los resultados de la presente investigación en relación a la edad de las madres que tuvieron neonatos pequeños y grandes, difieren de lo reportado por otros autores,</w:t>
      </w:r>
      <w:r w:rsidR="00E449DD" w:rsidRPr="0037157A">
        <w:rPr>
          <w:rFonts w:ascii="Verdana" w:eastAsia="DejaVuSans" w:hAnsi="Verdana" w:cs="Arial"/>
        </w:rPr>
        <w:fldChar w:fldCharType="begin"/>
      </w:r>
      <w:r w:rsidR="00F44D17" w:rsidRPr="0037157A">
        <w:rPr>
          <w:rFonts w:ascii="Verdana" w:eastAsia="DejaVuSans" w:hAnsi="Verdana" w:cs="Arial"/>
        </w:rPr>
        <w:instrText xml:space="preserve"> ADDIN EN.CITE &lt;EndNote&gt;&lt;Cite&gt;&lt;Author&gt;Pizarro Flores&lt;/Author&gt;&lt;Year&gt;2018&lt;/Year&gt;&lt;RecNum&gt;143&lt;/RecNum&gt;&lt;DisplayText&gt;&lt;style face="superscript"&gt;13&lt;/style&gt;&lt;/DisplayText&gt;&lt;record&gt;&lt;rec-number&gt;143&lt;/rec-number&gt;&lt;foreign-keys&gt;&lt;key app="EN" db-id="vavxpxwvp0tra6ew05gvtstyzf0rwstvpezp" timestamp="1652365881"&gt;143&lt;/key&gt;&lt;/foreign-keys&gt;&lt;ref-type name="Journal Article"&gt;17&lt;/ref-type&gt;&lt;contributors&gt;&lt;authors&gt;&lt;author&gt;Pizarro Flores, Midward Fernando&lt;/author&gt;&lt;/authors&gt;&lt;/contributors&gt;&lt;titles&gt;&lt;title&gt;Factores predictores de macrosomía fetal en el Hospital Regional Guillermo Diaz de la Vega enero 2016-febrero 2018&lt;/title&gt;&lt;/titles&gt;&lt;dates&gt;&lt;year&gt;2018&lt;/year&gt;&lt;/dates&gt;&lt;urls&gt;&lt;/urls&gt;&lt;/record&gt;&lt;/Cite&gt;&lt;/EndNote&gt;</w:instrText>
      </w:r>
      <w:r w:rsidR="00E449DD" w:rsidRPr="0037157A">
        <w:rPr>
          <w:rFonts w:ascii="Verdana" w:eastAsia="DejaVuSans" w:hAnsi="Verdana" w:cs="Arial"/>
        </w:rPr>
        <w:fldChar w:fldCharType="separate"/>
      </w:r>
      <w:r w:rsidR="00F44D17" w:rsidRPr="0037157A">
        <w:rPr>
          <w:rFonts w:ascii="Verdana" w:eastAsia="DejaVuSans" w:hAnsi="Verdana" w:cs="Arial"/>
          <w:noProof/>
          <w:vertAlign w:val="superscript"/>
        </w:rPr>
        <w:t>13</w:t>
      </w:r>
      <w:r w:rsidR="00E449DD" w:rsidRPr="0037157A">
        <w:rPr>
          <w:rFonts w:ascii="Verdana" w:eastAsia="DejaVuSans" w:hAnsi="Verdana" w:cs="Arial"/>
        </w:rPr>
        <w:fldChar w:fldCharType="end"/>
      </w:r>
      <w:r w:rsidR="00E449DD" w:rsidRPr="0037157A">
        <w:rPr>
          <w:rFonts w:ascii="Verdana" w:eastAsia="DejaVuSans" w:hAnsi="Verdana" w:cs="Arial"/>
          <w:vertAlign w:val="superscript"/>
        </w:rPr>
        <w:t>,</w:t>
      </w:r>
      <w:r w:rsidR="00E449DD" w:rsidRPr="0037157A">
        <w:rPr>
          <w:rFonts w:ascii="Verdana" w:eastAsia="DejaVuSans" w:hAnsi="Verdana" w:cs="Arial"/>
        </w:rPr>
        <w:fldChar w:fldCharType="begin"/>
      </w:r>
      <w:r w:rsidR="00F44D17" w:rsidRPr="0037157A">
        <w:rPr>
          <w:rFonts w:ascii="Verdana" w:eastAsia="DejaVuSans" w:hAnsi="Verdana" w:cs="Arial"/>
        </w:rPr>
        <w:instrText xml:space="preserve"> ADDIN EN.CITE &lt;EndNote&gt;&lt;Cite&gt;&lt;Author&gt;Bazalar-Salas&lt;/Author&gt;&lt;Year&gt;2019&lt;/Year&gt;&lt;RecNum&gt;144&lt;/RecNum&gt;&lt;DisplayText&gt;&lt;style face="superscript"&gt;14&lt;/style&gt;&lt;/DisplayText&gt;&lt;record&gt;&lt;rec-number&gt;144&lt;/rec-number&gt;&lt;foreign-keys&gt;&lt;key app="EN" db-id="vavxpxwvp0tra6ew05gvtstyzf0rwstvpezp" timestamp="1652366000"&gt;144&lt;/key&gt;&lt;/foreign-keys&gt;&lt;ref-type name="Journal Article"&gt;17&lt;/ref-type&gt;&lt;contributors&gt;&lt;authors&gt;&lt;author&gt;Bazalar-Salas, Dania&lt;/author&gt;&lt;author&gt;Loo-Valverde, María&lt;/author&gt;&lt;/authors&gt;&lt;/contributors&gt;&lt;titles&gt;&lt;title&gt;Factores maternos asociados a macrosomía fetal en un hospital público de Lima-Perú, enero a octubre del 2018&lt;/title&gt;&lt;secondary-title&gt;Revista de la Facultad de Medicina Humana&lt;/secondary-title&gt;&lt;/titles&gt;&lt;periodical&gt;&lt;full-title&gt;Revista de la Facultad de Medicina Humana&lt;/full-title&gt;&lt;/periodical&gt;&lt;pages&gt;62-65&lt;/pages&gt;&lt;volume&gt;19&lt;/volume&gt;&lt;number&gt;2&lt;/number&gt;&lt;dates&gt;&lt;year&gt;2019&lt;/year&gt;&lt;/dates&gt;&lt;isbn&gt;2308-0531&lt;/isbn&gt;&lt;urls&gt;&lt;related-urls&gt;&lt;url&gt;http://www.scielo.org.pe/pdf/rfmh/v19n2/a06v19n2.pdf&lt;/url&gt;&lt;/related-urls&gt;&lt;/urls&gt;&lt;/record&gt;&lt;/Cite&gt;&lt;/EndNote&gt;</w:instrText>
      </w:r>
      <w:r w:rsidR="00E449DD" w:rsidRPr="0037157A">
        <w:rPr>
          <w:rFonts w:ascii="Verdana" w:eastAsia="DejaVuSans" w:hAnsi="Verdana" w:cs="Arial"/>
        </w:rPr>
        <w:fldChar w:fldCharType="separate"/>
      </w:r>
      <w:r w:rsidR="00F44D17" w:rsidRPr="0037157A">
        <w:rPr>
          <w:rFonts w:ascii="Verdana" w:eastAsia="DejaVuSans" w:hAnsi="Verdana" w:cs="Arial"/>
          <w:noProof/>
          <w:vertAlign w:val="superscript"/>
        </w:rPr>
        <w:t>14</w:t>
      </w:r>
      <w:r w:rsidR="00E449DD" w:rsidRPr="0037157A">
        <w:rPr>
          <w:rFonts w:ascii="Verdana" w:eastAsia="DejaVuSans" w:hAnsi="Verdana" w:cs="Arial"/>
        </w:rPr>
        <w:fldChar w:fldCharType="end"/>
      </w:r>
      <w:r w:rsidR="005F04DD" w:rsidRPr="0037157A">
        <w:rPr>
          <w:rFonts w:ascii="Verdana" w:eastAsia="DejaVuSans" w:hAnsi="Verdana" w:cs="Arial"/>
          <w:vertAlign w:val="superscript"/>
        </w:rPr>
        <w:t>,</w:t>
      </w:r>
      <w:r w:rsidR="005F04DD" w:rsidRPr="0037157A">
        <w:rPr>
          <w:rFonts w:ascii="Verdana" w:eastAsia="DejaVuSans" w:hAnsi="Verdana" w:cs="Arial"/>
        </w:rPr>
        <w:fldChar w:fldCharType="begin"/>
      </w:r>
      <w:r w:rsidR="0096614A" w:rsidRPr="0037157A">
        <w:rPr>
          <w:rFonts w:ascii="Verdana" w:eastAsia="DejaVuSans" w:hAnsi="Verdana" w:cs="Arial"/>
        </w:rPr>
        <w:instrText xml:space="preserve"> ADDIN EN.CITE &lt;EndNote&gt;&lt;Cite&gt;&lt;Author&gt;Hurtado Lemos&lt;/Author&gt;&lt;Year&gt;2017&lt;/Year&gt;&lt;RecNum&gt;170&lt;/RecNum&gt;&lt;DisplayText&gt;&lt;style face="superscript"&gt;23&lt;/style&gt;&lt;/DisplayText&gt;&lt;record&gt;&lt;rec-number&gt;170&lt;/rec-number&gt;&lt;foreign-keys&gt;&lt;key app="EN" db-id="vavxpxwvp0tra6ew05gvtstyzf0rwstvpezp" timestamp="1652404573"&gt;170&lt;/key&gt;&lt;/foreign-keys&gt;&lt;ref-type name="Journal Article"&gt;17&lt;/ref-type&gt;&lt;contributors&gt;&lt;authors&gt;&lt;author&gt;Hurtado Lemos, Zandra Estela&lt;/author&gt;&lt;/authors&gt;&lt;/contributors&gt;&lt;titles&gt;&lt;title&gt;Influencia de los factores sociodemográficos y clínico-obstétricos en el bajo peso al nacer en el Hospital III EsSalud Iquitos julio-diciembre 2016&lt;/title&gt;&lt;/titles&gt;&lt;dates&gt;&lt;year&gt;2017&lt;/year&gt;&lt;/dates&gt;&lt;urls&gt;&lt;related-urls&gt;&lt;url&gt;http://repositorio.unapiquitos.edu.pe/handle/UNAP/4432 &lt;/url&gt;&lt;/related-urls&gt;&lt;/urls&gt;&lt;/record&gt;&lt;/Cite&gt;&lt;/EndNote&gt;</w:instrText>
      </w:r>
      <w:r w:rsidR="005F04DD" w:rsidRPr="0037157A">
        <w:rPr>
          <w:rFonts w:ascii="Verdana" w:eastAsia="DejaVuSans" w:hAnsi="Verdana" w:cs="Arial"/>
        </w:rPr>
        <w:fldChar w:fldCharType="separate"/>
      </w:r>
      <w:r w:rsidR="0096614A" w:rsidRPr="0037157A">
        <w:rPr>
          <w:rFonts w:ascii="Verdana" w:eastAsia="DejaVuSans" w:hAnsi="Verdana" w:cs="Arial"/>
          <w:noProof/>
          <w:vertAlign w:val="superscript"/>
        </w:rPr>
        <w:t>23</w:t>
      </w:r>
      <w:r w:rsidR="005F04DD" w:rsidRPr="0037157A">
        <w:rPr>
          <w:rFonts w:ascii="Verdana" w:eastAsia="DejaVuSans" w:hAnsi="Verdana" w:cs="Arial"/>
        </w:rPr>
        <w:fldChar w:fldCharType="end"/>
      </w:r>
      <w:r w:rsidR="00E449A0" w:rsidRPr="0037157A">
        <w:rPr>
          <w:rFonts w:ascii="Verdana" w:eastAsia="DejaVuSans" w:hAnsi="Verdana" w:cs="Arial"/>
        </w:rPr>
        <w:t xml:space="preserve"> quienes </w:t>
      </w:r>
      <w:r w:rsidR="00084F25">
        <w:rPr>
          <w:rFonts w:ascii="Verdana" w:eastAsia="DejaVuSans" w:hAnsi="Verdana" w:cs="Arial"/>
        </w:rPr>
        <w:t>declar</w:t>
      </w:r>
      <w:r w:rsidR="002E1E5C" w:rsidRPr="0037157A">
        <w:rPr>
          <w:rFonts w:ascii="Verdana" w:eastAsia="DejaVuSans" w:hAnsi="Verdana" w:cs="Arial"/>
        </w:rPr>
        <w:t>an</w:t>
      </w:r>
      <w:r w:rsidR="00E449A0" w:rsidRPr="0037157A">
        <w:rPr>
          <w:rFonts w:ascii="Verdana" w:eastAsia="DejaVuSans" w:hAnsi="Verdana" w:cs="Arial"/>
        </w:rPr>
        <w:t xml:space="preserve"> que la edad materna se asocia con el peso del neonato y añaden que ambas desviaciones se presentan en los extremos de </w:t>
      </w:r>
      <w:r w:rsidR="002E1E5C" w:rsidRPr="0037157A">
        <w:rPr>
          <w:rFonts w:ascii="Verdana" w:eastAsia="DejaVuSans" w:hAnsi="Verdana" w:cs="Arial"/>
        </w:rPr>
        <w:t>dichos grupos etarios</w:t>
      </w:r>
      <w:r w:rsidR="00E449A0" w:rsidRPr="0037157A">
        <w:rPr>
          <w:rFonts w:ascii="Verdana" w:eastAsia="DejaVuSans" w:hAnsi="Verdana" w:cs="Arial"/>
        </w:rPr>
        <w:t xml:space="preserve"> adolescentes y </w:t>
      </w:r>
      <w:r w:rsidR="002E1E5C" w:rsidRPr="0037157A">
        <w:rPr>
          <w:rFonts w:ascii="Verdana" w:eastAsia="DejaVuSans" w:hAnsi="Verdana" w:cs="Arial"/>
        </w:rPr>
        <w:t>madres añosas</w:t>
      </w:r>
      <w:r w:rsidR="00E449A0" w:rsidRPr="0037157A">
        <w:rPr>
          <w:rFonts w:ascii="Verdana" w:eastAsia="DejaVuSans" w:hAnsi="Verdana" w:cs="Arial"/>
        </w:rPr>
        <w:t xml:space="preserve">.  </w:t>
      </w:r>
      <w:r w:rsidR="00E449A0" w:rsidRPr="0037157A">
        <w:rPr>
          <w:rFonts w:ascii="Verdana" w:hAnsi="Verdana" w:cs="Arial"/>
        </w:rPr>
        <w:t xml:space="preserve">En estudio realizado por </w:t>
      </w:r>
      <w:hyperlink r:id="rId10" w:history="1">
        <w:proofErr w:type="spellStart"/>
        <w:r w:rsidR="00E449DD" w:rsidRPr="0037157A">
          <w:rPr>
            <w:rFonts w:ascii="Verdana" w:hAnsi="Verdana" w:cs="Arial"/>
          </w:rPr>
          <w:t>Savirón</w:t>
        </w:r>
        <w:proofErr w:type="spellEnd"/>
        <w:r w:rsidR="00E449DD" w:rsidRPr="0037157A">
          <w:rPr>
            <w:rFonts w:ascii="Verdana" w:hAnsi="Verdana" w:cs="Arial"/>
          </w:rPr>
          <w:t xml:space="preserve"> </w:t>
        </w:r>
        <w:proofErr w:type="spellStart"/>
        <w:r w:rsidR="00E449A0" w:rsidRPr="0037157A">
          <w:rPr>
            <w:rFonts w:ascii="Verdana" w:hAnsi="Verdana" w:cs="Arial"/>
          </w:rPr>
          <w:t>Cornudella</w:t>
        </w:r>
        <w:proofErr w:type="spellEnd"/>
      </w:hyperlink>
      <w:r w:rsidR="00E449DD" w:rsidRPr="0037157A">
        <w:rPr>
          <w:rFonts w:ascii="Verdana" w:hAnsi="Verdana" w:cs="Arial"/>
        </w:rPr>
        <w:t xml:space="preserve"> </w:t>
      </w:r>
      <w:r w:rsidR="00E449A0" w:rsidRPr="0037157A">
        <w:rPr>
          <w:rFonts w:ascii="Verdana" w:hAnsi="Verdana" w:cs="Arial"/>
        </w:rPr>
        <w:t>y colaboradores</w:t>
      </w:r>
      <w:r w:rsidR="005F04DD" w:rsidRPr="0037157A">
        <w:rPr>
          <w:rFonts w:ascii="Verdana" w:hAnsi="Verdana" w:cs="Arial"/>
        </w:rPr>
        <w:fldChar w:fldCharType="begin"/>
      </w:r>
      <w:r w:rsidR="00F44D17" w:rsidRPr="0037157A">
        <w:rPr>
          <w:rFonts w:ascii="Verdana" w:hAnsi="Verdana" w:cs="Arial"/>
        </w:rPr>
        <w:instrText xml:space="preserve"> ADDIN EN.CITE &lt;EndNote&gt;&lt;Cite&gt;&lt;Author&gt;Savirón-Cornudella&lt;/Author&gt;&lt;Year&gt;2021&lt;/Year&gt;&lt;RecNum&gt;178&lt;/RecNum&gt;&lt;DisplayText&gt;&lt;style face="superscript"&gt;24&lt;/style&gt;&lt;/DisplayText&gt;&lt;record&gt;&lt;rec-number&gt;178&lt;/rec-number&gt;&lt;foreign-keys&gt;&lt;key app="EN" db-id="vavxpxwvp0tra6ew05gvtstyzf0rwstvpezp" timestamp="1652405785"&gt;178&lt;/key&gt;&lt;/foreign-keys&gt;&lt;ref-type name="Journal Article"&gt;17&lt;/ref-type&gt;&lt;contributors&gt;&lt;authors&gt;&lt;author&gt;Savirón-Cornudella, Ricardo&lt;/author&gt;&lt;author&gt;Esteban, Luis Mariano&lt;/author&gt;&lt;author&gt;Aznar-Gimeno, Rocío&lt;/author&gt;&lt;author&gt;Dieste-Pérez, Peña&lt;/author&gt;&lt;author&gt;Pérez-López, Faustino R&lt;/author&gt;&lt;author&gt;Campillos, Jose Manuel&lt;/author&gt;&lt;author&gt;Castán-Larraz, Berta&lt;/author&gt;&lt;author&gt;Sanz, Gerardo&lt;/author&gt;&lt;author&gt;Tajada-Duaso, Mauricio&lt;/author&gt;&lt;/authors&gt;&lt;/contributors&gt;&lt;titles&gt;&lt;title&gt;Prediction of late-onset small for gestational age and fetal growth restriction by fetal biometry at 35 weeks and impact of ultrasound–delivery interval: Comparison of six fetal growth standards&lt;/title&gt;&lt;secondary-title&gt;Journal of Clinical Medicine&lt;/secondary-title&gt;&lt;/titles&gt;&lt;periodical&gt;&lt;full-title&gt;Journal of Clinical Medicine&lt;/full-title&gt;&lt;/periodical&gt;&lt;pages&gt;2984&lt;/pages&gt;&lt;volume&gt;10&lt;/volume&gt;&lt;number&gt;13&lt;/number&gt;&lt;dates&gt;&lt;year&gt;2021&lt;/year&gt;&lt;/dates&gt;&lt;urls&gt;&lt;related-urls&gt;&lt;url&gt;Restriction by Fetal Biometry at 35 Weeks and Impact of Ultrasound-Delivery Interval: Comparison of Six Fetal Growth Standards &lt;/url&gt;&lt;/related-urls&gt;&lt;/urls&gt;&lt;/record&gt;&lt;/Cite&gt;&lt;/EndNote&gt;</w:instrText>
      </w:r>
      <w:r w:rsidR="005F04DD" w:rsidRPr="0037157A">
        <w:rPr>
          <w:rFonts w:ascii="Verdana" w:hAnsi="Verdana" w:cs="Arial"/>
        </w:rPr>
        <w:fldChar w:fldCharType="separate"/>
      </w:r>
      <w:r w:rsidR="00F44D17" w:rsidRPr="0037157A">
        <w:rPr>
          <w:rFonts w:ascii="Verdana" w:hAnsi="Verdana" w:cs="Arial"/>
          <w:noProof/>
          <w:vertAlign w:val="superscript"/>
        </w:rPr>
        <w:t>24</w:t>
      </w:r>
      <w:r w:rsidR="005F04DD" w:rsidRPr="0037157A">
        <w:rPr>
          <w:rFonts w:ascii="Verdana" w:hAnsi="Verdana" w:cs="Arial"/>
        </w:rPr>
        <w:fldChar w:fldCharType="end"/>
      </w:r>
      <w:r w:rsidR="005F04DD" w:rsidRPr="0037157A">
        <w:rPr>
          <w:rFonts w:ascii="Verdana" w:hAnsi="Verdana" w:cs="Arial"/>
        </w:rPr>
        <w:t xml:space="preserve"> </w:t>
      </w:r>
      <w:r w:rsidR="00E449A0" w:rsidRPr="0037157A">
        <w:rPr>
          <w:rFonts w:ascii="Verdana" w:hAnsi="Verdana" w:cs="Arial"/>
        </w:rPr>
        <w:t>las gestantes con edad avanzada aportaron las mayores frecu</w:t>
      </w:r>
      <w:r w:rsidR="0096614A" w:rsidRPr="0037157A">
        <w:rPr>
          <w:rFonts w:ascii="Verdana" w:hAnsi="Verdana" w:cs="Arial"/>
        </w:rPr>
        <w:t>encias de nacimientos pequeños.</w:t>
      </w:r>
      <w:r w:rsidR="0096614A" w:rsidRPr="0037157A">
        <w:rPr>
          <w:rFonts w:ascii="Verdana" w:eastAsia="DejaVuSans" w:hAnsi="Verdana" w:cs="Arial"/>
        </w:rPr>
        <w:t xml:space="preserve"> </w:t>
      </w:r>
    </w:p>
    <w:p w14:paraId="21C6D882" w14:textId="3E0ABADA" w:rsidR="00F44D17" w:rsidRPr="0037157A" w:rsidRDefault="00EA075B" w:rsidP="00F44D17">
      <w:pPr>
        <w:spacing w:after="0" w:line="360" w:lineRule="auto"/>
        <w:ind w:left="-425"/>
        <w:jc w:val="both"/>
        <w:rPr>
          <w:rFonts w:ascii="Verdana" w:hAnsi="Verdana" w:cs="Arial"/>
        </w:rPr>
      </w:pPr>
      <w:r w:rsidRPr="0037157A">
        <w:rPr>
          <w:rFonts w:ascii="Verdana" w:hAnsi="Verdana" w:cs="Arial"/>
        </w:rPr>
        <w:t xml:space="preserve">Heredia Olivera </w:t>
      </w:r>
      <w:r w:rsidR="007041FD" w:rsidRPr="0037157A">
        <w:rPr>
          <w:rFonts w:ascii="Verdana" w:hAnsi="Verdana" w:cs="Arial"/>
        </w:rPr>
        <w:fldChar w:fldCharType="begin"/>
      </w:r>
      <w:r w:rsidR="0096614A" w:rsidRPr="0037157A">
        <w:rPr>
          <w:rFonts w:ascii="Verdana" w:hAnsi="Verdana" w:cs="Arial"/>
        </w:rPr>
        <w:instrText xml:space="preserve"> ADDIN EN.CITE &lt;EndNote&gt;&lt;Cite&gt;&lt;Author&gt;Heredia Olivera&lt;/Author&gt;&lt;Year&gt;2018&lt;/Year&gt;&lt;RecNum&gt;251&lt;/RecNum&gt;&lt;DisplayText&gt;&lt;style face="superscript"&gt;25&lt;/style&gt;&lt;/DisplayText&gt;&lt;record&gt;&lt;rec-number&gt;251&lt;/rec-number&gt;&lt;foreign-keys&gt;&lt;key app="EN" db-id="vavxpxwvp0tra6ew05gvtstyzf0rwstvpezp" timestamp="1668203743"&gt;251&lt;/key&gt;&lt;/foreign-keys&gt;&lt;ref-type name="Thesis"&gt;32&lt;/ref-type&gt;&lt;contributors&gt;&lt;authors&gt;&lt;author&gt;Heredia Olivera, Karen Roxana&lt;/author&gt;&lt;/authors&gt;&lt;/contributors&gt;&lt;titles&gt;&lt;title&gt;Factores de riesgo materno asociados al bajo peso al nacer. Instituto Nacional Materno Perinatal, 2010–2011&lt;/title&gt;&lt;/titles&gt;&lt;dates&gt;&lt;year&gt;2018&lt;/year&gt;&lt;/dates&gt;&lt;pub-location&gt;Lima&lt;/pub-location&gt;&lt;publisher&gt;Universidad Nacional Mayor de San Marcos&lt;/publisher&gt;&lt;urls&gt;&lt;related-urls&gt;&lt;url&gt;http://cybertesis.unmsm.edu.pe/handle/20.500.12672/9996&lt;/url&gt;&lt;/related-urls&gt;&lt;/urls&gt;&lt;/record&gt;&lt;/Cite&gt;&lt;/EndNote&gt;</w:instrText>
      </w:r>
      <w:r w:rsidR="007041FD" w:rsidRPr="0037157A">
        <w:rPr>
          <w:rFonts w:ascii="Verdana" w:hAnsi="Verdana" w:cs="Arial"/>
        </w:rPr>
        <w:fldChar w:fldCharType="separate"/>
      </w:r>
      <w:r w:rsidR="0096614A" w:rsidRPr="0037157A">
        <w:rPr>
          <w:rFonts w:ascii="Verdana" w:hAnsi="Verdana" w:cs="Arial"/>
          <w:noProof/>
          <w:vertAlign w:val="superscript"/>
        </w:rPr>
        <w:t>25</w:t>
      </w:r>
      <w:r w:rsidR="007041FD" w:rsidRPr="0037157A">
        <w:rPr>
          <w:rFonts w:ascii="Verdana" w:hAnsi="Verdana" w:cs="Arial"/>
        </w:rPr>
        <w:fldChar w:fldCharType="end"/>
      </w:r>
      <w:r w:rsidRPr="0037157A">
        <w:rPr>
          <w:rFonts w:ascii="Verdana" w:hAnsi="Verdana" w:cs="Arial"/>
        </w:rPr>
        <w:t xml:space="preserve"> </w:t>
      </w:r>
      <w:r w:rsidR="001879BF" w:rsidRPr="0037157A">
        <w:rPr>
          <w:rFonts w:ascii="Verdana" w:hAnsi="Verdana" w:cs="Arial"/>
        </w:rPr>
        <w:t xml:space="preserve">al </w:t>
      </w:r>
      <w:r w:rsidRPr="0037157A">
        <w:rPr>
          <w:rFonts w:ascii="Verdana" w:hAnsi="Verdana" w:cs="Arial"/>
        </w:rPr>
        <w:t>estudia</w:t>
      </w:r>
      <w:r w:rsidR="001879BF" w:rsidRPr="0037157A">
        <w:rPr>
          <w:rFonts w:ascii="Verdana" w:hAnsi="Verdana" w:cs="Arial"/>
        </w:rPr>
        <w:t>r</w:t>
      </w:r>
      <w:r w:rsidRPr="0037157A">
        <w:rPr>
          <w:rFonts w:ascii="Verdana" w:hAnsi="Verdana" w:cs="Arial"/>
        </w:rPr>
        <w:t xml:space="preserve"> los factores de riesgo materno asociados al bajo peso al nacer concluye que la edad materna de 18 a 25 años, la </w:t>
      </w:r>
      <w:r w:rsidR="001879BF" w:rsidRPr="0037157A">
        <w:rPr>
          <w:rFonts w:ascii="Verdana" w:hAnsi="Verdana" w:cs="Arial"/>
        </w:rPr>
        <w:t>falt</w:t>
      </w:r>
      <w:r w:rsidRPr="0037157A">
        <w:rPr>
          <w:rFonts w:ascii="Verdana" w:hAnsi="Verdana" w:cs="Arial"/>
        </w:rPr>
        <w:t>a de controles prenatales, la m</w:t>
      </w:r>
      <w:r w:rsidR="007041FD" w:rsidRPr="0037157A">
        <w:rPr>
          <w:rFonts w:ascii="Verdana" w:hAnsi="Verdana" w:cs="Arial"/>
        </w:rPr>
        <w:t>u</w:t>
      </w:r>
      <w:r w:rsidRPr="0037157A">
        <w:rPr>
          <w:rFonts w:ascii="Verdana" w:hAnsi="Verdana" w:cs="Arial"/>
        </w:rPr>
        <w:t>ltip</w:t>
      </w:r>
      <w:r w:rsidR="001879BF" w:rsidRPr="0037157A">
        <w:rPr>
          <w:rFonts w:ascii="Verdana" w:hAnsi="Verdana" w:cs="Arial"/>
        </w:rPr>
        <w:t>aridad</w:t>
      </w:r>
      <w:r w:rsidRPr="0037157A">
        <w:rPr>
          <w:rFonts w:ascii="Verdana" w:hAnsi="Verdana" w:cs="Arial"/>
        </w:rPr>
        <w:t xml:space="preserve"> y el </w:t>
      </w:r>
      <w:r w:rsidR="001879BF" w:rsidRPr="0037157A">
        <w:rPr>
          <w:rFonts w:ascii="Verdana" w:hAnsi="Verdana" w:cs="Arial"/>
        </w:rPr>
        <w:t xml:space="preserve">hábito de fumar </w:t>
      </w:r>
      <w:r w:rsidRPr="0037157A">
        <w:rPr>
          <w:rFonts w:ascii="Verdana" w:hAnsi="Verdana" w:cs="Arial"/>
        </w:rPr>
        <w:t xml:space="preserve">se identifican </w:t>
      </w:r>
      <w:r w:rsidR="001879BF" w:rsidRPr="0037157A">
        <w:rPr>
          <w:rFonts w:ascii="Verdana" w:hAnsi="Verdana" w:cs="Arial"/>
        </w:rPr>
        <w:t xml:space="preserve"> como estadísticamente as</w:t>
      </w:r>
      <w:r w:rsidRPr="0037157A">
        <w:rPr>
          <w:rFonts w:ascii="Verdana" w:hAnsi="Verdana" w:cs="Arial"/>
        </w:rPr>
        <w:t>ociados con el bajo peso al nacer</w:t>
      </w:r>
      <w:r w:rsidR="00A03577" w:rsidRPr="0037157A">
        <w:rPr>
          <w:rFonts w:ascii="Verdana" w:hAnsi="Verdana" w:cs="Arial"/>
        </w:rPr>
        <w:t>.</w:t>
      </w:r>
      <w:r w:rsidRPr="0037157A">
        <w:rPr>
          <w:rFonts w:ascii="Verdana" w:hAnsi="Verdana" w:cs="Arial"/>
        </w:rPr>
        <w:t xml:space="preserve">   </w:t>
      </w:r>
    </w:p>
    <w:p w14:paraId="1A8DC9A4" w14:textId="2B9D15BB" w:rsidR="00F44D17" w:rsidRPr="0037157A" w:rsidRDefault="00EA075B" w:rsidP="00F44D17">
      <w:pPr>
        <w:spacing w:after="0" w:line="360" w:lineRule="auto"/>
        <w:ind w:left="-425"/>
        <w:jc w:val="both"/>
        <w:rPr>
          <w:rFonts w:ascii="Verdana" w:hAnsi="Verdana" w:cs="Arial"/>
        </w:rPr>
      </w:pPr>
      <w:r w:rsidRPr="0037157A">
        <w:rPr>
          <w:rFonts w:ascii="Verdana" w:hAnsi="Verdana" w:cs="Arial"/>
          <w:bCs/>
        </w:rPr>
        <w:t>Pabón-Salazar y colaboradores</w:t>
      </w:r>
      <w:r w:rsidR="00A03577" w:rsidRPr="0037157A">
        <w:rPr>
          <w:rFonts w:ascii="Verdana" w:hAnsi="Verdana" w:cs="Arial"/>
          <w:bCs/>
        </w:rPr>
        <w:fldChar w:fldCharType="begin"/>
      </w:r>
      <w:r w:rsidR="0096614A" w:rsidRPr="0037157A">
        <w:rPr>
          <w:rFonts w:ascii="Verdana" w:hAnsi="Verdana" w:cs="Arial"/>
          <w:bCs/>
        </w:rPr>
        <w:instrText xml:space="preserve"> ADDIN EN.CITE &lt;EndNote&gt;&lt;Cite&gt;&lt;Author&gt;Pabón-Salazar&lt;/Author&gt;&lt;Year&gt;2021&lt;/Year&gt;&lt;RecNum&gt;252&lt;/RecNum&gt;&lt;DisplayText&gt;&lt;style face="superscript"&gt;26&lt;/style&gt;&lt;/DisplayText&gt;&lt;record&gt;&lt;rec-number&gt;252&lt;/rec-number&gt;&lt;foreign-keys&gt;&lt;key app="EN" db-id="vavxpxwvp0tra6ew05gvtstyzf0rwstvpezp" timestamp="1668203922"&gt;252&lt;/key&gt;&lt;/foreign-keys&gt;&lt;ref-type name="Journal Article"&gt;17&lt;/ref-type&gt;&lt;contributors&gt;&lt;authors&gt;&lt;author&gt;Pabón-Salazar, Yusley Katerine&lt;/author&gt;&lt;author&gt;Eraso-Revelo, Jenny Patricia&lt;/author&gt;&lt;author&gt;Bergonzoli-Pelaez, Gustavo&lt;/author&gt;&lt;author&gt;Mera-Mamián, Andry Yasmid&lt;/author&gt;&lt;/authors&gt;&lt;/contributors&gt;&lt;titles&gt;&lt;title&gt;Factores asociados al bajo peso al nacer en un hospital universitario del departamento de Nariño&lt;/title&gt;&lt;secondary-title&gt;Universidad y Salud&lt;/secondary-title&gt;&lt;/titles&gt;&lt;periodical&gt;&lt;full-title&gt;Universidad y Salud&lt;/full-title&gt;&lt;/periodical&gt;&lt;pages&gt;179-188&lt;/pages&gt;&lt;volume&gt;23&lt;/volume&gt;&lt;number&gt;3&lt;/number&gt;&lt;dates&gt;&lt;year&gt;2021&lt;/year&gt;&lt;/dates&gt;&lt;isbn&gt;0124-7107&lt;/isbn&gt;&lt;urls&gt;&lt;related-urls&gt;&lt;url&gt;www.scielo.org.co/scielo.php?script=sci_arttext&amp;amp;pid=S0124-71072021000300179&lt;/url&gt;&lt;/related-urls&gt;&lt;/urls&gt;&lt;/record&gt;&lt;/Cite&gt;&lt;/EndNote&gt;</w:instrText>
      </w:r>
      <w:r w:rsidR="00A03577" w:rsidRPr="0037157A">
        <w:rPr>
          <w:rFonts w:ascii="Verdana" w:hAnsi="Verdana" w:cs="Arial"/>
          <w:bCs/>
        </w:rPr>
        <w:fldChar w:fldCharType="separate"/>
      </w:r>
      <w:r w:rsidR="0096614A" w:rsidRPr="0037157A">
        <w:rPr>
          <w:rFonts w:ascii="Verdana" w:hAnsi="Verdana" w:cs="Arial"/>
          <w:bCs/>
          <w:noProof/>
          <w:vertAlign w:val="superscript"/>
        </w:rPr>
        <w:t>26</w:t>
      </w:r>
      <w:r w:rsidR="00A03577" w:rsidRPr="0037157A">
        <w:rPr>
          <w:rFonts w:ascii="Verdana" w:hAnsi="Verdana" w:cs="Arial"/>
          <w:bCs/>
        </w:rPr>
        <w:fldChar w:fldCharType="end"/>
      </w:r>
      <w:r w:rsidRPr="0037157A">
        <w:rPr>
          <w:rFonts w:ascii="Verdana" w:hAnsi="Verdana" w:cs="Arial"/>
          <w:bCs/>
        </w:rPr>
        <w:t xml:space="preserve"> </w:t>
      </w:r>
      <w:r w:rsidR="00A03577" w:rsidRPr="0037157A">
        <w:rPr>
          <w:rFonts w:ascii="Verdana" w:hAnsi="Verdana" w:cs="Arial"/>
          <w:bCs/>
        </w:rPr>
        <w:t>encontraron</w:t>
      </w:r>
      <w:r w:rsidRPr="0037157A">
        <w:rPr>
          <w:rFonts w:ascii="Verdana" w:hAnsi="Verdana" w:cs="Arial"/>
          <w:bCs/>
        </w:rPr>
        <w:t xml:space="preserve"> que el</w:t>
      </w:r>
      <w:r w:rsidR="00261EEA" w:rsidRPr="0037157A">
        <w:rPr>
          <w:rFonts w:ascii="Verdana" w:hAnsi="Verdana" w:cs="Arial"/>
          <w:bCs/>
        </w:rPr>
        <w:t xml:space="preserve"> riesgo de bajo peso al nacer </w:t>
      </w:r>
      <w:r w:rsidRPr="0037157A">
        <w:rPr>
          <w:rFonts w:ascii="Verdana" w:hAnsi="Verdana" w:cs="Arial"/>
          <w:bCs/>
        </w:rPr>
        <w:t>e</w:t>
      </w:r>
      <w:r w:rsidR="00261EEA" w:rsidRPr="0037157A">
        <w:rPr>
          <w:rFonts w:ascii="Verdana" w:hAnsi="Verdana" w:cs="Arial"/>
          <w:bCs/>
        </w:rPr>
        <w:t>s</w:t>
      </w:r>
      <w:r w:rsidRPr="0037157A">
        <w:rPr>
          <w:rFonts w:ascii="Verdana" w:hAnsi="Verdana" w:cs="Arial"/>
          <w:bCs/>
        </w:rPr>
        <w:t xml:space="preserve"> mayor en </w:t>
      </w:r>
      <w:r w:rsidRPr="0037157A">
        <w:rPr>
          <w:rFonts w:ascii="Verdana" w:hAnsi="Verdana" w:cs="Arial"/>
        </w:rPr>
        <w:t xml:space="preserve"> mujeres menores 19 años (</w:t>
      </w:r>
      <w:r w:rsidRPr="0037157A">
        <w:rPr>
          <w:rFonts w:ascii="Verdana" w:hAnsi="Verdana" w:cs="Arial"/>
          <w:iCs/>
        </w:rPr>
        <w:t>OR=7,79, IC95%=2,61-23,23</w:t>
      </w:r>
      <w:r w:rsidRPr="0037157A">
        <w:rPr>
          <w:rFonts w:ascii="Verdana" w:hAnsi="Verdana" w:cs="Arial"/>
        </w:rPr>
        <w:t>), con antecedente de infección vaginal durante el embarazo (</w:t>
      </w:r>
      <w:r w:rsidRPr="0037157A">
        <w:rPr>
          <w:rFonts w:ascii="Verdana" w:hAnsi="Verdana" w:cs="Arial"/>
          <w:iCs/>
        </w:rPr>
        <w:t>OR=4, IC95%=1,26-12,66</w:t>
      </w:r>
      <w:r w:rsidRPr="0037157A">
        <w:rPr>
          <w:rFonts w:ascii="Verdana" w:hAnsi="Verdana" w:cs="Arial"/>
        </w:rPr>
        <w:t>). E</w:t>
      </w:r>
      <w:r w:rsidR="00261EEA" w:rsidRPr="0037157A">
        <w:rPr>
          <w:rFonts w:ascii="Verdana" w:hAnsi="Verdana" w:cs="Arial"/>
        </w:rPr>
        <w:t>l</w:t>
      </w:r>
      <w:r w:rsidRPr="0037157A">
        <w:rPr>
          <w:rFonts w:ascii="Verdana" w:hAnsi="Verdana" w:cs="Arial"/>
        </w:rPr>
        <w:t>l</w:t>
      </w:r>
      <w:r w:rsidR="00261EEA" w:rsidRPr="0037157A">
        <w:rPr>
          <w:rFonts w:ascii="Verdana" w:hAnsi="Verdana" w:cs="Arial"/>
        </w:rPr>
        <w:t>os también reportan que el</w:t>
      </w:r>
      <w:r w:rsidRPr="0037157A">
        <w:rPr>
          <w:rFonts w:ascii="Verdana" w:hAnsi="Verdana" w:cs="Arial"/>
        </w:rPr>
        <w:t xml:space="preserve"> riesgo de tener un recién nacido con </w:t>
      </w:r>
      <w:r w:rsidR="00261EEA" w:rsidRPr="0037157A">
        <w:rPr>
          <w:rFonts w:ascii="Verdana" w:hAnsi="Verdana" w:cs="Arial"/>
        </w:rPr>
        <w:t>bajo peso</w:t>
      </w:r>
      <w:r w:rsidRPr="0037157A">
        <w:rPr>
          <w:rFonts w:ascii="Verdana" w:hAnsi="Verdana" w:cs="Arial"/>
        </w:rPr>
        <w:t xml:space="preserve"> se redu</w:t>
      </w:r>
      <w:r w:rsidR="001879BF" w:rsidRPr="0037157A">
        <w:rPr>
          <w:rFonts w:ascii="Verdana" w:hAnsi="Verdana" w:cs="Arial"/>
        </w:rPr>
        <w:t>ce</w:t>
      </w:r>
      <w:r w:rsidRPr="0037157A">
        <w:rPr>
          <w:rFonts w:ascii="Verdana" w:hAnsi="Verdana" w:cs="Arial"/>
        </w:rPr>
        <w:t xml:space="preserve"> un 10% (</w:t>
      </w:r>
      <w:r w:rsidRPr="0037157A">
        <w:rPr>
          <w:rFonts w:ascii="Verdana" w:hAnsi="Verdana" w:cs="Arial"/>
          <w:iCs/>
        </w:rPr>
        <w:t>OR=0,90, IC95%=0,84-0,96</w:t>
      </w:r>
      <w:r w:rsidRPr="0037157A">
        <w:rPr>
          <w:rFonts w:ascii="Verdana" w:hAnsi="Verdana" w:cs="Arial"/>
        </w:rPr>
        <w:t xml:space="preserve">) por cada incremento en una unidad de </w:t>
      </w:r>
      <w:r w:rsidR="00A03577" w:rsidRPr="0037157A">
        <w:rPr>
          <w:rFonts w:ascii="Verdana" w:hAnsi="Verdana" w:cs="Arial"/>
        </w:rPr>
        <w:t>IMC</w:t>
      </w:r>
      <w:r w:rsidRPr="0037157A">
        <w:rPr>
          <w:rFonts w:ascii="Verdana" w:hAnsi="Verdana" w:cs="Arial"/>
        </w:rPr>
        <w:t>.</w:t>
      </w:r>
    </w:p>
    <w:p w14:paraId="0EE96FF0" w14:textId="2B7366B0" w:rsidR="00F44D17" w:rsidRPr="0037157A" w:rsidRDefault="00EA075B" w:rsidP="00F44D17">
      <w:pPr>
        <w:spacing w:after="0" w:line="360" w:lineRule="auto"/>
        <w:ind w:left="-425"/>
        <w:jc w:val="both"/>
        <w:rPr>
          <w:rFonts w:ascii="Verdana" w:hAnsi="Verdana" w:cs="Arial"/>
        </w:rPr>
      </w:pPr>
      <w:r w:rsidRPr="0037157A">
        <w:rPr>
          <w:rFonts w:ascii="Verdana" w:hAnsi="Verdana" w:cs="Arial"/>
        </w:rPr>
        <w:t xml:space="preserve">Los resultados de la presente investigación en relación al peso deficiente son muy similares a los descritos </w:t>
      </w:r>
      <w:r w:rsidRPr="0037157A">
        <w:rPr>
          <w:rFonts w:ascii="Verdana" w:hAnsi="Verdana" w:cs="Arial"/>
          <w:bCs/>
        </w:rPr>
        <w:t>Adrianzén Aguirre</w:t>
      </w:r>
      <w:r w:rsidR="007B1B7F" w:rsidRPr="0037157A">
        <w:rPr>
          <w:rFonts w:ascii="Verdana" w:hAnsi="Verdana" w:cs="Arial"/>
          <w:bCs/>
        </w:rPr>
        <w:fldChar w:fldCharType="begin"/>
      </w:r>
      <w:r w:rsidR="0096614A" w:rsidRPr="0037157A">
        <w:rPr>
          <w:rFonts w:ascii="Verdana" w:hAnsi="Verdana" w:cs="Arial"/>
          <w:bCs/>
        </w:rPr>
        <w:instrText xml:space="preserve"> ADDIN EN.CITE &lt;EndNote&gt;&lt;Cite&gt;&lt;Author&gt;Adrianzén Aguirre&lt;/Author&gt;&lt;Year&gt;2019&lt;/Year&gt;&lt;RecNum&gt;253&lt;/RecNum&gt;&lt;DisplayText&gt;&lt;style face="superscript"&gt;27&lt;/style&gt;&lt;/DisplayText&gt;&lt;record&gt;&lt;rec-number&gt;253&lt;/rec-number&gt;&lt;foreign-keys&gt;&lt;key app="EN" db-id="vavxpxwvp0tra6ew05gvtstyzf0rwstvpezp" timestamp="1668203994"&gt;253&lt;/key&gt;&lt;/foreign-keys&gt;&lt;ref-type name="Thesis"&gt;32&lt;/ref-type&gt;&lt;contributors&gt;&lt;authors&gt;&lt;author&gt;Adrianzén Aguirre, Saúl Teodoro&lt;/author&gt;&lt;/authors&gt;&lt;/contributors&gt;&lt;titles&gt;&lt;title&gt;Factores de riesgo asociados al bajo peso al nacer en recién nacidos de madres atendidas en el Hospital II-1 Moyobamba 2010 a 2016&lt;/title&gt;&lt;/titles&gt;&lt;dates&gt;&lt;year&gt;2019&lt;/year&gt;&lt;/dates&gt;&lt;pub-location&gt;Tarapoto&lt;/pub-location&gt;&lt;publisher&gt;Universidad Nacional de San Martin  - Tarapoto&lt;/publisher&gt;&lt;urls&gt;&lt;related-urls&gt;&lt;url&gt;https://tesis.unsm.edu.pe/handle/11458/3244&lt;/url&gt;&lt;/related-urls&gt;&lt;/urls&gt;&lt;/record&gt;&lt;/Cite&gt;&lt;/EndNote&gt;</w:instrText>
      </w:r>
      <w:r w:rsidR="007B1B7F" w:rsidRPr="0037157A">
        <w:rPr>
          <w:rFonts w:ascii="Verdana" w:hAnsi="Verdana" w:cs="Arial"/>
          <w:bCs/>
        </w:rPr>
        <w:fldChar w:fldCharType="separate"/>
      </w:r>
      <w:r w:rsidR="0096614A" w:rsidRPr="0037157A">
        <w:rPr>
          <w:rFonts w:ascii="Verdana" w:hAnsi="Verdana" w:cs="Arial"/>
          <w:bCs/>
          <w:noProof/>
          <w:vertAlign w:val="superscript"/>
        </w:rPr>
        <w:t>27</w:t>
      </w:r>
      <w:r w:rsidR="007B1B7F" w:rsidRPr="0037157A">
        <w:rPr>
          <w:rFonts w:ascii="Verdana" w:hAnsi="Verdana" w:cs="Arial"/>
          <w:bCs/>
        </w:rPr>
        <w:fldChar w:fldCharType="end"/>
      </w:r>
      <w:r w:rsidRPr="0037157A">
        <w:rPr>
          <w:rFonts w:ascii="Verdana" w:hAnsi="Verdana" w:cs="Arial"/>
          <w:bCs/>
        </w:rPr>
        <w:t xml:space="preserve"> en su investigación sobre</w:t>
      </w:r>
      <w:r w:rsidRPr="0037157A">
        <w:rPr>
          <w:rFonts w:ascii="Verdana" w:hAnsi="Verdana" w:cs="Arial"/>
        </w:rPr>
        <w:t xml:space="preserve"> factores de riesgo asociados al bajo peso al nacer en las puérperas atendidas en el servicio de Ginecoobstetricia del Hospital II-1 de Moyobamba</w:t>
      </w:r>
      <w:r w:rsidR="00000D1A" w:rsidRPr="0037157A">
        <w:rPr>
          <w:rFonts w:ascii="Verdana" w:hAnsi="Verdana" w:cs="Arial"/>
        </w:rPr>
        <w:t>. Este autor</w:t>
      </w:r>
      <w:r w:rsidRPr="0037157A">
        <w:rPr>
          <w:rFonts w:ascii="Verdana" w:hAnsi="Verdana" w:cs="Arial"/>
        </w:rPr>
        <w:t>, determinó un OR=2,675 para el peso deficiente</w:t>
      </w:r>
      <w:r w:rsidR="00000D1A" w:rsidRPr="0037157A">
        <w:rPr>
          <w:rFonts w:ascii="Verdana" w:hAnsi="Verdana" w:cs="Arial"/>
        </w:rPr>
        <w:t xml:space="preserve"> pero l</w:t>
      </w:r>
      <w:r w:rsidRPr="0037157A">
        <w:rPr>
          <w:rFonts w:ascii="Verdana" w:hAnsi="Verdana" w:cs="Arial"/>
        </w:rPr>
        <w:t xml:space="preserve">a hipertensión arterial muestra valores inferiores (OR = 3,075) a </w:t>
      </w:r>
      <w:r w:rsidR="00071B30" w:rsidRPr="0037157A">
        <w:rPr>
          <w:rFonts w:ascii="Verdana" w:hAnsi="Verdana" w:cs="Arial"/>
        </w:rPr>
        <w:t>los encontrados</w:t>
      </w:r>
      <w:r w:rsidRPr="0037157A">
        <w:rPr>
          <w:rFonts w:ascii="Verdana" w:hAnsi="Verdana" w:cs="Arial"/>
        </w:rPr>
        <w:t xml:space="preserve"> en la presente investigación. </w:t>
      </w:r>
    </w:p>
    <w:p w14:paraId="2C5F9643" w14:textId="1E253927" w:rsidR="0096614A" w:rsidRPr="0037157A" w:rsidRDefault="00EA075B" w:rsidP="0096614A">
      <w:pPr>
        <w:spacing w:after="0" w:line="360" w:lineRule="auto"/>
        <w:ind w:left="-425"/>
        <w:jc w:val="both"/>
        <w:rPr>
          <w:rFonts w:ascii="Verdana" w:hAnsi="Verdana" w:cs="Arial"/>
        </w:rPr>
      </w:pPr>
      <w:r w:rsidRPr="0037157A">
        <w:rPr>
          <w:rFonts w:ascii="Verdana" w:hAnsi="Verdana" w:cs="Arial"/>
        </w:rPr>
        <w:t>En Santiago de Cuba, Hierrezuelo Rojas y colaboradores</w:t>
      </w:r>
      <w:r w:rsidR="007B1B7F" w:rsidRPr="0037157A">
        <w:rPr>
          <w:rFonts w:ascii="Verdana" w:hAnsi="Verdana" w:cs="Arial"/>
        </w:rPr>
        <w:fldChar w:fldCharType="begin"/>
      </w:r>
      <w:r w:rsidR="0096614A" w:rsidRPr="0037157A">
        <w:rPr>
          <w:rFonts w:ascii="Verdana" w:hAnsi="Verdana" w:cs="Arial"/>
        </w:rPr>
        <w:instrText xml:space="preserve"> ADDIN EN.CITE &lt;EndNote&gt;&lt;Cite&gt;&lt;Author&gt;Rojas&lt;/Author&gt;&lt;Year&gt;2022&lt;/Year&gt;&lt;RecNum&gt;254&lt;/RecNum&gt;&lt;DisplayText&gt;&lt;style face="superscript"&gt;28&lt;/style&gt;&lt;/DisplayText&gt;&lt;record&gt;&lt;rec-number&gt;254&lt;/rec-number&gt;&lt;foreign-keys&gt;&lt;key app="EN" db-id="vavxpxwvp0tra6ew05gvtstyzf0rwstvpezp" timestamp="1668204084"&gt;254&lt;/key&gt;&lt;/foreign-keys&gt;&lt;ref-type name="Journal Article"&gt;17&lt;/ref-type&gt;&lt;contributors&gt;&lt;authors&gt;&lt;author&gt;Hierrezuelo Rojas, Naifi &lt;/author&gt;&lt;author&gt;Hernández Magdariaga, Alfredo &lt;/author&gt;&lt;author&gt;Ávila Vázquez, Marileydis &lt;/author&gt;&lt;author&gt;Velázquez Ferreira, Lourdes Marbelys &lt;/author&gt;&lt;author&gt;Sotera Torres, Roberto Alejandro &lt;/author&gt;&lt;/authors&gt;&lt;/contributors&gt;&lt;titles&gt;&lt;title&gt;Factores de riesgo asociados con el bajo peso al nacer en un policlínico de Santiago de Cuba&lt;/title&gt;&lt;secondary-title&gt;MEDISAN&lt;/secondary-title&gt;&lt;/titles&gt;&lt;periodical&gt;&lt;full-title&gt;MediSan&lt;/full-title&gt;&lt;/periodical&gt;&lt;pages&gt;4190&lt;/pages&gt;&lt;volume&gt;26&lt;/volume&gt;&lt;number&gt;5&lt;/number&gt;&lt;dates&gt;&lt;year&gt;2022&lt;/year&gt;&lt;/dates&gt;&lt;isbn&gt;1029-3019&lt;/isbn&gt;&lt;urls&gt;&lt;related-urls&gt;&lt;url&gt;http://www.medisan.sld.cu/index.php/san/article/view/4190/0&lt;/url&gt;&lt;/related-urls&gt;&lt;/urls&gt;&lt;/record&gt;&lt;/Cite&gt;&lt;/EndNote&gt;</w:instrText>
      </w:r>
      <w:r w:rsidR="007B1B7F" w:rsidRPr="0037157A">
        <w:rPr>
          <w:rFonts w:ascii="Verdana" w:hAnsi="Verdana" w:cs="Arial"/>
        </w:rPr>
        <w:fldChar w:fldCharType="separate"/>
      </w:r>
      <w:r w:rsidR="0096614A" w:rsidRPr="0037157A">
        <w:rPr>
          <w:rFonts w:ascii="Verdana" w:hAnsi="Verdana" w:cs="Arial"/>
          <w:noProof/>
          <w:vertAlign w:val="superscript"/>
        </w:rPr>
        <w:t>28</w:t>
      </w:r>
      <w:r w:rsidR="007B1B7F" w:rsidRPr="0037157A">
        <w:rPr>
          <w:rFonts w:ascii="Verdana" w:hAnsi="Verdana" w:cs="Arial"/>
        </w:rPr>
        <w:fldChar w:fldCharType="end"/>
      </w:r>
      <w:r w:rsidRPr="0037157A">
        <w:rPr>
          <w:rFonts w:ascii="Verdana" w:hAnsi="Verdana" w:cs="Arial"/>
        </w:rPr>
        <w:t xml:space="preserve">  estudiaron factores de riesgo del bajo peso al nacer </w:t>
      </w:r>
      <w:r w:rsidR="00084F25">
        <w:rPr>
          <w:rFonts w:ascii="Verdana" w:hAnsi="Verdana" w:cs="Arial"/>
        </w:rPr>
        <w:t xml:space="preserve">que exhiben </w:t>
      </w:r>
      <w:r w:rsidRPr="0037157A">
        <w:rPr>
          <w:rFonts w:ascii="Verdana" w:hAnsi="Verdana" w:cs="Arial"/>
        </w:rPr>
        <w:t>la relación más elevada con la anemia (OR=9,64), la hipertensión arterial (OR=3,85)</w:t>
      </w:r>
      <w:r w:rsidR="006A69DD">
        <w:rPr>
          <w:rFonts w:ascii="Verdana" w:hAnsi="Verdana" w:cs="Arial"/>
        </w:rPr>
        <w:t xml:space="preserve"> y las</w:t>
      </w:r>
      <w:r w:rsidRPr="0037157A">
        <w:rPr>
          <w:rFonts w:ascii="Verdana" w:hAnsi="Verdana" w:cs="Arial"/>
        </w:rPr>
        <w:t xml:space="preserve"> infecciones vaginal (OR=3,85) y urinaria (OR=2,60) así como </w:t>
      </w:r>
      <w:r w:rsidR="006A69DD">
        <w:rPr>
          <w:rFonts w:ascii="Verdana" w:hAnsi="Verdana" w:cs="Arial"/>
        </w:rPr>
        <w:t xml:space="preserve">con </w:t>
      </w:r>
      <w:r w:rsidRPr="0037157A">
        <w:rPr>
          <w:rFonts w:ascii="Verdana" w:hAnsi="Verdana" w:cs="Arial"/>
        </w:rPr>
        <w:t>el bajo peso materno (OR=2,63) y el hábito de fumar (OR=1,66)</w:t>
      </w:r>
      <w:r w:rsidR="006A69DD">
        <w:rPr>
          <w:rFonts w:ascii="Verdana" w:hAnsi="Verdana" w:cs="Arial"/>
        </w:rPr>
        <w:t>. La presente investigación coincidió</w:t>
      </w:r>
      <w:r w:rsidRPr="0037157A">
        <w:rPr>
          <w:rFonts w:ascii="Verdana" w:hAnsi="Verdana" w:cs="Arial"/>
        </w:rPr>
        <w:t xml:space="preserve"> con</w:t>
      </w:r>
      <w:r w:rsidR="006A69DD">
        <w:rPr>
          <w:rFonts w:ascii="Verdana" w:hAnsi="Verdana" w:cs="Arial"/>
        </w:rPr>
        <w:t xml:space="preserve"> el hallazgo de</w:t>
      </w:r>
      <w:r w:rsidRPr="0037157A">
        <w:rPr>
          <w:rFonts w:ascii="Verdana" w:hAnsi="Verdana" w:cs="Arial"/>
        </w:rPr>
        <w:t xml:space="preserve"> similares factores de riesgo aunque </w:t>
      </w:r>
      <w:r w:rsidRPr="0037157A">
        <w:rPr>
          <w:rFonts w:ascii="Verdana" w:hAnsi="Verdana" w:cs="Arial"/>
        </w:rPr>
        <w:lastRenderedPageBreak/>
        <w:t>los trastornos hipert</w:t>
      </w:r>
      <w:r w:rsidR="008A76A9">
        <w:rPr>
          <w:rFonts w:ascii="Verdana" w:hAnsi="Verdana" w:cs="Arial"/>
        </w:rPr>
        <w:t>ensivos y el hábito de fumar mo</w:t>
      </w:r>
      <w:r w:rsidRPr="0037157A">
        <w:rPr>
          <w:rFonts w:ascii="Verdana" w:hAnsi="Verdana" w:cs="Arial"/>
        </w:rPr>
        <w:t>stra</w:t>
      </w:r>
      <w:r w:rsidR="006A69DD">
        <w:rPr>
          <w:rFonts w:ascii="Verdana" w:hAnsi="Verdana" w:cs="Arial"/>
        </w:rPr>
        <w:t>ro</w:t>
      </w:r>
      <w:r w:rsidRPr="0037157A">
        <w:rPr>
          <w:rFonts w:ascii="Verdana" w:hAnsi="Verdana" w:cs="Arial"/>
        </w:rPr>
        <w:t xml:space="preserve">n mayor fuerza de asociación. </w:t>
      </w:r>
      <w:r w:rsidRPr="0037157A">
        <w:rPr>
          <w:rFonts w:ascii="Verdana" w:hAnsi="Verdana" w:cs="Cambria"/>
        </w:rPr>
        <w:t xml:space="preserve"> </w:t>
      </w:r>
    </w:p>
    <w:p w14:paraId="02F78380" w14:textId="5948DBF7" w:rsidR="0096614A" w:rsidRPr="0037157A" w:rsidRDefault="0021310F" w:rsidP="0096614A">
      <w:pPr>
        <w:spacing w:after="0" w:line="360" w:lineRule="auto"/>
        <w:ind w:left="-425"/>
        <w:jc w:val="both"/>
        <w:rPr>
          <w:rFonts w:ascii="Verdana" w:hAnsi="Verdana" w:cs="Arial"/>
          <w:color w:val="FF0000"/>
        </w:rPr>
      </w:pPr>
      <w:r w:rsidRPr="0037157A">
        <w:rPr>
          <w:rFonts w:ascii="Verdana" w:hAnsi="Verdana" w:cs="Arial"/>
        </w:rPr>
        <w:t xml:space="preserve">Mamani </w:t>
      </w:r>
      <w:proofErr w:type="spellStart"/>
      <w:r w:rsidRPr="0037157A">
        <w:rPr>
          <w:rFonts w:ascii="Verdana" w:hAnsi="Verdana" w:cs="Arial"/>
        </w:rPr>
        <w:t>Yucra</w:t>
      </w:r>
      <w:proofErr w:type="spellEnd"/>
      <w:r w:rsidRPr="0037157A">
        <w:rPr>
          <w:rFonts w:ascii="Verdana" w:hAnsi="Verdana" w:cs="Arial"/>
        </w:rPr>
        <w:t xml:space="preserve"> y colaboradores</w:t>
      </w:r>
      <w:r w:rsidR="00037BE2" w:rsidRPr="0037157A">
        <w:rPr>
          <w:rFonts w:ascii="Verdana" w:hAnsi="Verdana" w:cs="Arial"/>
        </w:rPr>
        <w:fldChar w:fldCharType="begin"/>
      </w:r>
      <w:r w:rsidR="0096614A" w:rsidRPr="0037157A">
        <w:rPr>
          <w:rFonts w:ascii="Verdana" w:hAnsi="Verdana" w:cs="Arial"/>
        </w:rPr>
        <w:instrText xml:space="preserve"> ADDIN EN.CITE &lt;EndNote&gt;&lt;Cite&gt;&lt;Author&gt;Yucra&lt;/Author&gt;&lt;Year&gt;2022&lt;/Year&gt;&lt;RecNum&gt;268&lt;/RecNum&gt;&lt;DisplayText&gt;&lt;style face="superscript"&gt;29&lt;/style&gt;&lt;/DisplayText&gt;&lt;record&gt;&lt;rec-number&gt;268&lt;/rec-number&gt;&lt;foreign-keys&gt;&lt;key app="EN" db-id="vavxpxwvp0tra6ew05gvtstyzf0rwstvpezp" timestamp="1668205227"&gt;268&lt;/key&gt;&lt;/foreign-keys&gt;&lt;ref-type name="Journal Article"&gt;17&lt;/ref-type&gt;&lt;contributors&gt;&lt;authors&gt;&lt;author&gt;Mamani Yucra, René&lt;/author&gt;&lt;author&gt;Lipa Tudela, Luzbeth &lt;/author&gt;&lt;author&gt;Huanca-Arohuanca, Jesús Wiliam&lt;/author&gt;&lt;/authors&gt;&lt;/contributors&gt;&lt;titles&gt;&lt;title&gt;Factores de riesgo materno perinatal asociados a macrosomía en recién nacidos en los hospitales EsSalud Juliaca-Puno&lt;/title&gt;&lt;secondary-title&gt;Revista Científica de Salud UNITEPC&lt;/secondary-title&gt;&lt;/titles&gt;&lt;periodical&gt;&lt;full-title&gt;Revista Científica de Salud UNITEPC&lt;/full-title&gt;&lt;/periodical&gt;&lt;pages&gt;25-37&lt;/pages&gt;&lt;volume&gt;9&lt;/volume&gt;&lt;number&gt;1&lt;/number&gt;&lt;dates&gt;&lt;year&gt;2022&lt;/year&gt;&lt;/dates&gt;&lt;isbn&gt;2520-9825&lt;/isbn&gt;&lt;urls&gt;&lt;related-urls&gt;&lt;url&gt;https://investigacion.unitepc.edu.bo/revista/index.php/revista-unitepc/article/view/100&lt;/url&gt;&lt;/related-urls&gt;&lt;/urls&gt;&lt;/record&gt;&lt;/Cite&gt;&lt;/EndNote&gt;</w:instrText>
      </w:r>
      <w:r w:rsidR="00037BE2" w:rsidRPr="0037157A">
        <w:rPr>
          <w:rFonts w:ascii="Verdana" w:hAnsi="Verdana" w:cs="Arial"/>
        </w:rPr>
        <w:fldChar w:fldCharType="separate"/>
      </w:r>
      <w:r w:rsidR="0096614A" w:rsidRPr="0037157A">
        <w:rPr>
          <w:rFonts w:ascii="Verdana" w:hAnsi="Verdana" w:cs="Arial"/>
          <w:noProof/>
          <w:vertAlign w:val="superscript"/>
        </w:rPr>
        <w:t>29</w:t>
      </w:r>
      <w:r w:rsidR="00037BE2" w:rsidRPr="0037157A">
        <w:rPr>
          <w:rFonts w:ascii="Verdana" w:hAnsi="Verdana" w:cs="Arial"/>
        </w:rPr>
        <w:fldChar w:fldCharType="end"/>
      </w:r>
      <w:r w:rsidRPr="0037157A">
        <w:rPr>
          <w:rFonts w:ascii="Verdana" w:hAnsi="Verdana" w:cs="Arial"/>
        </w:rPr>
        <w:t xml:space="preserve"> </w:t>
      </w:r>
      <w:r w:rsidR="00D87DE7" w:rsidRPr="0037157A">
        <w:rPr>
          <w:rFonts w:ascii="Verdana" w:hAnsi="Verdana" w:cs="Arial"/>
        </w:rPr>
        <w:t>afirman</w:t>
      </w:r>
      <w:r w:rsidRPr="0037157A">
        <w:rPr>
          <w:rFonts w:ascii="Verdana" w:hAnsi="Verdana" w:cs="Arial"/>
        </w:rPr>
        <w:t xml:space="preserve"> que </w:t>
      </w:r>
      <w:r w:rsidR="00D87DE7" w:rsidRPr="0037157A">
        <w:rPr>
          <w:rFonts w:ascii="Verdana" w:hAnsi="Verdana" w:cs="Arial"/>
        </w:rPr>
        <w:t>el entorno geográ</w:t>
      </w:r>
      <w:r w:rsidRPr="0037157A">
        <w:rPr>
          <w:rFonts w:ascii="Verdana" w:hAnsi="Verdana" w:cs="Arial"/>
        </w:rPr>
        <w:t>f</w:t>
      </w:r>
      <w:r w:rsidR="00D87DE7" w:rsidRPr="0037157A">
        <w:rPr>
          <w:rFonts w:ascii="Verdana" w:hAnsi="Verdana" w:cs="Arial"/>
        </w:rPr>
        <w:t>ico</w:t>
      </w:r>
      <w:r w:rsidRPr="0037157A">
        <w:rPr>
          <w:rFonts w:ascii="Verdana" w:hAnsi="Verdana" w:cs="Arial"/>
        </w:rPr>
        <w:t xml:space="preserve"> en el que se desenvuelve</w:t>
      </w:r>
      <w:r w:rsidR="008A76A9">
        <w:rPr>
          <w:rFonts w:ascii="Verdana" w:hAnsi="Verdana" w:cs="Arial"/>
        </w:rPr>
        <w:t>n</w:t>
      </w:r>
      <w:r w:rsidRPr="0037157A">
        <w:rPr>
          <w:rFonts w:ascii="Verdana" w:hAnsi="Verdana" w:cs="Arial"/>
        </w:rPr>
        <w:t xml:space="preserve"> los inicios de la maternidad, </w:t>
      </w:r>
      <w:r w:rsidR="008A76A9">
        <w:rPr>
          <w:rFonts w:ascii="Verdana" w:hAnsi="Verdana" w:cs="Arial"/>
        </w:rPr>
        <w:t>son</w:t>
      </w:r>
      <w:r w:rsidRPr="0037157A">
        <w:rPr>
          <w:rFonts w:ascii="Verdana" w:hAnsi="Verdana" w:cs="Arial"/>
        </w:rPr>
        <w:t xml:space="preserve"> determinante</w:t>
      </w:r>
      <w:r w:rsidR="008A76A9">
        <w:rPr>
          <w:rFonts w:ascii="Verdana" w:hAnsi="Verdana" w:cs="Arial"/>
        </w:rPr>
        <w:t>s</w:t>
      </w:r>
      <w:r w:rsidRPr="0037157A">
        <w:rPr>
          <w:rFonts w:ascii="Verdana" w:hAnsi="Verdana" w:cs="Arial"/>
        </w:rPr>
        <w:t xml:space="preserve"> en </w:t>
      </w:r>
      <w:r w:rsidR="00D87DE7" w:rsidRPr="0037157A">
        <w:rPr>
          <w:rFonts w:ascii="Verdana" w:hAnsi="Verdana" w:cs="Arial"/>
        </w:rPr>
        <w:t>el</w:t>
      </w:r>
      <w:r w:rsidRPr="0037157A">
        <w:rPr>
          <w:rFonts w:ascii="Verdana" w:hAnsi="Verdana" w:cs="Arial"/>
        </w:rPr>
        <w:t xml:space="preserve"> riesgo materno perinatal asociado a</w:t>
      </w:r>
      <w:r w:rsidR="00D87DE7" w:rsidRPr="0037157A">
        <w:rPr>
          <w:rFonts w:ascii="Verdana" w:hAnsi="Verdana" w:cs="Arial"/>
        </w:rPr>
        <w:t xml:space="preserve"> la  </w:t>
      </w:r>
      <w:r w:rsidRPr="0037157A">
        <w:rPr>
          <w:rFonts w:ascii="Verdana" w:hAnsi="Verdana" w:cs="Arial"/>
        </w:rPr>
        <w:t xml:space="preserve">macrosomía y que  factores como la edad materna, </w:t>
      </w:r>
      <w:r w:rsidR="008A76A9">
        <w:rPr>
          <w:rFonts w:ascii="Verdana" w:hAnsi="Verdana" w:cs="Arial"/>
        </w:rPr>
        <w:t xml:space="preserve">el </w:t>
      </w:r>
      <w:r w:rsidRPr="0037157A">
        <w:rPr>
          <w:rFonts w:ascii="Verdana" w:hAnsi="Verdana" w:cs="Arial"/>
        </w:rPr>
        <w:t>peso pregestacional,</w:t>
      </w:r>
      <w:r w:rsidR="008A76A9">
        <w:rPr>
          <w:rFonts w:ascii="Verdana" w:hAnsi="Verdana" w:cs="Arial"/>
        </w:rPr>
        <w:t xml:space="preserve"> la</w:t>
      </w:r>
      <w:r w:rsidRPr="0037157A">
        <w:rPr>
          <w:rFonts w:ascii="Verdana" w:hAnsi="Verdana" w:cs="Arial"/>
        </w:rPr>
        <w:t xml:space="preserve"> paridad y el antecedente de macrosomía, se asocian significativamente al nacimiento </w:t>
      </w:r>
      <w:proofErr w:type="spellStart"/>
      <w:r w:rsidRPr="0037157A">
        <w:rPr>
          <w:rFonts w:ascii="Verdana" w:hAnsi="Verdana" w:cs="Arial"/>
        </w:rPr>
        <w:t>macrosómico</w:t>
      </w:r>
      <w:proofErr w:type="spellEnd"/>
      <w:r w:rsidR="0096614A" w:rsidRPr="0037157A">
        <w:rPr>
          <w:rFonts w:ascii="Verdana" w:hAnsi="Verdana" w:cs="Arial"/>
          <w:color w:val="FF0000"/>
        </w:rPr>
        <w:t>.</w:t>
      </w:r>
    </w:p>
    <w:p w14:paraId="4A0F67B8" w14:textId="25EF79CF" w:rsidR="0096614A" w:rsidRPr="0037157A" w:rsidRDefault="0021310F" w:rsidP="0096614A">
      <w:pPr>
        <w:spacing w:after="0" w:line="360" w:lineRule="auto"/>
        <w:ind w:left="-425"/>
        <w:jc w:val="both"/>
        <w:rPr>
          <w:rFonts w:ascii="Verdana" w:hAnsi="Verdana" w:cs="Arial"/>
          <w:color w:val="FF0000"/>
        </w:rPr>
      </w:pPr>
      <w:r w:rsidRPr="0037157A">
        <w:rPr>
          <w:rFonts w:ascii="Verdana" w:hAnsi="Verdana" w:cs="Arial"/>
        </w:rPr>
        <w:t>En estudio realizado en Paraguay Torres y colaboradores</w:t>
      </w:r>
      <w:r w:rsidR="00037BE2" w:rsidRPr="0037157A">
        <w:rPr>
          <w:rFonts w:ascii="Verdana" w:hAnsi="Verdana" w:cs="Arial"/>
        </w:rPr>
        <w:fldChar w:fldCharType="begin"/>
      </w:r>
      <w:r w:rsidR="0096614A" w:rsidRPr="0037157A">
        <w:rPr>
          <w:rFonts w:ascii="Verdana" w:hAnsi="Verdana" w:cs="Arial"/>
        </w:rPr>
        <w:instrText xml:space="preserve"> ADDIN EN.CITE &lt;EndNote&gt;&lt;Cite&gt;&lt;Author&gt;Torres&lt;/Author&gt;&lt;Year&gt;2021&lt;/Year&gt;&lt;RecNum&gt;269&lt;/RecNum&gt;&lt;DisplayText&gt;&lt;style face="superscript"&gt;30&lt;/style&gt;&lt;/DisplayText&gt;&lt;record&gt;&lt;rec-number&gt;269&lt;/rec-number&gt;&lt;foreign-keys&gt;&lt;key app="EN" db-id="vavxpxwvp0tra6ew05gvtstyzf0rwstvpezp" timestamp="1668205301"&gt;269&lt;/key&gt;&lt;/foreign-keys&gt;&lt;ref-type name="Conference Proceedings"&gt;10&lt;/ref-type&gt;&lt;contributors&gt;&lt;authors&gt;&lt;author&gt;Torres, Jorge Luis María&lt;/author&gt;&lt;author&gt;Coronel, Juan Iván Barrios&lt;/author&gt;&lt;author&gt;Bataglia, Ramón&lt;/author&gt;&lt;/authors&gt;&lt;/contributors&gt;&lt;titles&gt;&lt;title&gt;Factores de riesgo materno asociados con macrosomía fetal en el Hospital de Clínicas&lt;/title&gt;&lt;secondary-title&gt;Anales de la Facultad de Ciencias Médicas&lt;/secondary-title&gt;&lt;/titles&gt;&lt;pages&gt;71-78&lt;/pages&gt;&lt;volume&gt;54&lt;/volume&gt;&lt;number&gt;2&lt;/number&gt;&lt;dates&gt;&lt;year&gt;2021&lt;/year&gt;&lt;/dates&gt;&lt;isbn&gt;2313-2841&lt;/isbn&gt;&lt;urls&gt;&lt;related-urls&gt;&lt;url&gt;file:///C:/Users/Dr/Downloads/1816-8949-anales-54-02-71-1.pdf&lt;/url&gt;&lt;/related-urls&gt;&lt;/urls&gt;&lt;/record&gt;&lt;/Cite&gt;&lt;/EndNote&gt;</w:instrText>
      </w:r>
      <w:r w:rsidR="00037BE2" w:rsidRPr="0037157A">
        <w:rPr>
          <w:rFonts w:ascii="Verdana" w:hAnsi="Verdana" w:cs="Arial"/>
        </w:rPr>
        <w:fldChar w:fldCharType="separate"/>
      </w:r>
      <w:r w:rsidR="0096614A" w:rsidRPr="0037157A">
        <w:rPr>
          <w:rFonts w:ascii="Verdana" w:hAnsi="Verdana" w:cs="Arial"/>
          <w:noProof/>
          <w:vertAlign w:val="superscript"/>
        </w:rPr>
        <w:t>30</w:t>
      </w:r>
      <w:r w:rsidR="00037BE2" w:rsidRPr="0037157A">
        <w:rPr>
          <w:rFonts w:ascii="Verdana" w:hAnsi="Verdana" w:cs="Arial"/>
        </w:rPr>
        <w:fldChar w:fldCharType="end"/>
      </w:r>
      <w:r w:rsidRPr="0037157A">
        <w:rPr>
          <w:rFonts w:ascii="Verdana" w:hAnsi="Verdana" w:cs="Arial"/>
        </w:rPr>
        <w:t xml:space="preserve"> </w:t>
      </w:r>
      <w:r w:rsidRPr="0037157A">
        <w:rPr>
          <w:rFonts w:ascii="Verdana" w:hAnsi="Verdana" w:cs="Arial"/>
          <w:bCs/>
        </w:rPr>
        <w:t>report</w:t>
      </w:r>
      <w:r w:rsidR="00F01B8F" w:rsidRPr="0037157A">
        <w:rPr>
          <w:rFonts w:ascii="Verdana" w:hAnsi="Verdana" w:cs="Arial"/>
          <w:bCs/>
        </w:rPr>
        <w:t>an</w:t>
      </w:r>
      <w:r w:rsidRPr="0037157A">
        <w:rPr>
          <w:rFonts w:ascii="Verdana" w:hAnsi="Verdana" w:cs="Arial"/>
          <w:bCs/>
        </w:rPr>
        <w:t xml:space="preserve"> como</w:t>
      </w:r>
      <w:r w:rsidRPr="0037157A">
        <w:rPr>
          <w:rFonts w:ascii="Verdana" w:hAnsi="Verdana" w:cs="Arial"/>
          <w:b/>
          <w:bCs/>
        </w:rPr>
        <w:t xml:space="preserve"> </w:t>
      </w:r>
      <w:r w:rsidRPr="0037157A">
        <w:rPr>
          <w:rFonts w:ascii="Verdana" w:hAnsi="Verdana" w:cs="Arial"/>
        </w:rPr>
        <w:t xml:space="preserve"> factor de riesgo materno asociado</w:t>
      </w:r>
      <w:r w:rsidR="00F01B8F" w:rsidRPr="0037157A">
        <w:rPr>
          <w:rFonts w:ascii="Verdana" w:hAnsi="Verdana" w:cs="Arial"/>
        </w:rPr>
        <w:t xml:space="preserve"> a la  macrosomía </w:t>
      </w:r>
      <w:r w:rsidRPr="0037157A">
        <w:rPr>
          <w:rFonts w:ascii="Verdana" w:hAnsi="Verdana" w:cs="Arial"/>
        </w:rPr>
        <w:t xml:space="preserve"> la hipertensión inducida por el embarazo (OR =3,58)</w:t>
      </w:r>
      <w:r w:rsidR="00550B79">
        <w:rPr>
          <w:rFonts w:ascii="Verdana" w:hAnsi="Verdana" w:cs="Arial"/>
        </w:rPr>
        <w:t>; sin embargo no reportan</w:t>
      </w:r>
      <w:r w:rsidRPr="0037157A">
        <w:rPr>
          <w:rFonts w:ascii="Verdana" w:hAnsi="Verdana" w:cs="Arial"/>
        </w:rPr>
        <w:t xml:space="preserve"> asoci</w:t>
      </w:r>
      <w:r w:rsidR="00550B79">
        <w:rPr>
          <w:rFonts w:ascii="Verdana" w:hAnsi="Verdana" w:cs="Arial"/>
        </w:rPr>
        <w:t xml:space="preserve">ación entre macrosomía y </w:t>
      </w:r>
      <w:r w:rsidRPr="0037157A">
        <w:rPr>
          <w:rFonts w:ascii="Verdana" w:hAnsi="Verdana" w:cs="Arial"/>
        </w:rPr>
        <w:t xml:space="preserve">diabetes gestacional. Los resultados de la presente investigación </w:t>
      </w:r>
      <w:r w:rsidR="00550B79">
        <w:rPr>
          <w:rFonts w:ascii="Verdana" w:hAnsi="Verdana" w:cs="Arial"/>
        </w:rPr>
        <w:t>discrepan</w:t>
      </w:r>
      <w:r w:rsidRPr="0037157A">
        <w:rPr>
          <w:rFonts w:ascii="Verdana" w:hAnsi="Verdana" w:cs="Arial"/>
        </w:rPr>
        <w:t xml:space="preserve"> con estos autores porque</w:t>
      </w:r>
      <w:r w:rsidR="00550B79">
        <w:rPr>
          <w:rFonts w:ascii="Verdana" w:hAnsi="Verdana" w:cs="Arial"/>
        </w:rPr>
        <w:t>, en la misma;</w:t>
      </w:r>
      <w:r w:rsidRPr="0037157A">
        <w:rPr>
          <w:rFonts w:ascii="Verdana" w:hAnsi="Verdana" w:cs="Arial"/>
        </w:rPr>
        <w:t xml:space="preserve"> la hipertensión gestacional no se asoci</w:t>
      </w:r>
      <w:r w:rsidR="00550B79">
        <w:rPr>
          <w:rFonts w:ascii="Verdana" w:hAnsi="Verdana" w:cs="Arial"/>
        </w:rPr>
        <w:t>ó</w:t>
      </w:r>
      <w:r w:rsidRPr="0037157A">
        <w:rPr>
          <w:rFonts w:ascii="Verdana" w:hAnsi="Verdana" w:cs="Arial"/>
        </w:rPr>
        <w:t xml:space="preserve"> a </w:t>
      </w:r>
      <w:r w:rsidR="00550B79">
        <w:rPr>
          <w:rFonts w:ascii="Verdana" w:hAnsi="Verdana" w:cs="Arial"/>
        </w:rPr>
        <w:t xml:space="preserve">los </w:t>
      </w:r>
      <w:r w:rsidRPr="0037157A">
        <w:rPr>
          <w:rFonts w:ascii="Verdana" w:hAnsi="Verdana" w:cs="Arial"/>
        </w:rPr>
        <w:t xml:space="preserve">nacimientos grandes mientras que la diabetes gestacional </w:t>
      </w:r>
      <w:r w:rsidR="00550B79">
        <w:rPr>
          <w:rFonts w:ascii="Verdana" w:hAnsi="Verdana" w:cs="Arial"/>
        </w:rPr>
        <w:t xml:space="preserve">fue </w:t>
      </w:r>
      <w:r w:rsidRPr="0037157A">
        <w:rPr>
          <w:rFonts w:ascii="Verdana" w:hAnsi="Verdana" w:cs="Arial"/>
        </w:rPr>
        <w:t xml:space="preserve">la variable materna con mayor fuerza de asociación a esta desviación. </w:t>
      </w:r>
    </w:p>
    <w:p w14:paraId="03456D69" w14:textId="7D45BB16" w:rsidR="0021310F" w:rsidRPr="0037157A" w:rsidRDefault="0021310F" w:rsidP="0096614A">
      <w:pPr>
        <w:spacing w:after="0" w:line="360" w:lineRule="auto"/>
        <w:ind w:left="-425"/>
        <w:jc w:val="both"/>
        <w:rPr>
          <w:rFonts w:ascii="Verdana" w:hAnsi="Verdana" w:cs="Arial"/>
          <w:color w:val="FF0000"/>
        </w:rPr>
      </w:pPr>
      <w:r w:rsidRPr="0037157A">
        <w:rPr>
          <w:rFonts w:ascii="Verdana" w:hAnsi="Verdana" w:cs="Arial"/>
          <w:bCs/>
        </w:rPr>
        <w:t xml:space="preserve">Luna </w:t>
      </w:r>
      <w:proofErr w:type="spellStart"/>
      <w:r w:rsidRPr="0037157A">
        <w:rPr>
          <w:rFonts w:ascii="Verdana" w:hAnsi="Verdana" w:cs="Arial"/>
          <w:bCs/>
        </w:rPr>
        <w:t>Chuquiña</w:t>
      </w:r>
      <w:proofErr w:type="spellEnd"/>
      <w:r w:rsidRPr="0037157A">
        <w:rPr>
          <w:rFonts w:ascii="Verdana" w:hAnsi="Verdana" w:cs="Arial"/>
          <w:bCs/>
        </w:rPr>
        <w:t xml:space="preserve"> y colaboradores</w:t>
      </w:r>
      <w:r w:rsidR="00037BE2" w:rsidRPr="0037157A">
        <w:rPr>
          <w:rFonts w:ascii="Verdana" w:hAnsi="Verdana" w:cs="Arial"/>
          <w:bCs/>
        </w:rPr>
        <w:fldChar w:fldCharType="begin"/>
      </w:r>
      <w:r w:rsidR="0096614A" w:rsidRPr="0037157A">
        <w:rPr>
          <w:rFonts w:ascii="Verdana" w:hAnsi="Verdana" w:cs="Arial"/>
          <w:bCs/>
        </w:rPr>
        <w:instrText xml:space="preserve"> ADDIN EN.CITE &lt;EndNote&gt;&lt;Cite&gt;&lt;Author&gt;Luna Chuquiña&lt;/Author&gt;&lt;Year&gt;2019&lt;/Year&gt;&lt;RecNum&gt;270&lt;/RecNum&gt;&lt;DisplayText&gt;&lt;style face="superscript"&gt;31&lt;/style&gt;&lt;/DisplayText&gt;&lt;record&gt;&lt;rec-number&gt;270&lt;/rec-number&gt;&lt;foreign-keys&gt;&lt;key app="EN" db-id="vavxpxwvp0tra6ew05gvtstyzf0rwstvpezp" timestamp="1668205392"&gt;270&lt;/key&gt;&lt;/foreign-keys&gt;&lt;ref-type name="Journal Article"&gt;17&lt;/ref-type&gt;&lt;contributors&gt;&lt;authors&gt;&lt;author&gt;Luna Chuquiña, Beatriz Paola &lt;/author&gt;&lt;author&gt;Ticona Rendón, Manuel &lt;/author&gt;&lt;author&gt;Pérez Mamani, Rubens &lt;/author&gt;&lt;/authors&gt;&lt;/contributors&gt;&lt;titles&gt;&lt;title&gt;Incidencia y factores de riesgo del recién nacido de muy alto peso en el Hospital Hipólito Unanue de Tacna&lt;/title&gt;&lt;secondary-title&gt;Revista Médica Basadrina&lt;/secondary-title&gt;&lt;/titles&gt;&lt;periodical&gt;&lt;full-title&gt;Revista Médica Basadrina&lt;/full-title&gt;&lt;/periodical&gt;&lt;pages&gt;19-25&lt;/pages&gt;&lt;volume&gt;13&lt;/volume&gt;&lt;number&gt;2&lt;/number&gt;&lt;dates&gt;&lt;year&gt;2019&lt;/year&gt;&lt;/dates&gt;&lt;isbn&gt;2617-6068&lt;/isbn&gt;&lt;urls&gt;&lt;related-urls&gt;&lt;url&gt;https://revistas.unjbg.edu.pe/index.php/rmb/article/view/877&lt;/url&gt;&lt;/related-urls&gt;&lt;/urls&gt;&lt;/record&gt;&lt;/Cite&gt;&lt;/EndNote&gt;</w:instrText>
      </w:r>
      <w:r w:rsidR="00037BE2" w:rsidRPr="0037157A">
        <w:rPr>
          <w:rFonts w:ascii="Verdana" w:hAnsi="Verdana" w:cs="Arial"/>
          <w:bCs/>
        </w:rPr>
        <w:fldChar w:fldCharType="separate"/>
      </w:r>
      <w:r w:rsidR="0096614A" w:rsidRPr="0037157A">
        <w:rPr>
          <w:rFonts w:ascii="Verdana" w:hAnsi="Verdana" w:cs="Arial"/>
          <w:bCs/>
          <w:noProof/>
          <w:vertAlign w:val="superscript"/>
        </w:rPr>
        <w:t>31</w:t>
      </w:r>
      <w:r w:rsidR="00037BE2" w:rsidRPr="0037157A">
        <w:rPr>
          <w:rFonts w:ascii="Verdana" w:hAnsi="Verdana" w:cs="Arial"/>
          <w:bCs/>
        </w:rPr>
        <w:fldChar w:fldCharType="end"/>
      </w:r>
      <w:r w:rsidRPr="0037157A">
        <w:rPr>
          <w:rFonts w:ascii="Verdana" w:hAnsi="Verdana" w:cs="Arial"/>
          <w:bCs/>
        </w:rPr>
        <w:t xml:space="preserve"> estudiaron </w:t>
      </w:r>
      <w:r w:rsidR="00CF1E29" w:rsidRPr="0037157A">
        <w:rPr>
          <w:rFonts w:ascii="Verdana" w:eastAsia="TimesNewRomanPSMT" w:hAnsi="Verdana" w:cs="Arial"/>
        </w:rPr>
        <w:t xml:space="preserve">35 236 partos de </w:t>
      </w:r>
      <w:r w:rsidRPr="0037157A">
        <w:rPr>
          <w:rFonts w:ascii="Verdana" w:eastAsia="TimesNewRomanPSMT" w:hAnsi="Verdana" w:cs="Arial"/>
        </w:rPr>
        <w:t xml:space="preserve">los </w:t>
      </w:r>
      <w:r w:rsidR="00CF1E29" w:rsidRPr="0037157A">
        <w:rPr>
          <w:rFonts w:ascii="Verdana" w:eastAsia="TimesNewRomanPSMT" w:hAnsi="Verdana" w:cs="Arial"/>
        </w:rPr>
        <w:t>cuales 859 presenta</w:t>
      </w:r>
      <w:r w:rsidRPr="0037157A">
        <w:rPr>
          <w:rFonts w:ascii="Verdana" w:eastAsia="TimesNewRomanPSMT" w:hAnsi="Verdana" w:cs="Arial"/>
        </w:rPr>
        <w:t>n naci</w:t>
      </w:r>
      <w:r w:rsidR="00CF1E29" w:rsidRPr="0037157A">
        <w:rPr>
          <w:rFonts w:ascii="Verdana" w:eastAsia="TimesNewRomanPSMT" w:hAnsi="Verdana" w:cs="Arial"/>
        </w:rPr>
        <w:t>mient</w:t>
      </w:r>
      <w:r w:rsidRPr="0037157A">
        <w:rPr>
          <w:rFonts w:ascii="Verdana" w:eastAsia="TimesNewRomanPSMT" w:hAnsi="Verdana" w:cs="Arial"/>
        </w:rPr>
        <w:t xml:space="preserve">os de muy alto peso al nacer con una incidencia de 2,4 % </w:t>
      </w:r>
      <w:r w:rsidR="00CF1E29" w:rsidRPr="0037157A">
        <w:rPr>
          <w:rFonts w:ascii="Verdana" w:eastAsia="TimesNewRomanPSMT" w:hAnsi="Verdana" w:cs="Arial"/>
        </w:rPr>
        <w:t>en los que los</w:t>
      </w:r>
      <w:r w:rsidRPr="0037157A">
        <w:rPr>
          <w:rFonts w:ascii="Verdana" w:eastAsia="TimesNewRomanPSMT" w:hAnsi="Verdana" w:cs="Arial"/>
        </w:rPr>
        <w:t xml:space="preserve"> factores de riesgos encontra</w:t>
      </w:r>
      <w:r w:rsidR="00CF1E29" w:rsidRPr="0037157A">
        <w:rPr>
          <w:rFonts w:ascii="Verdana" w:eastAsia="TimesNewRomanPSMT" w:hAnsi="Verdana" w:cs="Arial"/>
        </w:rPr>
        <w:t>dos son</w:t>
      </w:r>
      <w:r w:rsidRPr="0037157A">
        <w:rPr>
          <w:rFonts w:ascii="Verdana" w:eastAsia="TimesNewRomanPSMT" w:hAnsi="Verdana" w:cs="Arial"/>
        </w:rPr>
        <w:t xml:space="preserve"> la obesidad (OR = 5,2) y</w:t>
      </w:r>
      <w:r w:rsidR="00792913">
        <w:rPr>
          <w:rFonts w:ascii="Verdana" w:eastAsia="TimesNewRomanPSMT" w:hAnsi="Verdana" w:cs="Arial"/>
        </w:rPr>
        <w:t xml:space="preserve"> el</w:t>
      </w:r>
      <w:r w:rsidRPr="0037157A">
        <w:rPr>
          <w:rFonts w:ascii="Verdana" w:eastAsia="TimesNewRomanPSMT" w:hAnsi="Verdana" w:cs="Arial"/>
        </w:rPr>
        <w:t xml:space="preserve"> sobrepeso (OR = 2,2), la  edad  materna de 35 años a más (OR = 1,9),  la diabetes materna (OR = 5,4) y la enfermedad hipertensiva del embarazo (OR = 1,9). La presente investigación no arrojó relación de los nacimientos grandes para la edad gestacional </w:t>
      </w:r>
      <w:r w:rsidR="00CF1E29" w:rsidRPr="0037157A">
        <w:rPr>
          <w:rFonts w:ascii="Verdana" w:eastAsia="TimesNewRomanPSMT" w:hAnsi="Verdana" w:cs="Arial"/>
        </w:rPr>
        <w:t xml:space="preserve">ni </w:t>
      </w:r>
      <w:r w:rsidRPr="0037157A">
        <w:rPr>
          <w:rFonts w:ascii="Verdana" w:eastAsia="TimesNewRomanPSMT" w:hAnsi="Verdana" w:cs="Arial"/>
        </w:rPr>
        <w:t>con la edad materna</w:t>
      </w:r>
      <w:r w:rsidR="00792913">
        <w:rPr>
          <w:rFonts w:ascii="Verdana" w:eastAsia="TimesNewRomanPSMT" w:hAnsi="Verdana" w:cs="Arial"/>
        </w:rPr>
        <w:t>,</w:t>
      </w:r>
      <w:r w:rsidRPr="0037157A">
        <w:rPr>
          <w:rFonts w:ascii="Verdana" w:eastAsia="TimesNewRomanPSMT" w:hAnsi="Verdana" w:cs="Arial"/>
        </w:rPr>
        <w:t xml:space="preserve"> </w:t>
      </w:r>
      <w:r w:rsidR="00CF1E29" w:rsidRPr="0037157A">
        <w:rPr>
          <w:rFonts w:ascii="Verdana" w:eastAsia="TimesNewRomanPSMT" w:hAnsi="Verdana" w:cs="Arial"/>
        </w:rPr>
        <w:t>ni con</w:t>
      </w:r>
      <w:r w:rsidRPr="0037157A">
        <w:rPr>
          <w:rFonts w:ascii="Verdana" w:eastAsia="TimesNewRomanPSMT" w:hAnsi="Verdana" w:cs="Arial"/>
        </w:rPr>
        <w:t xml:space="preserve"> la enfermedad hipertensiva</w:t>
      </w:r>
      <w:r w:rsidR="00792913">
        <w:rPr>
          <w:rFonts w:ascii="Verdana" w:eastAsia="TimesNewRomanPSMT" w:hAnsi="Verdana" w:cs="Arial"/>
        </w:rPr>
        <w:t>;</w:t>
      </w:r>
      <w:r w:rsidR="00CF1E29" w:rsidRPr="0037157A">
        <w:rPr>
          <w:rFonts w:ascii="Verdana" w:eastAsia="TimesNewRomanPSMT" w:hAnsi="Verdana" w:cs="Arial"/>
        </w:rPr>
        <w:t xml:space="preserve"> sin embargo con</w:t>
      </w:r>
      <w:r w:rsidRPr="0037157A">
        <w:rPr>
          <w:rFonts w:ascii="Verdana" w:eastAsia="TimesNewRomanPSMT" w:hAnsi="Verdana" w:cs="Arial"/>
        </w:rPr>
        <w:t xml:space="preserve"> la diabetes gestacional la fuerza de asociación </w:t>
      </w:r>
      <w:r w:rsidR="00792913">
        <w:rPr>
          <w:rFonts w:ascii="Verdana" w:eastAsia="TimesNewRomanPSMT" w:hAnsi="Verdana" w:cs="Arial"/>
        </w:rPr>
        <w:t>fue</w:t>
      </w:r>
      <w:r w:rsidRPr="0037157A">
        <w:rPr>
          <w:rFonts w:ascii="Verdana" w:eastAsia="TimesNewRomanPSMT" w:hAnsi="Verdana" w:cs="Arial"/>
        </w:rPr>
        <w:t xml:space="preserve"> mayor </w:t>
      </w:r>
      <w:r w:rsidR="00CF1E29" w:rsidRPr="0037157A">
        <w:rPr>
          <w:rFonts w:ascii="Verdana" w:eastAsia="TimesNewRomanPSMT" w:hAnsi="Verdana" w:cs="Arial"/>
        </w:rPr>
        <w:t>mientras que en</w:t>
      </w:r>
      <w:r w:rsidRPr="0037157A">
        <w:rPr>
          <w:rFonts w:ascii="Verdana" w:eastAsia="TimesNewRomanPSMT" w:hAnsi="Verdana" w:cs="Arial"/>
        </w:rPr>
        <w:t xml:space="preserve"> relación al </w:t>
      </w:r>
      <w:r w:rsidR="00CF1E29" w:rsidRPr="0037157A">
        <w:rPr>
          <w:rFonts w:ascii="Verdana" w:eastAsia="TimesNewRomanPSMT" w:hAnsi="Verdana" w:cs="Arial"/>
        </w:rPr>
        <w:t xml:space="preserve">sobrepeso y la obesidad </w:t>
      </w:r>
      <w:r w:rsidR="00792913">
        <w:rPr>
          <w:rFonts w:ascii="Verdana" w:eastAsia="TimesNewRomanPSMT" w:hAnsi="Verdana" w:cs="Arial"/>
        </w:rPr>
        <w:t>fue</w:t>
      </w:r>
      <w:r w:rsidR="00CF1E29" w:rsidRPr="0037157A">
        <w:rPr>
          <w:rFonts w:ascii="Verdana" w:eastAsia="TimesNewRomanPSMT" w:hAnsi="Verdana" w:cs="Arial"/>
        </w:rPr>
        <w:t xml:space="preserve"> </w:t>
      </w:r>
      <w:r w:rsidR="007932EF" w:rsidRPr="0037157A">
        <w:rPr>
          <w:rFonts w:ascii="Verdana" w:eastAsia="TimesNewRomanPSMT" w:hAnsi="Verdana" w:cs="Arial"/>
        </w:rPr>
        <w:t>me</w:t>
      </w:r>
      <w:r w:rsidR="002B5D4E" w:rsidRPr="0037157A">
        <w:rPr>
          <w:rFonts w:ascii="Verdana" w:eastAsia="TimesNewRomanPSMT" w:hAnsi="Verdana" w:cs="Arial"/>
        </w:rPr>
        <w:t>n</w:t>
      </w:r>
      <w:r w:rsidR="00CF1E29" w:rsidRPr="0037157A">
        <w:rPr>
          <w:rFonts w:ascii="Verdana" w:eastAsia="TimesNewRomanPSMT" w:hAnsi="Verdana" w:cs="Arial"/>
        </w:rPr>
        <w:t xml:space="preserve">or. </w:t>
      </w:r>
    </w:p>
    <w:p w14:paraId="5E9C23BF" w14:textId="77777777" w:rsidR="00871B9C" w:rsidRPr="0037157A" w:rsidRDefault="00871B9C" w:rsidP="00871B9C">
      <w:pPr>
        <w:spacing w:after="0" w:line="360" w:lineRule="auto"/>
        <w:ind w:left="-425"/>
        <w:jc w:val="both"/>
        <w:rPr>
          <w:rFonts w:ascii="Verdana" w:hAnsi="Verdana"/>
          <w:b/>
        </w:rPr>
      </w:pPr>
      <w:r w:rsidRPr="0037157A">
        <w:rPr>
          <w:rFonts w:ascii="Verdana" w:hAnsi="Verdana"/>
          <w:b/>
        </w:rPr>
        <w:t>Conclusiones</w:t>
      </w:r>
    </w:p>
    <w:p w14:paraId="08758F85" w14:textId="56BD30DF" w:rsidR="00792913" w:rsidRDefault="00706046" w:rsidP="0096614A">
      <w:pPr>
        <w:spacing w:after="0" w:line="360" w:lineRule="auto"/>
        <w:ind w:left="-425"/>
        <w:jc w:val="both"/>
        <w:rPr>
          <w:rFonts w:ascii="Verdana" w:eastAsiaTheme="minorHAnsi" w:hAnsi="Verdana" w:cs="Arial"/>
          <w:color w:val="000000"/>
          <w:lang w:val="es-ES"/>
        </w:rPr>
      </w:pPr>
      <w:r w:rsidRPr="0037157A">
        <w:rPr>
          <w:rFonts w:ascii="Verdana" w:hAnsi="Verdana" w:cs="Arial"/>
          <w:bCs/>
          <w:kern w:val="36"/>
          <w:lang w:val="es-ES"/>
        </w:rPr>
        <w:t xml:space="preserve">Localmente es evidente la asociación </w:t>
      </w:r>
      <w:r w:rsidR="00E449A0" w:rsidRPr="0037157A">
        <w:rPr>
          <w:rFonts w:ascii="Verdana" w:hAnsi="Verdana" w:cs="Arial"/>
          <w:bCs/>
          <w:kern w:val="36"/>
          <w:lang w:val="es-ES"/>
        </w:rPr>
        <w:t>entre los diferen</w:t>
      </w:r>
      <w:r w:rsidRPr="0037157A">
        <w:rPr>
          <w:rFonts w:ascii="Verdana" w:hAnsi="Verdana" w:cs="Arial"/>
          <w:bCs/>
          <w:kern w:val="36"/>
          <w:lang w:val="es-ES"/>
        </w:rPr>
        <w:t>tes factores maternos</w:t>
      </w:r>
      <w:r w:rsidR="00E449A0" w:rsidRPr="0037157A">
        <w:rPr>
          <w:rFonts w:ascii="Verdana" w:hAnsi="Verdana" w:cs="Arial"/>
          <w:bCs/>
          <w:kern w:val="36"/>
          <w:lang w:val="es-ES"/>
        </w:rPr>
        <w:t xml:space="preserve"> y</w:t>
      </w:r>
      <w:r w:rsidRPr="0037157A">
        <w:rPr>
          <w:rFonts w:ascii="Verdana" w:hAnsi="Verdana" w:cs="Arial"/>
          <w:bCs/>
          <w:kern w:val="36"/>
          <w:lang w:val="es-ES"/>
        </w:rPr>
        <w:t xml:space="preserve"> el crecimiento fetal</w:t>
      </w:r>
      <w:r w:rsidR="00792913">
        <w:rPr>
          <w:rFonts w:ascii="Verdana" w:hAnsi="Verdana" w:cs="Arial"/>
          <w:bCs/>
          <w:kern w:val="36"/>
          <w:lang w:val="es-ES"/>
        </w:rPr>
        <w:t>, lo</w:t>
      </w:r>
      <w:r w:rsidRPr="0037157A">
        <w:rPr>
          <w:rFonts w:ascii="Verdana" w:hAnsi="Verdana" w:cs="Arial"/>
          <w:bCs/>
          <w:kern w:val="36"/>
          <w:lang w:val="es-ES"/>
        </w:rPr>
        <w:t xml:space="preserve"> que se </w:t>
      </w:r>
      <w:r w:rsidR="00792913" w:rsidRPr="0037157A">
        <w:rPr>
          <w:rFonts w:ascii="Verdana" w:hAnsi="Verdana" w:cs="Arial"/>
          <w:bCs/>
          <w:kern w:val="36"/>
          <w:lang w:val="es-ES"/>
        </w:rPr>
        <w:t>expres</w:t>
      </w:r>
      <w:r w:rsidR="00792913">
        <w:rPr>
          <w:rFonts w:ascii="Verdana" w:hAnsi="Verdana" w:cs="Arial"/>
          <w:bCs/>
          <w:kern w:val="36"/>
          <w:lang w:val="es-ES"/>
        </w:rPr>
        <w:t>ó</w:t>
      </w:r>
      <w:r w:rsidR="00AE204C" w:rsidRPr="0037157A">
        <w:rPr>
          <w:rFonts w:ascii="Verdana" w:hAnsi="Verdana" w:cs="Arial"/>
          <w:bCs/>
          <w:kern w:val="36"/>
          <w:lang w:val="es-ES"/>
        </w:rPr>
        <w:t xml:space="preserve"> en</w:t>
      </w:r>
      <w:r w:rsidRPr="0037157A">
        <w:rPr>
          <w:rFonts w:ascii="Verdana" w:hAnsi="Verdana" w:cs="Arial"/>
          <w:bCs/>
          <w:kern w:val="36"/>
          <w:lang w:val="es-ES"/>
        </w:rPr>
        <w:t xml:space="preserve"> </w:t>
      </w:r>
      <w:r w:rsidR="00E449A0" w:rsidRPr="0037157A">
        <w:rPr>
          <w:rFonts w:ascii="Verdana" w:hAnsi="Verdana" w:cs="Arial"/>
          <w:bCs/>
          <w:kern w:val="36"/>
          <w:lang w:val="es-ES"/>
        </w:rPr>
        <w:t>la des</w:t>
      </w:r>
      <w:r w:rsidRPr="0037157A">
        <w:rPr>
          <w:rFonts w:ascii="Verdana" w:hAnsi="Verdana" w:cs="Arial"/>
          <w:bCs/>
          <w:kern w:val="36"/>
          <w:lang w:val="es-ES"/>
        </w:rPr>
        <w:t>viación de la condición trófica</w:t>
      </w:r>
      <w:r w:rsidR="00792913">
        <w:rPr>
          <w:rFonts w:ascii="Verdana" w:hAnsi="Verdana" w:cs="Arial"/>
          <w:bCs/>
          <w:kern w:val="36"/>
          <w:lang w:val="es-ES"/>
        </w:rPr>
        <w:t>, c</w:t>
      </w:r>
      <w:r w:rsidR="00E449A0" w:rsidRPr="0037157A">
        <w:rPr>
          <w:rFonts w:ascii="Verdana" w:hAnsi="Verdana" w:cs="Arial"/>
          <w:bCs/>
          <w:kern w:val="36"/>
          <w:lang w:val="es-ES"/>
        </w:rPr>
        <w:t>on m</w:t>
      </w:r>
      <w:r w:rsidR="00792913">
        <w:rPr>
          <w:rFonts w:ascii="Verdana" w:hAnsi="Verdana" w:cs="Arial"/>
          <w:bCs/>
          <w:kern w:val="36"/>
          <w:lang w:val="es-ES"/>
        </w:rPr>
        <w:t>ayor</w:t>
      </w:r>
      <w:r w:rsidR="00E449A0" w:rsidRPr="0037157A">
        <w:rPr>
          <w:rFonts w:ascii="Verdana" w:hAnsi="Verdana" w:cs="Arial"/>
          <w:bCs/>
          <w:kern w:val="36"/>
          <w:lang w:val="es-ES"/>
        </w:rPr>
        <w:t xml:space="preserve"> inciden</w:t>
      </w:r>
      <w:r w:rsidR="00792913">
        <w:rPr>
          <w:rFonts w:ascii="Verdana" w:hAnsi="Verdana" w:cs="Arial"/>
          <w:bCs/>
          <w:kern w:val="36"/>
          <w:lang w:val="es-ES"/>
        </w:rPr>
        <w:t>cia</w:t>
      </w:r>
      <w:r w:rsidR="00E449A0" w:rsidRPr="0037157A">
        <w:rPr>
          <w:rFonts w:ascii="Verdana" w:hAnsi="Verdana" w:cs="Arial"/>
          <w:bCs/>
          <w:kern w:val="36"/>
          <w:lang w:val="es-ES"/>
        </w:rPr>
        <w:t xml:space="preserve"> en los nacimientos pequeños para la edad gestacional. </w:t>
      </w:r>
      <w:r w:rsidR="0096614A" w:rsidRPr="0037157A">
        <w:rPr>
          <w:rFonts w:ascii="Verdana" w:eastAsiaTheme="minorHAnsi" w:hAnsi="Verdana" w:cs="Arial"/>
          <w:color w:val="000000"/>
          <w:lang w:val="es-ES"/>
        </w:rPr>
        <w:t xml:space="preserve">De las variables estudiadas </w:t>
      </w:r>
      <w:r w:rsidR="0096614A" w:rsidRPr="0037157A">
        <w:rPr>
          <w:rFonts w:ascii="Verdana" w:hAnsi="Verdana" w:cs="Arial"/>
        </w:rPr>
        <w:t>la diabetes gestacional mostró mayor fuerza de asociación con las dos deviaciones</w:t>
      </w:r>
      <w:r w:rsidR="00792913">
        <w:rPr>
          <w:rFonts w:ascii="Verdana" w:hAnsi="Verdana" w:cs="Arial"/>
        </w:rPr>
        <w:t xml:space="preserve"> mientras que</w:t>
      </w:r>
      <w:r w:rsidR="0096614A" w:rsidRPr="0037157A">
        <w:rPr>
          <w:rFonts w:ascii="Verdana" w:hAnsi="Verdana" w:cs="Arial"/>
        </w:rPr>
        <w:t xml:space="preserve"> el hábito de fumar y los trastornos hipertensivos mostraron mayor fuerza de asociación</w:t>
      </w:r>
      <w:r w:rsidR="00792913">
        <w:rPr>
          <w:rFonts w:ascii="Verdana" w:eastAsiaTheme="minorHAnsi" w:hAnsi="Verdana" w:cs="Arial"/>
          <w:color w:val="000000"/>
          <w:lang w:val="es-ES"/>
        </w:rPr>
        <w:t xml:space="preserve"> con los nacimientos pequeños</w:t>
      </w:r>
    </w:p>
    <w:p w14:paraId="64915E51" w14:textId="77777777" w:rsidR="00792913" w:rsidRDefault="00792913" w:rsidP="0096614A">
      <w:pPr>
        <w:spacing w:after="0" w:line="360" w:lineRule="auto"/>
        <w:ind w:left="-425"/>
        <w:jc w:val="both"/>
        <w:rPr>
          <w:rFonts w:ascii="Verdana" w:eastAsiaTheme="minorHAnsi" w:hAnsi="Verdana" w:cs="Arial"/>
          <w:color w:val="000000"/>
          <w:lang w:val="es-ES"/>
        </w:rPr>
      </w:pPr>
    </w:p>
    <w:p w14:paraId="5EB943D7" w14:textId="24798288" w:rsidR="004F5AE3" w:rsidRPr="0037157A" w:rsidRDefault="00F44D17" w:rsidP="0096614A">
      <w:pPr>
        <w:spacing w:after="0" w:line="360" w:lineRule="auto"/>
        <w:ind w:left="-425"/>
        <w:jc w:val="both"/>
        <w:rPr>
          <w:rFonts w:ascii="Verdana" w:hAnsi="Verdana" w:cs="Arial"/>
        </w:rPr>
      </w:pPr>
      <w:r w:rsidRPr="0037157A">
        <w:rPr>
          <w:rFonts w:ascii="Verdana" w:hAnsi="Verdana"/>
          <w:b/>
        </w:rPr>
        <w:lastRenderedPageBreak/>
        <w:t>Bibliografía</w:t>
      </w:r>
    </w:p>
    <w:p w14:paraId="3716B501" w14:textId="0D884FB7" w:rsidR="0096614A" w:rsidRPr="0037157A" w:rsidRDefault="0008269A" w:rsidP="0096614A">
      <w:pPr>
        <w:pStyle w:val="EndNoteBibliography"/>
        <w:spacing w:after="0"/>
        <w:jc w:val="left"/>
        <w:rPr>
          <w:rFonts w:ascii="Verdana" w:hAnsi="Verdana"/>
        </w:rPr>
      </w:pPr>
      <w:r w:rsidRPr="0037157A">
        <w:rPr>
          <w:rFonts w:ascii="Verdana" w:hAnsi="Verdana" w:cs="Arial"/>
          <w:color w:val="FF0000"/>
        </w:rPr>
        <w:fldChar w:fldCharType="begin"/>
      </w:r>
      <w:r w:rsidRPr="0037157A">
        <w:rPr>
          <w:rFonts w:ascii="Verdana" w:hAnsi="Verdana" w:cs="Arial"/>
          <w:color w:val="FF0000"/>
          <w:lang w:val="es-ES"/>
        </w:rPr>
        <w:instrText xml:space="preserve"> ADDIN EN.REFLIST </w:instrText>
      </w:r>
      <w:r w:rsidRPr="0037157A">
        <w:rPr>
          <w:rFonts w:ascii="Verdana" w:hAnsi="Verdana" w:cs="Arial"/>
          <w:color w:val="FF0000"/>
        </w:rPr>
        <w:fldChar w:fldCharType="separate"/>
      </w:r>
      <w:r w:rsidR="0096614A" w:rsidRPr="0037157A">
        <w:rPr>
          <w:rFonts w:ascii="Verdana" w:hAnsi="Verdana"/>
        </w:rPr>
        <w:t>1.</w:t>
      </w:r>
      <w:r w:rsidR="0096614A" w:rsidRPr="0037157A">
        <w:rPr>
          <w:rFonts w:ascii="Verdana" w:hAnsi="Verdana"/>
        </w:rPr>
        <w:tab/>
        <w:t xml:space="preserve">Macías KBZ, Vasconez MPT, Martínez ATB, Mera YYP. Psicoprofilaxis obstétrica y sus beneficios para la gestante. RECIMUNDO: Revista Científica de la Investigación y el Conocimiento. 2018;2(3):242-59. URL: </w:t>
      </w:r>
      <w:hyperlink r:id="rId11" w:history="1">
        <w:r w:rsidR="0096614A" w:rsidRPr="0037157A">
          <w:rPr>
            <w:rStyle w:val="Hipervnculo"/>
            <w:rFonts w:ascii="Verdana" w:hAnsi="Verdana"/>
          </w:rPr>
          <w:t>https://dialnet.unirioja.es/descarga/articulo/6732850.pdf</w:t>
        </w:r>
      </w:hyperlink>
      <w:r w:rsidR="0096614A" w:rsidRPr="0037157A">
        <w:rPr>
          <w:rFonts w:ascii="Verdana" w:hAnsi="Verdana"/>
        </w:rPr>
        <w:t>.</w:t>
      </w:r>
    </w:p>
    <w:p w14:paraId="6AB60B68" w14:textId="0DD1CD5C" w:rsidR="0096614A" w:rsidRPr="0037157A" w:rsidRDefault="0096614A" w:rsidP="0096614A">
      <w:pPr>
        <w:pStyle w:val="EndNoteBibliography"/>
        <w:spacing w:after="0"/>
        <w:jc w:val="left"/>
        <w:rPr>
          <w:rFonts w:ascii="Verdana" w:hAnsi="Verdana"/>
        </w:rPr>
      </w:pPr>
      <w:r w:rsidRPr="0037157A">
        <w:rPr>
          <w:rFonts w:ascii="Verdana" w:hAnsi="Verdana"/>
        </w:rPr>
        <w:t>2.</w:t>
      </w:r>
      <w:r w:rsidRPr="0037157A">
        <w:rPr>
          <w:rFonts w:ascii="Verdana" w:hAnsi="Verdana"/>
        </w:rPr>
        <w:tab/>
        <w:t xml:space="preserve">Zhu Z, Cao F, Li X. Epigenetic programming and fetal metabolic programming. Frontiers in endocrinology. 2019;10:764. URL: </w:t>
      </w:r>
      <w:hyperlink r:id="rId12" w:history="1">
        <w:r w:rsidRPr="0037157A">
          <w:rPr>
            <w:rStyle w:val="Hipervnculo"/>
            <w:rFonts w:ascii="Verdana" w:hAnsi="Verdana"/>
          </w:rPr>
          <w:t>https://www.frontiersin.org/articles/10.3389/fendo.2019.00764/full</w:t>
        </w:r>
      </w:hyperlink>
      <w:r w:rsidRPr="0037157A">
        <w:rPr>
          <w:rFonts w:ascii="Verdana" w:hAnsi="Verdana"/>
        </w:rPr>
        <w:t>.</w:t>
      </w:r>
    </w:p>
    <w:p w14:paraId="11C3DD3C" w14:textId="77777777" w:rsidR="0096614A" w:rsidRPr="0037157A" w:rsidRDefault="0096614A" w:rsidP="0096614A">
      <w:pPr>
        <w:pStyle w:val="EndNoteBibliography"/>
        <w:spacing w:after="0"/>
        <w:jc w:val="left"/>
        <w:rPr>
          <w:rFonts w:ascii="Verdana" w:hAnsi="Verdana"/>
        </w:rPr>
      </w:pPr>
      <w:r w:rsidRPr="0037157A">
        <w:rPr>
          <w:rFonts w:ascii="Verdana" w:hAnsi="Verdana"/>
        </w:rPr>
        <w:t>3.</w:t>
      </w:r>
      <w:r w:rsidRPr="0037157A">
        <w:rPr>
          <w:rFonts w:ascii="Verdana" w:hAnsi="Verdana"/>
        </w:rPr>
        <w:tab/>
        <w:t>Duenas Gomez E. Patrones antropométricos en el recién nacido.  Patrones antropometricos en el recien nacido1990. p. sp-sp. URL.</w:t>
      </w:r>
    </w:p>
    <w:p w14:paraId="0DF24608" w14:textId="192DB20B" w:rsidR="0096614A" w:rsidRPr="0037157A" w:rsidRDefault="0096614A" w:rsidP="0096614A">
      <w:pPr>
        <w:pStyle w:val="EndNoteBibliography"/>
        <w:spacing w:after="0"/>
        <w:jc w:val="left"/>
        <w:rPr>
          <w:rFonts w:ascii="Verdana" w:hAnsi="Verdana"/>
        </w:rPr>
      </w:pPr>
      <w:r w:rsidRPr="0037157A">
        <w:rPr>
          <w:rFonts w:ascii="Verdana" w:hAnsi="Verdana"/>
        </w:rPr>
        <w:t>4.</w:t>
      </w:r>
      <w:r w:rsidRPr="0037157A">
        <w:rPr>
          <w:rFonts w:ascii="Verdana" w:hAnsi="Verdana"/>
        </w:rPr>
        <w:tab/>
        <w:t xml:space="preserve">Falcão IR, Ribeiro-Silva RdC, de Almeida MF, Fiaccone RL, Silva NJ, Paixao ES, et al. Factors associated with small-and large-for-gestational-age in socioeconomically vulnerable individuals in the 100 Million Brazilian Cohort. The American journal of clinical nutrition. 2021;114(1):109-16. URL: </w:t>
      </w:r>
      <w:hyperlink r:id="rId13" w:history="1">
        <w:r w:rsidRPr="0037157A">
          <w:rPr>
            <w:rStyle w:val="Hipervnculo"/>
            <w:rFonts w:ascii="Verdana" w:hAnsi="Verdana"/>
          </w:rPr>
          <w:t>https://scholar.google.es/scholar?hl=es&amp;as_sdt=0%252C5&amp;q=Factors+associated+with+small-+and+large-for-gestational-age+in+socioeconomically+vulnerable+individuals+in+the+100+Million+Brazilian+Cohort</w:t>
        </w:r>
      </w:hyperlink>
      <w:r w:rsidRPr="0037157A">
        <w:rPr>
          <w:rFonts w:ascii="Verdana" w:hAnsi="Verdana"/>
        </w:rPr>
        <w:t>.</w:t>
      </w:r>
    </w:p>
    <w:p w14:paraId="15A40616" w14:textId="1F421255" w:rsidR="0096614A" w:rsidRPr="0037157A" w:rsidRDefault="0096614A" w:rsidP="0096614A">
      <w:pPr>
        <w:pStyle w:val="EndNoteBibliography"/>
        <w:spacing w:after="0"/>
        <w:jc w:val="left"/>
        <w:rPr>
          <w:rFonts w:ascii="Verdana" w:hAnsi="Verdana"/>
        </w:rPr>
      </w:pPr>
      <w:r w:rsidRPr="0037157A">
        <w:rPr>
          <w:rFonts w:ascii="Verdana" w:hAnsi="Verdana"/>
        </w:rPr>
        <w:t>5.</w:t>
      </w:r>
      <w:r w:rsidRPr="0037157A">
        <w:rPr>
          <w:rFonts w:ascii="Verdana" w:hAnsi="Verdana"/>
        </w:rPr>
        <w:tab/>
        <w:t xml:space="preserve">Franco Monsreal J, Tun Cobos MdR, Hernández Gómez JR, Serralta Peraza LEdS. Risk factors for low birth weight according to the multiple logistic regression model. A retrospective cohort study in José María Morelos municipality, Quintana Roo, Mexico. Medwave. 2018;18(1):e7139-e. URL: </w:t>
      </w:r>
      <w:hyperlink r:id="rId14" w:history="1">
        <w:r w:rsidRPr="0037157A">
          <w:rPr>
            <w:rStyle w:val="Hipervnculo"/>
            <w:rFonts w:ascii="Verdana" w:hAnsi="Verdana"/>
          </w:rPr>
          <w:t>https://pdfs.semanticscholar.org/5a0d/9434120624286edb34d307fb951da5aa75e4.pdf</w:t>
        </w:r>
      </w:hyperlink>
      <w:r w:rsidRPr="0037157A">
        <w:rPr>
          <w:rFonts w:ascii="Verdana" w:hAnsi="Verdana"/>
        </w:rPr>
        <w:t>.</w:t>
      </w:r>
    </w:p>
    <w:p w14:paraId="22FADA62" w14:textId="6261EF3B" w:rsidR="0096614A" w:rsidRPr="0037157A" w:rsidRDefault="0096614A" w:rsidP="0096614A">
      <w:pPr>
        <w:pStyle w:val="EndNoteBibliography"/>
        <w:spacing w:after="0"/>
        <w:jc w:val="left"/>
        <w:rPr>
          <w:rFonts w:ascii="Verdana" w:hAnsi="Verdana"/>
        </w:rPr>
      </w:pPr>
      <w:r w:rsidRPr="0037157A">
        <w:rPr>
          <w:rFonts w:ascii="Verdana" w:hAnsi="Verdana"/>
        </w:rPr>
        <w:t>6.</w:t>
      </w:r>
      <w:r w:rsidRPr="0037157A">
        <w:rPr>
          <w:rFonts w:ascii="Verdana" w:hAnsi="Verdana"/>
        </w:rPr>
        <w:tab/>
        <w:t xml:space="preserve">Ferguson KK, Rosario Z, McElrath TF, Vélez Vega C, Cordero JF, Alshawabkeh A, et al. Demographic risk factors for adverse birth outcomes in Puerto Rico in the PROTECT cohort. PloS one. 2019;14(6):e0217770. URL: </w:t>
      </w:r>
      <w:hyperlink r:id="rId15" w:history="1">
        <w:r w:rsidRPr="0037157A">
          <w:rPr>
            <w:rStyle w:val="Hipervnculo"/>
            <w:rFonts w:ascii="Verdana" w:hAnsi="Verdana"/>
          </w:rPr>
          <w:t>https://journals.plos.org/plosone/article?id=10.1371/journal.pone.0217770</w:t>
        </w:r>
      </w:hyperlink>
      <w:r w:rsidRPr="0037157A">
        <w:rPr>
          <w:rFonts w:ascii="Verdana" w:hAnsi="Verdana"/>
        </w:rPr>
        <w:t>.</w:t>
      </w:r>
    </w:p>
    <w:p w14:paraId="16F283F2" w14:textId="32005E83" w:rsidR="0096614A" w:rsidRPr="0037157A" w:rsidRDefault="0096614A" w:rsidP="0096614A">
      <w:pPr>
        <w:pStyle w:val="EndNoteBibliography"/>
        <w:spacing w:after="0"/>
        <w:jc w:val="left"/>
        <w:rPr>
          <w:rFonts w:ascii="Verdana" w:hAnsi="Verdana"/>
        </w:rPr>
      </w:pPr>
      <w:r w:rsidRPr="0037157A">
        <w:rPr>
          <w:rFonts w:ascii="Verdana" w:hAnsi="Verdana"/>
        </w:rPr>
        <w:t>7.</w:t>
      </w:r>
      <w:r w:rsidRPr="0037157A">
        <w:rPr>
          <w:rFonts w:ascii="Verdana" w:hAnsi="Verdana"/>
        </w:rPr>
        <w:tab/>
        <w:t xml:space="preserve">Cruz González S. Factores de riesgo maternos para el desarrollo de macrosomia fetal en el HGZ No. 24 de Poza Rica, Ver: Universidad Veracruzana. Región Veracruz; 2019. URL: </w:t>
      </w:r>
      <w:hyperlink r:id="rId16" w:history="1">
        <w:r w:rsidRPr="0037157A">
          <w:rPr>
            <w:rStyle w:val="Hipervnculo"/>
            <w:rFonts w:ascii="Verdana" w:hAnsi="Verdana"/>
          </w:rPr>
          <w:t>https://148.226.24.32/handle/123456789/48384</w:t>
        </w:r>
      </w:hyperlink>
      <w:r w:rsidRPr="0037157A">
        <w:rPr>
          <w:rFonts w:ascii="Verdana" w:hAnsi="Verdana"/>
        </w:rPr>
        <w:t>.</w:t>
      </w:r>
    </w:p>
    <w:p w14:paraId="6CD0084A" w14:textId="688F4670" w:rsidR="0096614A" w:rsidRPr="0037157A" w:rsidRDefault="0096614A" w:rsidP="0096614A">
      <w:pPr>
        <w:pStyle w:val="EndNoteBibliography"/>
        <w:spacing w:after="0"/>
        <w:jc w:val="left"/>
        <w:rPr>
          <w:rFonts w:ascii="Verdana" w:hAnsi="Verdana"/>
        </w:rPr>
      </w:pPr>
      <w:r w:rsidRPr="0037157A">
        <w:rPr>
          <w:rFonts w:ascii="Verdana" w:hAnsi="Verdana"/>
        </w:rPr>
        <w:t>8.</w:t>
      </w:r>
      <w:r w:rsidRPr="0037157A">
        <w:rPr>
          <w:rFonts w:ascii="Verdana" w:hAnsi="Verdana"/>
        </w:rPr>
        <w:tab/>
        <w:t xml:space="preserve">Pública MdS. Tablas Antropométricas de la Embarazada. MINSAP La Habana; 2010. URL: </w:t>
      </w:r>
      <w:hyperlink r:id="rId17" w:history="1">
        <w:r w:rsidRPr="0037157A">
          <w:rPr>
            <w:rStyle w:val="Hipervnculo"/>
            <w:rFonts w:ascii="Verdana" w:hAnsi="Verdana"/>
          </w:rPr>
          <w:t>https://www.google.es/search?q=Tablas+Antropom%C3%A9tricas+de+la+Embaraza-da.+Cuba+,+2010&amp;tbm=isch&amp;tbo=u&amp;source=univ&amp;sa=X&amp;ved=0ahUKEwi-w67i7tXbAhWHulMKHSnAACkQsAQIJA&amp;biw=1280&amp;bih=643</w:t>
        </w:r>
      </w:hyperlink>
      <w:r w:rsidRPr="0037157A">
        <w:rPr>
          <w:rFonts w:ascii="Verdana" w:hAnsi="Verdana"/>
        </w:rPr>
        <w:t>.</w:t>
      </w:r>
    </w:p>
    <w:p w14:paraId="7A40233C" w14:textId="77777777" w:rsidR="0096614A" w:rsidRPr="0037157A" w:rsidRDefault="0096614A" w:rsidP="0096614A">
      <w:pPr>
        <w:pStyle w:val="EndNoteBibliography"/>
        <w:spacing w:after="0"/>
        <w:jc w:val="left"/>
        <w:rPr>
          <w:rFonts w:ascii="Verdana" w:hAnsi="Verdana"/>
        </w:rPr>
      </w:pPr>
      <w:r w:rsidRPr="0037157A">
        <w:rPr>
          <w:rFonts w:ascii="Verdana" w:hAnsi="Verdana"/>
        </w:rPr>
        <w:t>9.</w:t>
      </w:r>
      <w:r w:rsidRPr="0037157A">
        <w:rPr>
          <w:rFonts w:ascii="Verdana" w:hAnsi="Verdana"/>
        </w:rPr>
        <w:tab/>
        <w:t>Delgado Calzado J, Breto García A, Cabezas Cruz E, Santisteban Alba S. Consenso de Procederes diagnósticos y terapéuticos en Obstetricia y Perinatología. La Habana: MINSAP. 2010. URL.</w:t>
      </w:r>
    </w:p>
    <w:p w14:paraId="201C829D" w14:textId="446CB6C1" w:rsidR="0096614A" w:rsidRPr="0037157A" w:rsidRDefault="0096614A" w:rsidP="0096614A">
      <w:pPr>
        <w:pStyle w:val="EndNoteBibliography"/>
        <w:spacing w:after="0"/>
        <w:jc w:val="left"/>
        <w:rPr>
          <w:rFonts w:ascii="Verdana" w:hAnsi="Verdana"/>
        </w:rPr>
      </w:pPr>
      <w:r w:rsidRPr="0037157A">
        <w:rPr>
          <w:rFonts w:ascii="Verdana" w:hAnsi="Verdana"/>
        </w:rPr>
        <w:t>10.</w:t>
      </w:r>
      <w:r w:rsidRPr="0037157A">
        <w:rPr>
          <w:rFonts w:ascii="Verdana" w:hAnsi="Verdana"/>
        </w:rPr>
        <w:tab/>
        <w:t xml:space="preserve">Breto García A, Piloto Padrón M. Guías de actuación en las afecciones obstétricas frecuentes. Capítulo 8. Guía de actuación la gestante con trastornos hipertensivos y sus complicaciones.  Guías de actuación en las afecciones obstétricas frecuentes2017. URL: </w:t>
      </w:r>
      <w:hyperlink r:id="rId18" w:history="1">
        <w:r w:rsidRPr="0037157A">
          <w:rPr>
            <w:rStyle w:val="Hipervnculo"/>
            <w:rFonts w:ascii="Verdana" w:hAnsi="Verdana"/>
          </w:rPr>
          <w:t>https://pesquisa.bvsalud.org/portal/resource/esSiqueira/cum-68721</w:t>
        </w:r>
      </w:hyperlink>
      <w:r w:rsidRPr="0037157A">
        <w:rPr>
          <w:rFonts w:ascii="Verdana" w:hAnsi="Verdana"/>
        </w:rPr>
        <w:t>.</w:t>
      </w:r>
    </w:p>
    <w:p w14:paraId="24B32C07" w14:textId="4A5EFB14" w:rsidR="0096614A" w:rsidRPr="0037157A" w:rsidRDefault="0096614A" w:rsidP="0096614A">
      <w:pPr>
        <w:pStyle w:val="EndNoteBibliography"/>
        <w:spacing w:after="0"/>
        <w:jc w:val="left"/>
        <w:rPr>
          <w:rFonts w:ascii="Verdana" w:hAnsi="Verdana"/>
        </w:rPr>
      </w:pPr>
      <w:r w:rsidRPr="0037157A">
        <w:rPr>
          <w:rFonts w:ascii="Verdana" w:hAnsi="Verdana"/>
        </w:rPr>
        <w:lastRenderedPageBreak/>
        <w:t>11.</w:t>
      </w:r>
      <w:r w:rsidRPr="0037157A">
        <w:rPr>
          <w:rFonts w:ascii="Verdana" w:hAnsi="Verdana"/>
        </w:rPr>
        <w:tab/>
        <w:t xml:space="preserve">Mundial AM. Declaración de Helsinki de la AMM-Principios éticos para las investigaciones médicas en seres humanos. 2019. URL: </w:t>
      </w:r>
      <w:hyperlink r:id="rId19" w:history="1">
        <w:r w:rsidRPr="0037157A">
          <w:rPr>
            <w:rStyle w:val="Hipervnculo"/>
            <w:rFonts w:ascii="Verdana" w:hAnsi="Verdana"/>
          </w:rPr>
          <w:t>https://www.uchile.cl/documentos/declaracion-de-helsinki-2013_76961_14_4053.pdf</w:t>
        </w:r>
      </w:hyperlink>
      <w:r w:rsidRPr="0037157A">
        <w:rPr>
          <w:rFonts w:ascii="Verdana" w:hAnsi="Verdana"/>
        </w:rPr>
        <w:t>.</w:t>
      </w:r>
    </w:p>
    <w:p w14:paraId="33F20961" w14:textId="4256DC37" w:rsidR="0096614A" w:rsidRPr="0037157A" w:rsidRDefault="0096614A" w:rsidP="0096614A">
      <w:pPr>
        <w:pStyle w:val="EndNoteBibliography"/>
        <w:spacing w:after="0"/>
        <w:jc w:val="left"/>
        <w:rPr>
          <w:rFonts w:ascii="Verdana" w:hAnsi="Verdana"/>
        </w:rPr>
      </w:pPr>
      <w:r w:rsidRPr="0037157A">
        <w:rPr>
          <w:rFonts w:ascii="Verdana" w:hAnsi="Verdana"/>
        </w:rPr>
        <w:t>12.</w:t>
      </w:r>
      <w:r w:rsidRPr="0037157A">
        <w:rPr>
          <w:rFonts w:ascii="Verdana" w:hAnsi="Verdana"/>
        </w:rPr>
        <w:tab/>
        <w:t xml:space="preserve">PérezMartínez M, Valdés JMB, Chappotín GCC. Factores de riesgo del bajo peso al nacer. Acta Médica del Centro. 2018;12(3):369-82. URL: </w:t>
      </w:r>
      <w:hyperlink r:id="rId20" w:history="1">
        <w:r w:rsidRPr="0037157A">
          <w:rPr>
            <w:rStyle w:val="Hipervnculo"/>
            <w:rFonts w:ascii="Verdana" w:hAnsi="Verdana"/>
          </w:rPr>
          <w:t>https://www.medigraphic.com/pdfs/medicadelcentro/mec-2018/mec183o.pdf</w:t>
        </w:r>
      </w:hyperlink>
      <w:r w:rsidRPr="0037157A">
        <w:rPr>
          <w:rFonts w:ascii="Verdana" w:hAnsi="Verdana"/>
        </w:rPr>
        <w:t>.</w:t>
      </w:r>
    </w:p>
    <w:p w14:paraId="597C406F" w14:textId="7FD94791" w:rsidR="0096614A" w:rsidRPr="0037157A" w:rsidRDefault="0096614A" w:rsidP="0096614A">
      <w:pPr>
        <w:pStyle w:val="EndNoteBibliography"/>
        <w:spacing w:after="0"/>
        <w:jc w:val="left"/>
        <w:rPr>
          <w:rFonts w:ascii="Verdana" w:hAnsi="Verdana"/>
        </w:rPr>
      </w:pPr>
      <w:r w:rsidRPr="0037157A">
        <w:rPr>
          <w:rFonts w:ascii="Verdana" w:hAnsi="Verdana"/>
        </w:rPr>
        <w:t>13.</w:t>
      </w:r>
      <w:r w:rsidRPr="0037157A">
        <w:rPr>
          <w:rFonts w:ascii="Verdana" w:hAnsi="Verdana"/>
        </w:rPr>
        <w:tab/>
        <w:t xml:space="preserve">Pizarro Flores MF. Factores predictores de macrosomía fetal en el Hospital Regional Guillermo Diaz de la Vega enero 2016-febrero 2018. 2018. URL: </w:t>
      </w:r>
      <w:hyperlink r:id="rId21" w:history="1">
        <w:r w:rsidRPr="0037157A">
          <w:rPr>
            <w:rStyle w:val="Hipervnculo"/>
            <w:rFonts w:ascii="Verdana" w:hAnsi="Verdana"/>
          </w:rPr>
          <w:t>http://repositorio.unap.edu.pe/handle/UNAP/7712</w:t>
        </w:r>
      </w:hyperlink>
      <w:r w:rsidRPr="0037157A">
        <w:rPr>
          <w:rFonts w:ascii="Verdana" w:hAnsi="Verdana"/>
        </w:rPr>
        <w:t>.</w:t>
      </w:r>
    </w:p>
    <w:p w14:paraId="1639CE1D" w14:textId="6F4E086F" w:rsidR="0096614A" w:rsidRPr="0037157A" w:rsidRDefault="0096614A" w:rsidP="0096614A">
      <w:pPr>
        <w:pStyle w:val="EndNoteBibliography"/>
        <w:spacing w:after="0"/>
        <w:jc w:val="left"/>
        <w:rPr>
          <w:rFonts w:ascii="Verdana" w:hAnsi="Verdana"/>
        </w:rPr>
      </w:pPr>
      <w:r w:rsidRPr="0037157A">
        <w:rPr>
          <w:rFonts w:ascii="Verdana" w:hAnsi="Verdana"/>
        </w:rPr>
        <w:t>14.</w:t>
      </w:r>
      <w:r w:rsidRPr="0037157A">
        <w:rPr>
          <w:rFonts w:ascii="Verdana" w:hAnsi="Verdana"/>
        </w:rPr>
        <w:tab/>
        <w:t xml:space="preserve">Bazalar-Salas D, Loo-Valverde M. Factores maternos asociados a macrosomía fetal en un hospital público de Lima-Perú, enero a octubre del 2018. Revista de la Facultad de Medicina Humana. 2019;19(2):62-5. URL: </w:t>
      </w:r>
      <w:hyperlink r:id="rId22" w:history="1">
        <w:r w:rsidRPr="0037157A">
          <w:rPr>
            <w:rStyle w:val="Hipervnculo"/>
            <w:rFonts w:ascii="Verdana" w:hAnsi="Verdana"/>
          </w:rPr>
          <w:t>http://www.scielo.org.pe/pdf/rfmh/v19n2/a06v19n2.pdf</w:t>
        </w:r>
      </w:hyperlink>
      <w:r w:rsidRPr="0037157A">
        <w:rPr>
          <w:rFonts w:ascii="Verdana" w:hAnsi="Verdana"/>
        </w:rPr>
        <w:t>.</w:t>
      </w:r>
    </w:p>
    <w:p w14:paraId="0B2C1671" w14:textId="5E1FFAB0" w:rsidR="0096614A" w:rsidRPr="0037157A" w:rsidRDefault="0096614A" w:rsidP="0096614A">
      <w:pPr>
        <w:pStyle w:val="EndNoteBibliography"/>
        <w:spacing w:after="0"/>
        <w:jc w:val="left"/>
        <w:rPr>
          <w:rFonts w:ascii="Verdana" w:hAnsi="Verdana"/>
        </w:rPr>
      </w:pPr>
      <w:r w:rsidRPr="0037157A">
        <w:rPr>
          <w:rFonts w:ascii="Verdana" w:hAnsi="Verdana"/>
        </w:rPr>
        <w:t>15.</w:t>
      </w:r>
      <w:r w:rsidRPr="0037157A">
        <w:rPr>
          <w:rFonts w:ascii="Verdana" w:hAnsi="Verdana"/>
        </w:rPr>
        <w:tab/>
        <w:t xml:space="preserve">McCall SJ, Li Z, Kurinczuk JJ, Sullivan E, Knight M. Maternal and perinatal outcomes in pregnant women with BMI&gt; 50: An international collaborative study. PLoS One. 2019;14(2):e0211278. URL: </w:t>
      </w:r>
      <w:hyperlink r:id="rId23" w:history="1">
        <w:r w:rsidRPr="0037157A">
          <w:rPr>
            <w:rStyle w:val="Hipervnculo"/>
            <w:rFonts w:ascii="Verdana" w:hAnsi="Verdana"/>
          </w:rPr>
          <w:t>https://journals.plos.org/plosone/article?id=10.1371/journal.pone.0211278</w:t>
        </w:r>
      </w:hyperlink>
      <w:r w:rsidRPr="0037157A">
        <w:rPr>
          <w:rFonts w:ascii="Verdana" w:hAnsi="Verdana"/>
        </w:rPr>
        <w:t>.</w:t>
      </w:r>
    </w:p>
    <w:p w14:paraId="3752B3D9" w14:textId="7975A1FF" w:rsidR="0096614A" w:rsidRPr="0037157A" w:rsidRDefault="0096614A" w:rsidP="0096614A">
      <w:pPr>
        <w:pStyle w:val="EndNoteBibliography"/>
        <w:spacing w:after="0"/>
        <w:jc w:val="left"/>
        <w:rPr>
          <w:rFonts w:ascii="Verdana" w:hAnsi="Verdana"/>
        </w:rPr>
      </w:pPr>
      <w:r w:rsidRPr="0037157A">
        <w:rPr>
          <w:rFonts w:ascii="Verdana" w:hAnsi="Verdana"/>
        </w:rPr>
        <w:t>16.</w:t>
      </w:r>
      <w:r w:rsidRPr="0037157A">
        <w:rPr>
          <w:rFonts w:ascii="Verdana" w:hAnsi="Verdana"/>
        </w:rPr>
        <w:tab/>
        <w:t xml:space="preserve">Vasco-Morales S, Toapanta-Pina P, Vasco-Toapanta C, Merizalde-Guerra A, Alarcon-Andrade P. Factores perinatales asociados a macrosomía fetal, en un hospital de Quito-Ecuador. 2021. URL: </w:t>
      </w:r>
      <w:hyperlink r:id="rId24" w:history="1">
        <w:r w:rsidRPr="0037157A">
          <w:rPr>
            <w:rStyle w:val="Hipervnculo"/>
            <w:rFonts w:ascii="Verdana" w:hAnsi="Verdana"/>
          </w:rPr>
          <w:t>https://gredos.usal.es/handle/10366/147114</w:t>
        </w:r>
      </w:hyperlink>
      <w:r w:rsidRPr="0037157A">
        <w:rPr>
          <w:rFonts w:ascii="Verdana" w:hAnsi="Verdana"/>
        </w:rPr>
        <w:t>.</w:t>
      </w:r>
    </w:p>
    <w:p w14:paraId="2028E9CC" w14:textId="727DDEF1" w:rsidR="0096614A" w:rsidRPr="0037157A" w:rsidRDefault="0096614A" w:rsidP="0096614A">
      <w:pPr>
        <w:pStyle w:val="EndNoteBibliography"/>
        <w:spacing w:after="0"/>
        <w:jc w:val="left"/>
        <w:rPr>
          <w:rFonts w:ascii="Verdana" w:hAnsi="Verdana"/>
        </w:rPr>
      </w:pPr>
      <w:r w:rsidRPr="0037157A">
        <w:rPr>
          <w:rFonts w:ascii="Verdana" w:hAnsi="Verdana"/>
        </w:rPr>
        <w:t>17.</w:t>
      </w:r>
      <w:r w:rsidRPr="0037157A">
        <w:rPr>
          <w:rFonts w:ascii="Verdana" w:hAnsi="Verdana"/>
        </w:rPr>
        <w:tab/>
        <w:t xml:space="preserve">Freire  Carrera M, Alvarez Ochoa RI, Vanegas Izquierdo PE, Peña Cordero SJ. Bajo peso al nacer: Factores asociados a la madre. Revista Científica y Tecnológica UPSE. 2020;7(2):01-8. URL: </w:t>
      </w:r>
      <w:hyperlink r:id="rId25" w:history="1">
        <w:r w:rsidRPr="0037157A">
          <w:rPr>
            <w:rStyle w:val="Hipervnculo"/>
            <w:rFonts w:ascii="Verdana" w:hAnsi="Verdana"/>
          </w:rPr>
          <w:t>https://incyt.upse.edu.ec/ciencia/revistas/index.php/rctu/article/view/527/467</w:t>
        </w:r>
      </w:hyperlink>
      <w:r w:rsidRPr="0037157A">
        <w:rPr>
          <w:rFonts w:ascii="Verdana" w:hAnsi="Verdana"/>
        </w:rPr>
        <w:t>.</w:t>
      </w:r>
    </w:p>
    <w:p w14:paraId="13FF956A" w14:textId="0130B510" w:rsidR="0096614A" w:rsidRPr="0037157A" w:rsidRDefault="0096614A" w:rsidP="0096614A">
      <w:pPr>
        <w:pStyle w:val="EndNoteBibliography"/>
        <w:spacing w:after="0"/>
        <w:jc w:val="left"/>
        <w:rPr>
          <w:rFonts w:ascii="Verdana" w:hAnsi="Verdana"/>
        </w:rPr>
      </w:pPr>
      <w:r w:rsidRPr="0037157A">
        <w:rPr>
          <w:rFonts w:ascii="Verdana" w:hAnsi="Verdana"/>
        </w:rPr>
        <w:t>18.</w:t>
      </w:r>
      <w:r w:rsidRPr="0037157A">
        <w:rPr>
          <w:rFonts w:ascii="Verdana" w:hAnsi="Verdana"/>
        </w:rPr>
        <w:tab/>
        <w:t xml:space="preserve">Pública MdS. Programa Nacional de atención materno infantil. Departamento Nacional de Salud Materno Infantil; 1999. URL: </w:t>
      </w:r>
      <w:hyperlink r:id="rId26" w:history="1">
        <w:r w:rsidRPr="0037157A">
          <w:rPr>
            <w:rStyle w:val="Hipervnculo"/>
            <w:rFonts w:ascii="Verdana" w:hAnsi="Verdana"/>
          </w:rPr>
          <w:t>http://files.sld.cu/sida/files/2012/01/programa-nacional-de-atencion-materno-infantil-1999.pdf</w:t>
        </w:r>
      </w:hyperlink>
      <w:r w:rsidRPr="0037157A">
        <w:rPr>
          <w:rFonts w:ascii="Verdana" w:hAnsi="Verdana"/>
        </w:rPr>
        <w:t>.</w:t>
      </w:r>
    </w:p>
    <w:p w14:paraId="20FC7587" w14:textId="0752F2F1" w:rsidR="0096614A" w:rsidRPr="0037157A" w:rsidRDefault="0096614A" w:rsidP="0096614A">
      <w:pPr>
        <w:pStyle w:val="EndNoteBibliography"/>
        <w:spacing w:after="0"/>
        <w:jc w:val="left"/>
        <w:rPr>
          <w:rFonts w:ascii="Verdana" w:hAnsi="Verdana"/>
        </w:rPr>
      </w:pPr>
      <w:r w:rsidRPr="0037157A">
        <w:rPr>
          <w:rFonts w:ascii="Verdana" w:hAnsi="Verdana"/>
        </w:rPr>
        <w:t>19.</w:t>
      </w:r>
      <w:r w:rsidRPr="0037157A">
        <w:rPr>
          <w:rFonts w:ascii="Verdana" w:hAnsi="Verdana"/>
        </w:rPr>
        <w:tab/>
        <w:t xml:space="preserve">Suárez-Orama M, Pupo-Pérez Y, Ochoa-Suárez Y, Urquiza-Yero Y. Factores maternos y bajo peso al nacer en el policlínico" Guillermo Tejas", Las Tunas. Revista Electrónica Dr Zoilo E Marinello Vidaurreta. 2019;44(6). URL: </w:t>
      </w:r>
      <w:hyperlink r:id="rId27" w:history="1">
        <w:r w:rsidRPr="0037157A">
          <w:rPr>
            <w:rStyle w:val="Hipervnculo"/>
            <w:rFonts w:ascii="Verdana" w:hAnsi="Verdana"/>
          </w:rPr>
          <w:t>http://revzoilomarinello.sld.cu/index.php/zmv/article/view/1964</w:t>
        </w:r>
      </w:hyperlink>
      <w:r w:rsidRPr="0037157A">
        <w:rPr>
          <w:rFonts w:ascii="Verdana" w:hAnsi="Verdana"/>
        </w:rPr>
        <w:t>.</w:t>
      </w:r>
    </w:p>
    <w:p w14:paraId="78E5942C" w14:textId="25CB2589" w:rsidR="0096614A" w:rsidRPr="0037157A" w:rsidRDefault="0096614A" w:rsidP="0096614A">
      <w:pPr>
        <w:pStyle w:val="EndNoteBibliography"/>
        <w:spacing w:after="0"/>
        <w:jc w:val="left"/>
        <w:rPr>
          <w:rFonts w:ascii="Verdana" w:hAnsi="Verdana"/>
        </w:rPr>
      </w:pPr>
      <w:r w:rsidRPr="0037157A">
        <w:rPr>
          <w:rFonts w:ascii="Verdana" w:hAnsi="Verdana"/>
        </w:rPr>
        <w:t>20.</w:t>
      </w:r>
      <w:r w:rsidRPr="0037157A">
        <w:rPr>
          <w:rFonts w:ascii="Verdana" w:hAnsi="Verdana"/>
        </w:rPr>
        <w:tab/>
        <w:t xml:space="preserve">Guevara-Ríos E, Gonzales-Medina C. Factores de riesgo de preeclampsia, una actualización desde la medicina basada en evidencias. Revista Peruana de Investigación Materno Perinatal. 2019;8(1):30-5. URL: </w:t>
      </w:r>
      <w:hyperlink r:id="rId28" w:history="1">
        <w:r w:rsidRPr="0037157A">
          <w:rPr>
            <w:rStyle w:val="Hipervnculo"/>
            <w:rFonts w:ascii="Verdana" w:hAnsi="Verdana"/>
          </w:rPr>
          <w:t>https://investigacionmaternoperinatal.inmp.gob.pe/index.php/rpinmp/article/view/140</w:t>
        </w:r>
      </w:hyperlink>
      <w:r w:rsidRPr="0037157A">
        <w:rPr>
          <w:rFonts w:ascii="Verdana" w:hAnsi="Verdana"/>
        </w:rPr>
        <w:t>.</w:t>
      </w:r>
    </w:p>
    <w:p w14:paraId="124D63AF" w14:textId="1275D9E2" w:rsidR="0096614A" w:rsidRPr="0037157A" w:rsidRDefault="0096614A" w:rsidP="0096614A">
      <w:pPr>
        <w:pStyle w:val="EndNoteBibliography"/>
        <w:spacing w:after="0"/>
        <w:jc w:val="left"/>
        <w:rPr>
          <w:rFonts w:ascii="Verdana" w:hAnsi="Verdana"/>
        </w:rPr>
      </w:pPr>
      <w:r w:rsidRPr="0037157A">
        <w:rPr>
          <w:rFonts w:ascii="Verdana" w:hAnsi="Verdana"/>
        </w:rPr>
        <w:t>21.</w:t>
      </w:r>
      <w:r w:rsidRPr="0037157A">
        <w:rPr>
          <w:rFonts w:ascii="Verdana" w:hAnsi="Verdana"/>
        </w:rPr>
        <w:tab/>
        <w:t xml:space="preserve">Alban JJZ, Navarrete YDM, Choez BGT. Hiperuricemia y perfil lipídico durante el embarazo como predictores de preeclampsia. Revista Científica Higía de la Salud. 2021;4(1). URL: </w:t>
      </w:r>
      <w:hyperlink r:id="rId29" w:history="1">
        <w:r w:rsidRPr="0037157A">
          <w:rPr>
            <w:rStyle w:val="Hipervnculo"/>
            <w:rFonts w:ascii="Verdana" w:hAnsi="Verdana"/>
          </w:rPr>
          <w:t>https://revistas.itsup.edu.ec/index.php/Higia/article/view/496</w:t>
        </w:r>
      </w:hyperlink>
      <w:r w:rsidRPr="0037157A">
        <w:rPr>
          <w:rFonts w:ascii="Verdana" w:hAnsi="Verdana"/>
        </w:rPr>
        <w:t>.</w:t>
      </w:r>
    </w:p>
    <w:p w14:paraId="2102D94E" w14:textId="5E3872AA" w:rsidR="0096614A" w:rsidRPr="0037157A" w:rsidRDefault="0096614A" w:rsidP="0096614A">
      <w:pPr>
        <w:pStyle w:val="EndNoteBibliography"/>
        <w:spacing w:after="0"/>
        <w:jc w:val="left"/>
        <w:rPr>
          <w:rFonts w:ascii="Verdana" w:hAnsi="Verdana"/>
        </w:rPr>
      </w:pPr>
      <w:r w:rsidRPr="0037157A">
        <w:rPr>
          <w:rFonts w:ascii="Verdana" w:hAnsi="Verdana"/>
        </w:rPr>
        <w:t>22.</w:t>
      </w:r>
      <w:r w:rsidRPr="0037157A">
        <w:rPr>
          <w:rFonts w:ascii="Verdana" w:hAnsi="Verdana"/>
        </w:rPr>
        <w:tab/>
        <w:t xml:space="preserve">Gómez Mendoza C, Ruiz Álvarez P, Garrido Bosze I, Rodríguez Calvo MD. Bajo peso al nacer, una problemática actual. Revista archivo </w:t>
      </w:r>
      <w:r w:rsidRPr="0037157A">
        <w:rPr>
          <w:rFonts w:ascii="Verdana" w:hAnsi="Verdana"/>
        </w:rPr>
        <w:lastRenderedPageBreak/>
        <w:t xml:space="preserve">médico de Camagüey. 2018;22(4):408-16. URL: </w:t>
      </w:r>
      <w:hyperlink r:id="rId30" w:history="1">
        <w:r w:rsidRPr="0037157A">
          <w:rPr>
            <w:rStyle w:val="Hipervnculo"/>
            <w:rFonts w:ascii="Verdana" w:hAnsi="Verdana"/>
          </w:rPr>
          <w:t>http://scielo.sld.cu/pdf/amc/v22n4/1025-0255-amc-22-04-00408.pdf</w:t>
        </w:r>
      </w:hyperlink>
      <w:r w:rsidRPr="0037157A">
        <w:rPr>
          <w:rFonts w:ascii="Verdana" w:hAnsi="Verdana"/>
        </w:rPr>
        <w:t>.</w:t>
      </w:r>
    </w:p>
    <w:p w14:paraId="2413D53E" w14:textId="611CAA60" w:rsidR="0096614A" w:rsidRPr="0037157A" w:rsidRDefault="0096614A" w:rsidP="0096614A">
      <w:pPr>
        <w:pStyle w:val="EndNoteBibliography"/>
        <w:spacing w:after="0"/>
        <w:jc w:val="left"/>
        <w:rPr>
          <w:rFonts w:ascii="Verdana" w:hAnsi="Verdana"/>
        </w:rPr>
      </w:pPr>
      <w:r w:rsidRPr="0037157A">
        <w:rPr>
          <w:rFonts w:ascii="Verdana" w:hAnsi="Verdana"/>
        </w:rPr>
        <w:t>23.</w:t>
      </w:r>
      <w:r w:rsidRPr="0037157A">
        <w:rPr>
          <w:rFonts w:ascii="Verdana" w:hAnsi="Verdana"/>
        </w:rPr>
        <w:tab/>
        <w:t xml:space="preserve">Hurtado Lemos ZE. Influencia de los factores sociodemográficos y clínico-obstétricos en el bajo peso al nacer en el Hospital III EsSalud Iquitos julio-diciembre 2016. 2017. URL: </w:t>
      </w:r>
      <w:hyperlink r:id="rId31" w:history="1">
        <w:r w:rsidRPr="0037157A">
          <w:rPr>
            <w:rStyle w:val="Hipervnculo"/>
            <w:rFonts w:ascii="Verdana" w:hAnsi="Verdana"/>
          </w:rPr>
          <w:t>http://repositorio.unapiquitos.edu.pe/handle/UNAP/4432</w:t>
        </w:r>
      </w:hyperlink>
      <w:r w:rsidRPr="0037157A">
        <w:rPr>
          <w:rFonts w:ascii="Verdana" w:hAnsi="Verdana"/>
        </w:rPr>
        <w:t xml:space="preserve"> </w:t>
      </w:r>
    </w:p>
    <w:p w14:paraId="5920EC7F" w14:textId="77777777" w:rsidR="0096614A" w:rsidRPr="0037157A" w:rsidRDefault="0096614A" w:rsidP="0096614A">
      <w:pPr>
        <w:pStyle w:val="EndNoteBibliography"/>
        <w:spacing w:after="0"/>
        <w:jc w:val="left"/>
        <w:rPr>
          <w:rFonts w:ascii="Verdana" w:hAnsi="Verdana"/>
        </w:rPr>
      </w:pPr>
      <w:r w:rsidRPr="0037157A">
        <w:rPr>
          <w:rFonts w:ascii="Verdana" w:hAnsi="Verdana"/>
        </w:rPr>
        <w:t>24.</w:t>
      </w:r>
      <w:r w:rsidRPr="0037157A">
        <w:rPr>
          <w:rFonts w:ascii="Verdana" w:hAnsi="Verdana"/>
        </w:rPr>
        <w:tab/>
        <w:t xml:space="preserve">Savirón-Cornudella R, Esteban LM, Aznar-Gimeno R, Dieste-Pérez P, Pérez-López FR, Campillos JM, et al. Prediction of late-onset small for gestational age and fetal growth restriction by fetal biometry at 35 weeks and impact of ultrasound–delivery interval: Comparison of six fetal growth standards. Journal of Clinical Medicine. 2021;10(13):2984. URL: Restriction by Fetal Biometry at 35 Weeks and Impact of Ultrasound-Delivery Interval: Comparison of Six Fetal Growth Standards </w:t>
      </w:r>
    </w:p>
    <w:p w14:paraId="26755FEE" w14:textId="091B58F8" w:rsidR="0096614A" w:rsidRPr="0037157A" w:rsidRDefault="0096614A" w:rsidP="0096614A">
      <w:pPr>
        <w:pStyle w:val="EndNoteBibliography"/>
        <w:spacing w:after="0"/>
        <w:jc w:val="left"/>
        <w:rPr>
          <w:rFonts w:ascii="Verdana" w:hAnsi="Verdana"/>
        </w:rPr>
      </w:pPr>
      <w:r w:rsidRPr="0037157A">
        <w:rPr>
          <w:rFonts w:ascii="Verdana" w:hAnsi="Verdana"/>
        </w:rPr>
        <w:t>25.</w:t>
      </w:r>
      <w:r w:rsidRPr="0037157A">
        <w:rPr>
          <w:rFonts w:ascii="Verdana" w:hAnsi="Verdana"/>
        </w:rPr>
        <w:tab/>
        <w:t xml:space="preserve">Heredia Olivera KR. Factores de riesgo materno asociados al bajo peso al nacer. Instituto Nacional Materno Perinatal, 2010–2011. Lima: Universidad Nacional Mayor de San Marcos; 2018. URL: </w:t>
      </w:r>
      <w:hyperlink r:id="rId32" w:history="1">
        <w:r w:rsidRPr="0037157A">
          <w:rPr>
            <w:rStyle w:val="Hipervnculo"/>
            <w:rFonts w:ascii="Verdana" w:hAnsi="Verdana"/>
          </w:rPr>
          <w:t>http://cybertesis.unmsm.edu.pe/handle/20.500.12672/9996</w:t>
        </w:r>
      </w:hyperlink>
      <w:r w:rsidRPr="0037157A">
        <w:rPr>
          <w:rFonts w:ascii="Verdana" w:hAnsi="Verdana"/>
        </w:rPr>
        <w:t>.</w:t>
      </w:r>
    </w:p>
    <w:p w14:paraId="18B6FB19" w14:textId="7D248718" w:rsidR="0096614A" w:rsidRPr="0037157A" w:rsidRDefault="0096614A" w:rsidP="0096614A">
      <w:pPr>
        <w:pStyle w:val="EndNoteBibliography"/>
        <w:spacing w:after="0"/>
        <w:jc w:val="left"/>
        <w:rPr>
          <w:rFonts w:ascii="Verdana" w:hAnsi="Verdana"/>
        </w:rPr>
      </w:pPr>
      <w:r w:rsidRPr="0037157A">
        <w:rPr>
          <w:rFonts w:ascii="Verdana" w:hAnsi="Verdana"/>
        </w:rPr>
        <w:t>26.</w:t>
      </w:r>
      <w:r w:rsidRPr="0037157A">
        <w:rPr>
          <w:rFonts w:ascii="Verdana" w:hAnsi="Verdana"/>
        </w:rPr>
        <w:tab/>
        <w:t xml:space="preserve">Pabón-Salazar YK, Eraso-Revelo JP, Bergonzoli-Pelaez G, Mera-Mamián AY. Factores asociados al bajo peso al nacer en un hospital universitario del departamento de Nariño. Universidad y Salud. 2021;23(3):179-88. URL: </w:t>
      </w:r>
      <w:hyperlink r:id="rId33" w:history="1">
        <w:r w:rsidRPr="0037157A">
          <w:rPr>
            <w:rStyle w:val="Hipervnculo"/>
            <w:rFonts w:ascii="Verdana" w:hAnsi="Verdana"/>
          </w:rPr>
          <w:t>www.scielo.org.co/scielo.php?script=sci_arttext&amp;pid=S0124-71072021000300179</w:t>
        </w:r>
      </w:hyperlink>
      <w:r w:rsidRPr="0037157A">
        <w:rPr>
          <w:rFonts w:ascii="Verdana" w:hAnsi="Verdana"/>
        </w:rPr>
        <w:t>.</w:t>
      </w:r>
    </w:p>
    <w:p w14:paraId="77B6B474" w14:textId="51A43312" w:rsidR="0096614A" w:rsidRPr="0037157A" w:rsidRDefault="0096614A" w:rsidP="0096614A">
      <w:pPr>
        <w:pStyle w:val="EndNoteBibliography"/>
        <w:spacing w:after="0"/>
        <w:jc w:val="left"/>
        <w:rPr>
          <w:rFonts w:ascii="Verdana" w:hAnsi="Verdana"/>
        </w:rPr>
      </w:pPr>
      <w:r w:rsidRPr="0037157A">
        <w:rPr>
          <w:rFonts w:ascii="Verdana" w:hAnsi="Verdana"/>
        </w:rPr>
        <w:t>27.</w:t>
      </w:r>
      <w:r w:rsidRPr="0037157A">
        <w:rPr>
          <w:rFonts w:ascii="Verdana" w:hAnsi="Verdana"/>
        </w:rPr>
        <w:tab/>
        <w:t xml:space="preserve">Adrianzén Aguirre ST. Factores de riesgo asociados al bajo peso al nacer en recién nacidos de madres atendidas en el Hospital II-1 Moyobamba 2010 a 2016. Tarapoto: Universidad Nacional de San Martin  - Tarapoto; 2019. URL: </w:t>
      </w:r>
      <w:hyperlink r:id="rId34" w:history="1">
        <w:r w:rsidRPr="0037157A">
          <w:rPr>
            <w:rStyle w:val="Hipervnculo"/>
            <w:rFonts w:ascii="Verdana" w:hAnsi="Verdana"/>
          </w:rPr>
          <w:t>https://tesis.unsm.edu.pe/handle/11458/3244</w:t>
        </w:r>
      </w:hyperlink>
      <w:r w:rsidRPr="0037157A">
        <w:rPr>
          <w:rFonts w:ascii="Verdana" w:hAnsi="Verdana"/>
        </w:rPr>
        <w:t>.</w:t>
      </w:r>
    </w:p>
    <w:p w14:paraId="05091B44" w14:textId="545B6A56" w:rsidR="0096614A" w:rsidRPr="0037157A" w:rsidRDefault="0096614A" w:rsidP="0096614A">
      <w:pPr>
        <w:pStyle w:val="EndNoteBibliography"/>
        <w:spacing w:after="0"/>
        <w:jc w:val="left"/>
        <w:rPr>
          <w:rFonts w:ascii="Verdana" w:hAnsi="Verdana"/>
        </w:rPr>
      </w:pPr>
      <w:r w:rsidRPr="0037157A">
        <w:rPr>
          <w:rFonts w:ascii="Verdana" w:hAnsi="Verdana"/>
        </w:rPr>
        <w:t>28.</w:t>
      </w:r>
      <w:r w:rsidRPr="0037157A">
        <w:rPr>
          <w:rFonts w:ascii="Verdana" w:hAnsi="Verdana"/>
        </w:rPr>
        <w:tab/>
        <w:t xml:space="preserve">Hierrezuelo Rojas N, Hernández Magdariaga A, Ávila Vázquez M, Velázquez Ferreira LM, Sotera Torres RA. Factores de riesgo asociados con el bajo peso al nacer en un policlínico de Santiago de Cuba. MEDISAN. 2022;26(5):4190. URL: </w:t>
      </w:r>
      <w:hyperlink r:id="rId35" w:history="1">
        <w:r w:rsidRPr="0037157A">
          <w:rPr>
            <w:rStyle w:val="Hipervnculo"/>
            <w:rFonts w:ascii="Verdana" w:hAnsi="Verdana"/>
          </w:rPr>
          <w:t>http://www.medisan.sld.cu/index.php/san/article/view/4190/0</w:t>
        </w:r>
      </w:hyperlink>
      <w:r w:rsidRPr="0037157A">
        <w:rPr>
          <w:rFonts w:ascii="Verdana" w:hAnsi="Verdana"/>
        </w:rPr>
        <w:t>.</w:t>
      </w:r>
    </w:p>
    <w:p w14:paraId="04D15E29" w14:textId="7693BB12" w:rsidR="0096614A" w:rsidRPr="0037157A" w:rsidRDefault="0096614A" w:rsidP="0096614A">
      <w:pPr>
        <w:pStyle w:val="EndNoteBibliography"/>
        <w:spacing w:after="0"/>
        <w:jc w:val="left"/>
        <w:rPr>
          <w:rFonts w:ascii="Verdana" w:hAnsi="Verdana"/>
        </w:rPr>
      </w:pPr>
      <w:r w:rsidRPr="0037157A">
        <w:rPr>
          <w:rFonts w:ascii="Verdana" w:hAnsi="Verdana"/>
        </w:rPr>
        <w:t>29.</w:t>
      </w:r>
      <w:r w:rsidRPr="0037157A">
        <w:rPr>
          <w:rFonts w:ascii="Verdana" w:hAnsi="Verdana"/>
        </w:rPr>
        <w:tab/>
        <w:t xml:space="preserve">Mamani Yucra R, Lipa Tudela L, Huanca-Arohuanca JW. Factores de riesgo materno perinatal asociados a macrosomía en recién nacidos en los hospitales EsSalud Juliaca-Puno. Revista Científica de Salud UNITEPC. 2022;9(1):25-37. URL: </w:t>
      </w:r>
      <w:hyperlink r:id="rId36" w:history="1">
        <w:r w:rsidRPr="0037157A">
          <w:rPr>
            <w:rStyle w:val="Hipervnculo"/>
            <w:rFonts w:ascii="Verdana" w:hAnsi="Verdana"/>
          </w:rPr>
          <w:t>https://investigacion.unitepc.edu.bo/revista/index.php/revista-unitepc/article/view/100</w:t>
        </w:r>
      </w:hyperlink>
      <w:r w:rsidRPr="0037157A">
        <w:rPr>
          <w:rFonts w:ascii="Verdana" w:hAnsi="Verdana"/>
        </w:rPr>
        <w:t>.</w:t>
      </w:r>
    </w:p>
    <w:p w14:paraId="184B9846" w14:textId="77777777" w:rsidR="0096614A" w:rsidRPr="0037157A" w:rsidRDefault="0096614A" w:rsidP="0096614A">
      <w:pPr>
        <w:pStyle w:val="EndNoteBibliography"/>
        <w:spacing w:after="0"/>
        <w:jc w:val="left"/>
        <w:rPr>
          <w:rFonts w:ascii="Verdana" w:hAnsi="Verdana"/>
        </w:rPr>
      </w:pPr>
      <w:r w:rsidRPr="0037157A">
        <w:rPr>
          <w:rFonts w:ascii="Verdana" w:hAnsi="Verdana"/>
        </w:rPr>
        <w:t>30.</w:t>
      </w:r>
      <w:r w:rsidRPr="0037157A">
        <w:rPr>
          <w:rFonts w:ascii="Verdana" w:hAnsi="Verdana"/>
        </w:rPr>
        <w:tab/>
        <w:t>Torres JLM, Coronel JIB, Bataglia R, editors. Factores de riesgo materno asociados con macrosomía fetal en el Hospital de Clínicas. Anales de la Facultad de Ciencias Médicas; 2021. file:///C:/Users/Dr/Downloads/1816-8949-anales-54-02-71-1.pdf: URL|.</w:t>
      </w:r>
    </w:p>
    <w:p w14:paraId="36D7447C" w14:textId="778091E3" w:rsidR="0096614A" w:rsidRPr="0037157A" w:rsidRDefault="0096614A" w:rsidP="0096614A">
      <w:pPr>
        <w:pStyle w:val="EndNoteBibliography"/>
        <w:jc w:val="left"/>
        <w:rPr>
          <w:rFonts w:ascii="Verdana" w:hAnsi="Verdana"/>
        </w:rPr>
      </w:pPr>
      <w:r w:rsidRPr="0037157A">
        <w:rPr>
          <w:rFonts w:ascii="Verdana" w:hAnsi="Verdana"/>
        </w:rPr>
        <w:t>31.</w:t>
      </w:r>
      <w:r w:rsidRPr="0037157A">
        <w:rPr>
          <w:rFonts w:ascii="Verdana" w:hAnsi="Verdana"/>
        </w:rPr>
        <w:tab/>
        <w:t xml:space="preserve">Luna Chuquiña BP, Ticona Rendón M, Pérez Mamani R. Incidencia y factores de riesgo del recién nacido de muy alto peso en el Hospital Hipólito Unanue de Tacna. Revista Médica Basadrina. 2019;13(2):19-25. URL: </w:t>
      </w:r>
      <w:hyperlink r:id="rId37" w:history="1">
        <w:r w:rsidRPr="0037157A">
          <w:rPr>
            <w:rStyle w:val="Hipervnculo"/>
            <w:rFonts w:ascii="Verdana" w:hAnsi="Verdana"/>
          </w:rPr>
          <w:t>https://revistas.unjbg.edu.pe/index.php/rmb/article/view/877</w:t>
        </w:r>
      </w:hyperlink>
      <w:r w:rsidRPr="0037157A">
        <w:rPr>
          <w:rFonts w:ascii="Verdana" w:hAnsi="Verdana"/>
        </w:rPr>
        <w:t>.</w:t>
      </w:r>
    </w:p>
    <w:p w14:paraId="546E94C8" w14:textId="2E5CBD4F" w:rsidR="00FD47FE" w:rsidRPr="0037157A" w:rsidRDefault="0008269A" w:rsidP="0096614A">
      <w:pPr>
        <w:spacing w:after="0" w:line="240" w:lineRule="auto"/>
        <w:rPr>
          <w:rFonts w:ascii="Verdana" w:hAnsi="Verdana" w:cs="Arial"/>
        </w:rPr>
      </w:pPr>
      <w:r w:rsidRPr="0037157A">
        <w:rPr>
          <w:rFonts w:ascii="Verdana" w:hAnsi="Verdana" w:cs="Arial"/>
          <w:color w:val="FF0000"/>
        </w:rPr>
        <w:fldChar w:fldCharType="end"/>
      </w:r>
      <w:r w:rsidR="00FD47FE" w:rsidRPr="0037157A">
        <w:rPr>
          <w:rFonts w:ascii="Verdana" w:hAnsi="Verdana" w:cs="Arial"/>
        </w:rPr>
        <w:t xml:space="preserve"> </w:t>
      </w:r>
    </w:p>
    <w:p w14:paraId="3AEAF58D" w14:textId="77777777" w:rsidR="00F44D17" w:rsidRPr="0037157A" w:rsidRDefault="00F44D17" w:rsidP="0096614A">
      <w:pPr>
        <w:spacing w:after="0" w:line="240" w:lineRule="auto"/>
        <w:rPr>
          <w:rFonts w:ascii="Verdana" w:hAnsi="Verdana" w:cs="Arial"/>
        </w:rPr>
      </w:pPr>
    </w:p>
    <w:p w14:paraId="62DB080C" w14:textId="77777777" w:rsidR="00F44D17" w:rsidRPr="0037157A" w:rsidRDefault="00F44D17" w:rsidP="0096614A">
      <w:pPr>
        <w:spacing w:after="0" w:line="240" w:lineRule="auto"/>
        <w:rPr>
          <w:rFonts w:ascii="Verdana" w:hAnsi="Verdana" w:cs="Arial"/>
        </w:rPr>
      </w:pPr>
    </w:p>
    <w:p w14:paraId="07D0AECC" w14:textId="77777777" w:rsidR="00F44D17" w:rsidRPr="0037157A" w:rsidRDefault="00F44D17" w:rsidP="0096614A">
      <w:pPr>
        <w:spacing w:after="0" w:line="240" w:lineRule="auto"/>
        <w:rPr>
          <w:rFonts w:ascii="Verdana" w:hAnsi="Verdana" w:cs="Arial"/>
        </w:rPr>
      </w:pPr>
    </w:p>
    <w:p w14:paraId="103DE6BD" w14:textId="0B1A4A28" w:rsidR="00F44D17" w:rsidRPr="0037157A" w:rsidRDefault="00F44D17" w:rsidP="00FD47FE">
      <w:pPr>
        <w:spacing w:after="0" w:line="240" w:lineRule="auto"/>
        <w:jc w:val="both"/>
        <w:rPr>
          <w:rFonts w:ascii="Verdana" w:hAnsi="Verdana"/>
          <w:b/>
        </w:rPr>
      </w:pPr>
      <w:r w:rsidRPr="0037157A">
        <w:rPr>
          <w:rFonts w:ascii="Verdana" w:hAnsi="Verdana"/>
          <w:b/>
        </w:rPr>
        <w:lastRenderedPageBreak/>
        <w:t>Anexos</w:t>
      </w:r>
    </w:p>
    <w:p w14:paraId="25CE9871" w14:textId="31C98BAC" w:rsidR="00FD47FE" w:rsidRPr="0037157A" w:rsidRDefault="00F44D17" w:rsidP="00FD47FE">
      <w:pPr>
        <w:spacing w:after="0" w:line="240" w:lineRule="auto"/>
        <w:jc w:val="both"/>
        <w:rPr>
          <w:rFonts w:ascii="Verdana" w:hAnsi="Verdana" w:cs="Arial"/>
        </w:rPr>
      </w:pPr>
      <w:r w:rsidRPr="0037157A">
        <w:rPr>
          <w:rFonts w:ascii="Verdana" w:hAnsi="Verdana" w:cs="Arial"/>
        </w:rPr>
        <w:t xml:space="preserve"> </w:t>
      </w:r>
      <w:r w:rsidR="00FD47FE" w:rsidRPr="0037157A">
        <w:rPr>
          <w:rFonts w:ascii="Verdana" w:hAnsi="Verdana" w:cs="Arial"/>
        </w:rPr>
        <w:t>Tabla 1. Distribución de recién nacidos según condición trófica y variables maternas</w:t>
      </w:r>
    </w:p>
    <w:tbl>
      <w:tblPr>
        <w:tblStyle w:val="Tablanormal21"/>
        <w:tblW w:w="8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1756"/>
        <w:gridCol w:w="636"/>
        <w:gridCol w:w="716"/>
        <w:gridCol w:w="776"/>
        <w:gridCol w:w="716"/>
        <w:gridCol w:w="636"/>
        <w:gridCol w:w="716"/>
        <w:gridCol w:w="1120"/>
      </w:tblGrid>
      <w:tr w:rsidR="00FD47FE" w:rsidRPr="0037157A" w14:paraId="27064EC7" w14:textId="77777777" w:rsidTr="00FD47FE">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516" w:type="dxa"/>
            <w:gridSpan w:val="2"/>
            <w:vMerge w:val="restart"/>
            <w:noWrap/>
            <w:vAlign w:val="center"/>
            <w:hideMark/>
          </w:tcPr>
          <w:p w14:paraId="01BAE120"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Variables</w:t>
            </w:r>
          </w:p>
          <w:p w14:paraId="795B3355"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maternas</w:t>
            </w:r>
          </w:p>
        </w:tc>
        <w:tc>
          <w:tcPr>
            <w:tcW w:w="4196" w:type="dxa"/>
            <w:gridSpan w:val="6"/>
            <w:vAlign w:val="center"/>
            <w:hideMark/>
          </w:tcPr>
          <w:p w14:paraId="3ACD3240" w14:textId="77777777" w:rsidR="00FD47FE" w:rsidRPr="0037157A" w:rsidRDefault="00FD47FE" w:rsidP="00886A1C">
            <w:pPr>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Condición trófica al nacer</w:t>
            </w:r>
          </w:p>
        </w:tc>
        <w:tc>
          <w:tcPr>
            <w:tcW w:w="1120" w:type="dxa"/>
            <w:vMerge w:val="restart"/>
            <w:noWrap/>
            <w:vAlign w:val="center"/>
            <w:hideMark/>
          </w:tcPr>
          <w:p w14:paraId="6D0DA115" w14:textId="77777777" w:rsidR="00FD47FE" w:rsidRPr="0037157A" w:rsidRDefault="00FD47FE" w:rsidP="00886A1C">
            <w:pPr>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p*</w:t>
            </w:r>
          </w:p>
          <w:p w14:paraId="3EE988AF" w14:textId="77777777" w:rsidR="00FD47FE" w:rsidRPr="0037157A" w:rsidRDefault="00FD47FE" w:rsidP="00886A1C">
            <w:pPr>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V de</w:t>
            </w:r>
          </w:p>
          <w:p w14:paraId="202D6456" w14:textId="77777777" w:rsidR="00FD47FE" w:rsidRPr="0037157A" w:rsidRDefault="00FD47FE" w:rsidP="00886A1C">
            <w:pPr>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Cramer</w:t>
            </w:r>
          </w:p>
        </w:tc>
      </w:tr>
      <w:tr w:rsidR="00FD47FE" w:rsidRPr="0037157A" w14:paraId="253FC94A"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3516" w:type="dxa"/>
            <w:gridSpan w:val="2"/>
            <w:vMerge/>
            <w:vAlign w:val="center"/>
            <w:hideMark/>
          </w:tcPr>
          <w:p w14:paraId="3808F638" w14:textId="77777777" w:rsidR="00FD47FE" w:rsidRPr="0037157A" w:rsidRDefault="00FD47FE" w:rsidP="00886A1C">
            <w:pPr>
              <w:jc w:val="center"/>
              <w:rPr>
                <w:rFonts w:ascii="Verdana" w:hAnsi="Verdana" w:cs="Arial"/>
                <w:color w:val="000000"/>
              </w:rPr>
            </w:pPr>
          </w:p>
        </w:tc>
        <w:tc>
          <w:tcPr>
            <w:tcW w:w="1352" w:type="dxa"/>
            <w:gridSpan w:val="2"/>
            <w:vAlign w:val="center"/>
            <w:hideMark/>
          </w:tcPr>
          <w:p w14:paraId="4ADA989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Pequeño</w:t>
            </w:r>
          </w:p>
          <w:p w14:paraId="3F1C8EF4"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(n=105)</w:t>
            </w:r>
          </w:p>
        </w:tc>
        <w:tc>
          <w:tcPr>
            <w:tcW w:w="1492" w:type="dxa"/>
            <w:gridSpan w:val="2"/>
            <w:vAlign w:val="center"/>
            <w:hideMark/>
          </w:tcPr>
          <w:p w14:paraId="45A5060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Adecuado</w:t>
            </w:r>
          </w:p>
          <w:p w14:paraId="66E4F6C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(n=1867)</w:t>
            </w:r>
          </w:p>
        </w:tc>
        <w:tc>
          <w:tcPr>
            <w:tcW w:w="1352" w:type="dxa"/>
            <w:gridSpan w:val="2"/>
            <w:vAlign w:val="center"/>
            <w:hideMark/>
          </w:tcPr>
          <w:p w14:paraId="78DC585B"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Grande</w:t>
            </w:r>
          </w:p>
          <w:p w14:paraId="38368502"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(n=482)</w:t>
            </w:r>
          </w:p>
        </w:tc>
        <w:tc>
          <w:tcPr>
            <w:tcW w:w="1120" w:type="dxa"/>
            <w:vMerge/>
            <w:noWrap/>
            <w:vAlign w:val="center"/>
            <w:hideMark/>
          </w:tcPr>
          <w:p w14:paraId="1E997193"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rPr>
            </w:pPr>
          </w:p>
        </w:tc>
      </w:tr>
      <w:tr w:rsidR="00FD47FE" w:rsidRPr="0037157A" w14:paraId="4A8DAC70"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3516" w:type="dxa"/>
            <w:gridSpan w:val="2"/>
            <w:vMerge/>
            <w:vAlign w:val="center"/>
            <w:hideMark/>
          </w:tcPr>
          <w:p w14:paraId="1B19D56E" w14:textId="77777777" w:rsidR="00FD47FE" w:rsidRPr="0037157A" w:rsidRDefault="00FD47FE" w:rsidP="00886A1C">
            <w:pPr>
              <w:jc w:val="center"/>
              <w:rPr>
                <w:rFonts w:ascii="Verdana" w:hAnsi="Verdana" w:cs="Arial"/>
                <w:color w:val="000000"/>
              </w:rPr>
            </w:pPr>
          </w:p>
        </w:tc>
        <w:tc>
          <w:tcPr>
            <w:tcW w:w="636" w:type="dxa"/>
            <w:vAlign w:val="center"/>
            <w:hideMark/>
          </w:tcPr>
          <w:p w14:paraId="491DA39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716" w:type="dxa"/>
            <w:vAlign w:val="center"/>
            <w:hideMark/>
          </w:tcPr>
          <w:p w14:paraId="111AC94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w:t>
            </w:r>
          </w:p>
        </w:tc>
        <w:tc>
          <w:tcPr>
            <w:tcW w:w="776" w:type="dxa"/>
            <w:vAlign w:val="center"/>
            <w:hideMark/>
          </w:tcPr>
          <w:p w14:paraId="4BA788D2"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716" w:type="dxa"/>
            <w:vAlign w:val="center"/>
            <w:hideMark/>
          </w:tcPr>
          <w:p w14:paraId="7538C1B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w:t>
            </w:r>
          </w:p>
        </w:tc>
        <w:tc>
          <w:tcPr>
            <w:tcW w:w="636" w:type="dxa"/>
            <w:vAlign w:val="center"/>
            <w:hideMark/>
          </w:tcPr>
          <w:p w14:paraId="1D6BA89A"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716" w:type="dxa"/>
            <w:vAlign w:val="center"/>
            <w:hideMark/>
          </w:tcPr>
          <w:p w14:paraId="462FD4D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w:t>
            </w:r>
          </w:p>
        </w:tc>
        <w:tc>
          <w:tcPr>
            <w:tcW w:w="1120" w:type="dxa"/>
            <w:vMerge/>
            <w:noWrap/>
            <w:vAlign w:val="center"/>
            <w:hideMark/>
          </w:tcPr>
          <w:p w14:paraId="34042A99"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252264B8"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381D1D42"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Estado</w:t>
            </w:r>
          </w:p>
          <w:p w14:paraId="4FF82BEA"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nutricional</w:t>
            </w:r>
          </w:p>
        </w:tc>
        <w:tc>
          <w:tcPr>
            <w:tcW w:w="1756" w:type="dxa"/>
            <w:vAlign w:val="center"/>
            <w:hideMark/>
          </w:tcPr>
          <w:p w14:paraId="7EB9A00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Deficiente</w:t>
            </w:r>
          </w:p>
        </w:tc>
        <w:tc>
          <w:tcPr>
            <w:tcW w:w="636" w:type="dxa"/>
            <w:noWrap/>
            <w:vAlign w:val="center"/>
            <w:hideMark/>
          </w:tcPr>
          <w:p w14:paraId="323CF53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FF0000"/>
              </w:rPr>
            </w:pPr>
            <w:r w:rsidRPr="0037157A">
              <w:rPr>
                <w:rFonts w:ascii="Verdana" w:hAnsi="Verdana" w:cs="Arial"/>
              </w:rPr>
              <w:t>23</w:t>
            </w:r>
          </w:p>
        </w:tc>
        <w:tc>
          <w:tcPr>
            <w:tcW w:w="716" w:type="dxa"/>
            <w:noWrap/>
            <w:vAlign w:val="center"/>
            <w:hideMark/>
          </w:tcPr>
          <w:p w14:paraId="67986D0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21,9</w:t>
            </w:r>
          </w:p>
        </w:tc>
        <w:tc>
          <w:tcPr>
            <w:tcW w:w="776" w:type="dxa"/>
            <w:noWrap/>
            <w:vAlign w:val="center"/>
            <w:hideMark/>
          </w:tcPr>
          <w:p w14:paraId="5D9BF09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123</w:t>
            </w:r>
          </w:p>
        </w:tc>
        <w:tc>
          <w:tcPr>
            <w:tcW w:w="716" w:type="dxa"/>
            <w:noWrap/>
            <w:vAlign w:val="center"/>
            <w:hideMark/>
          </w:tcPr>
          <w:p w14:paraId="426A00D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6,6</w:t>
            </w:r>
          </w:p>
        </w:tc>
        <w:tc>
          <w:tcPr>
            <w:tcW w:w="636" w:type="dxa"/>
            <w:noWrap/>
            <w:vAlign w:val="center"/>
            <w:hideMark/>
          </w:tcPr>
          <w:p w14:paraId="77AFEB9C"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14</w:t>
            </w:r>
          </w:p>
        </w:tc>
        <w:tc>
          <w:tcPr>
            <w:tcW w:w="716" w:type="dxa"/>
            <w:noWrap/>
            <w:vAlign w:val="center"/>
            <w:hideMark/>
          </w:tcPr>
          <w:p w14:paraId="32EEAAE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2,9</w:t>
            </w:r>
          </w:p>
        </w:tc>
        <w:tc>
          <w:tcPr>
            <w:tcW w:w="1120" w:type="dxa"/>
            <w:vMerge w:val="restart"/>
            <w:noWrap/>
            <w:vAlign w:val="center"/>
            <w:hideMark/>
          </w:tcPr>
          <w:p w14:paraId="091EEA5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0,0001</w:t>
            </w:r>
          </w:p>
          <w:p w14:paraId="0210A23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0,120</w:t>
            </w:r>
          </w:p>
        </w:tc>
      </w:tr>
      <w:tr w:rsidR="00FD47FE" w:rsidRPr="0037157A" w14:paraId="27D38783"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337EA7CF" w14:textId="77777777" w:rsidR="00FD47FE" w:rsidRPr="0037157A" w:rsidRDefault="00FD47FE" w:rsidP="00886A1C">
            <w:pPr>
              <w:jc w:val="center"/>
              <w:rPr>
                <w:rFonts w:ascii="Verdana" w:hAnsi="Verdana" w:cs="Arial"/>
                <w:color w:val="000000"/>
              </w:rPr>
            </w:pPr>
          </w:p>
        </w:tc>
        <w:tc>
          <w:tcPr>
            <w:tcW w:w="1756" w:type="dxa"/>
            <w:vAlign w:val="center"/>
            <w:hideMark/>
          </w:tcPr>
          <w:p w14:paraId="1CF8762F"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Adecuado</w:t>
            </w:r>
          </w:p>
        </w:tc>
        <w:tc>
          <w:tcPr>
            <w:tcW w:w="636" w:type="dxa"/>
            <w:noWrap/>
            <w:vAlign w:val="center"/>
            <w:hideMark/>
          </w:tcPr>
          <w:p w14:paraId="02DAB594"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66</w:t>
            </w:r>
          </w:p>
        </w:tc>
        <w:tc>
          <w:tcPr>
            <w:tcW w:w="716" w:type="dxa"/>
            <w:noWrap/>
            <w:vAlign w:val="center"/>
            <w:hideMark/>
          </w:tcPr>
          <w:p w14:paraId="1B74B3B4"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62,9</w:t>
            </w:r>
          </w:p>
        </w:tc>
        <w:tc>
          <w:tcPr>
            <w:tcW w:w="776" w:type="dxa"/>
            <w:noWrap/>
            <w:vAlign w:val="center"/>
            <w:hideMark/>
          </w:tcPr>
          <w:p w14:paraId="671EB810"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1332</w:t>
            </w:r>
          </w:p>
        </w:tc>
        <w:tc>
          <w:tcPr>
            <w:tcW w:w="716" w:type="dxa"/>
            <w:noWrap/>
            <w:vAlign w:val="center"/>
            <w:hideMark/>
          </w:tcPr>
          <w:p w14:paraId="20882D1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71,4</w:t>
            </w:r>
          </w:p>
        </w:tc>
        <w:tc>
          <w:tcPr>
            <w:tcW w:w="636" w:type="dxa"/>
            <w:noWrap/>
            <w:vAlign w:val="center"/>
            <w:hideMark/>
          </w:tcPr>
          <w:p w14:paraId="23364E5B"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346</w:t>
            </w:r>
          </w:p>
        </w:tc>
        <w:tc>
          <w:tcPr>
            <w:tcW w:w="716" w:type="dxa"/>
            <w:noWrap/>
            <w:vAlign w:val="center"/>
            <w:hideMark/>
          </w:tcPr>
          <w:p w14:paraId="7568B6B9"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71,8</w:t>
            </w:r>
          </w:p>
        </w:tc>
        <w:tc>
          <w:tcPr>
            <w:tcW w:w="1120" w:type="dxa"/>
            <w:vMerge/>
            <w:noWrap/>
            <w:vAlign w:val="center"/>
            <w:hideMark/>
          </w:tcPr>
          <w:p w14:paraId="4D36C3DA"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1267A0AB"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79027784" w14:textId="77777777" w:rsidR="00FD47FE" w:rsidRPr="0037157A" w:rsidRDefault="00FD47FE" w:rsidP="00886A1C">
            <w:pPr>
              <w:jc w:val="center"/>
              <w:rPr>
                <w:rFonts w:ascii="Verdana" w:hAnsi="Verdana" w:cs="Arial"/>
                <w:color w:val="000000"/>
              </w:rPr>
            </w:pPr>
          </w:p>
        </w:tc>
        <w:tc>
          <w:tcPr>
            <w:tcW w:w="1756" w:type="dxa"/>
            <w:vAlign w:val="center"/>
            <w:hideMark/>
          </w:tcPr>
          <w:p w14:paraId="6EAFF55E"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Sobrepeso</w:t>
            </w:r>
          </w:p>
        </w:tc>
        <w:tc>
          <w:tcPr>
            <w:tcW w:w="636" w:type="dxa"/>
            <w:noWrap/>
            <w:vAlign w:val="center"/>
            <w:hideMark/>
          </w:tcPr>
          <w:p w14:paraId="6F64FF12"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w:t>
            </w:r>
          </w:p>
        </w:tc>
        <w:tc>
          <w:tcPr>
            <w:tcW w:w="716" w:type="dxa"/>
            <w:noWrap/>
            <w:vAlign w:val="center"/>
            <w:hideMark/>
          </w:tcPr>
          <w:p w14:paraId="109A535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11,4</w:t>
            </w:r>
          </w:p>
        </w:tc>
        <w:tc>
          <w:tcPr>
            <w:tcW w:w="776" w:type="dxa"/>
            <w:noWrap/>
            <w:vAlign w:val="center"/>
            <w:hideMark/>
          </w:tcPr>
          <w:p w14:paraId="0B7C2FE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223</w:t>
            </w:r>
          </w:p>
        </w:tc>
        <w:tc>
          <w:tcPr>
            <w:tcW w:w="716" w:type="dxa"/>
            <w:noWrap/>
            <w:vAlign w:val="center"/>
            <w:hideMark/>
          </w:tcPr>
          <w:p w14:paraId="3646C86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11,9</w:t>
            </w:r>
          </w:p>
        </w:tc>
        <w:tc>
          <w:tcPr>
            <w:tcW w:w="636" w:type="dxa"/>
            <w:noWrap/>
            <w:vAlign w:val="center"/>
            <w:hideMark/>
          </w:tcPr>
          <w:p w14:paraId="5483BBB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52</w:t>
            </w:r>
          </w:p>
        </w:tc>
        <w:tc>
          <w:tcPr>
            <w:tcW w:w="716" w:type="dxa"/>
            <w:noWrap/>
            <w:vAlign w:val="center"/>
            <w:hideMark/>
          </w:tcPr>
          <w:p w14:paraId="5CC5253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10,8</w:t>
            </w:r>
          </w:p>
        </w:tc>
        <w:tc>
          <w:tcPr>
            <w:tcW w:w="1120" w:type="dxa"/>
            <w:vMerge/>
            <w:noWrap/>
            <w:vAlign w:val="center"/>
            <w:hideMark/>
          </w:tcPr>
          <w:p w14:paraId="1231584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tc>
      </w:tr>
      <w:tr w:rsidR="00FD47FE" w:rsidRPr="0037157A" w14:paraId="47BBBE74"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2C8B7E77" w14:textId="77777777" w:rsidR="00FD47FE" w:rsidRPr="0037157A" w:rsidRDefault="00FD47FE" w:rsidP="00886A1C">
            <w:pPr>
              <w:jc w:val="center"/>
              <w:rPr>
                <w:rFonts w:ascii="Verdana" w:hAnsi="Verdana" w:cs="Arial"/>
                <w:color w:val="000000"/>
              </w:rPr>
            </w:pPr>
          </w:p>
        </w:tc>
        <w:tc>
          <w:tcPr>
            <w:tcW w:w="1756" w:type="dxa"/>
            <w:vAlign w:val="center"/>
            <w:hideMark/>
          </w:tcPr>
          <w:p w14:paraId="7E7F5380"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Obesa</w:t>
            </w:r>
          </w:p>
        </w:tc>
        <w:tc>
          <w:tcPr>
            <w:tcW w:w="636" w:type="dxa"/>
            <w:noWrap/>
            <w:vAlign w:val="center"/>
            <w:hideMark/>
          </w:tcPr>
          <w:p w14:paraId="75B33F2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w:t>
            </w:r>
          </w:p>
        </w:tc>
        <w:tc>
          <w:tcPr>
            <w:tcW w:w="716" w:type="dxa"/>
            <w:noWrap/>
            <w:vAlign w:val="center"/>
            <w:hideMark/>
          </w:tcPr>
          <w:p w14:paraId="788A7323"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3,8</w:t>
            </w:r>
          </w:p>
        </w:tc>
        <w:tc>
          <w:tcPr>
            <w:tcW w:w="776" w:type="dxa"/>
            <w:noWrap/>
            <w:vAlign w:val="center"/>
            <w:hideMark/>
          </w:tcPr>
          <w:p w14:paraId="726FF9ED"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189</w:t>
            </w:r>
          </w:p>
        </w:tc>
        <w:tc>
          <w:tcPr>
            <w:tcW w:w="716" w:type="dxa"/>
            <w:noWrap/>
            <w:vAlign w:val="center"/>
            <w:hideMark/>
          </w:tcPr>
          <w:p w14:paraId="4CD3EECF"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10,1</w:t>
            </w:r>
          </w:p>
        </w:tc>
        <w:tc>
          <w:tcPr>
            <w:tcW w:w="636" w:type="dxa"/>
            <w:noWrap/>
            <w:vAlign w:val="center"/>
            <w:hideMark/>
          </w:tcPr>
          <w:p w14:paraId="797D62D2"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70</w:t>
            </w:r>
          </w:p>
        </w:tc>
        <w:tc>
          <w:tcPr>
            <w:tcW w:w="716" w:type="dxa"/>
            <w:noWrap/>
            <w:vAlign w:val="center"/>
            <w:hideMark/>
          </w:tcPr>
          <w:p w14:paraId="5A451A82"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14,5</w:t>
            </w:r>
          </w:p>
        </w:tc>
        <w:tc>
          <w:tcPr>
            <w:tcW w:w="1120" w:type="dxa"/>
            <w:vMerge/>
            <w:noWrap/>
            <w:vAlign w:val="center"/>
            <w:hideMark/>
          </w:tcPr>
          <w:p w14:paraId="2816CFC2"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1A11E59A"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08864162"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Glucemia</w:t>
            </w:r>
          </w:p>
          <w:p w14:paraId="21870CE4"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alterada</w:t>
            </w:r>
          </w:p>
        </w:tc>
        <w:tc>
          <w:tcPr>
            <w:tcW w:w="1756" w:type="dxa"/>
            <w:vAlign w:val="center"/>
            <w:hideMark/>
          </w:tcPr>
          <w:p w14:paraId="55065AD2"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hideMark/>
          </w:tcPr>
          <w:p w14:paraId="6FD71BE1"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20</w:t>
            </w:r>
          </w:p>
        </w:tc>
        <w:tc>
          <w:tcPr>
            <w:tcW w:w="716" w:type="dxa"/>
            <w:noWrap/>
            <w:vAlign w:val="center"/>
            <w:hideMark/>
          </w:tcPr>
          <w:p w14:paraId="2A556EA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19,0</w:t>
            </w:r>
          </w:p>
        </w:tc>
        <w:tc>
          <w:tcPr>
            <w:tcW w:w="776" w:type="dxa"/>
            <w:noWrap/>
            <w:vAlign w:val="center"/>
            <w:hideMark/>
          </w:tcPr>
          <w:p w14:paraId="2A834733"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118</w:t>
            </w:r>
          </w:p>
        </w:tc>
        <w:tc>
          <w:tcPr>
            <w:tcW w:w="716" w:type="dxa"/>
            <w:noWrap/>
            <w:vAlign w:val="center"/>
            <w:hideMark/>
          </w:tcPr>
          <w:p w14:paraId="094F486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6,3</w:t>
            </w:r>
          </w:p>
        </w:tc>
        <w:tc>
          <w:tcPr>
            <w:tcW w:w="636" w:type="dxa"/>
            <w:noWrap/>
            <w:vAlign w:val="center"/>
            <w:hideMark/>
          </w:tcPr>
          <w:p w14:paraId="41990E80"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128</w:t>
            </w:r>
          </w:p>
        </w:tc>
        <w:tc>
          <w:tcPr>
            <w:tcW w:w="716" w:type="dxa"/>
            <w:noWrap/>
            <w:vAlign w:val="center"/>
            <w:hideMark/>
          </w:tcPr>
          <w:p w14:paraId="27CE2D1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26,6</w:t>
            </w:r>
          </w:p>
        </w:tc>
        <w:tc>
          <w:tcPr>
            <w:tcW w:w="1120" w:type="dxa"/>
            <w:vMerge w:val="restart"/>
            <w:noWrap/>
            <w:vAlign w:val="center"/>
            <w:hideMark/>
          </w:tcPr>
          <w:p w14:paraId="2BA507C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0,0001</w:t>
            </w:r>
          </w:p>
          <w:p w14:paraId="752916A4"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0,263</w:t>
            </w:r>
          </w:p>
        </w:tc>
      </w:tr>
      <w:tr w:rsidR="00FD47FE" w:rsidRPr="0037157A" w14:paraId="4726250A"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3BA205AF" w14:textId="77777777" w:rsidR="00FD47FE" w:rsidRPr="0037157A" w:rsidRDefault="00FD47FE" w:rsidP="00886A1C">
            <w:pPr>
              <w:jc w:val="center"/>
              <w:rPr>
                <w:rFonts w:ascii="Verdana" w:hAnsi="Verdana" w:cs="Arial"/>
                <w:color w:val="000000"/>
              </w:rPr>
            </w:pPr>
          </w:p>
        </w:tc>
        <w:tc>
          <w:tcPr>
            <w:tcW w:w="1756" w:type="dxa"/>
            <w:vAlign w:val="center"/>
            <w:hideMark/>
          </w:tcPr>
          <w:p w14:paraId="51C0E204"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hideMark/>
          </w:tcPr>
          <w:p w14:paraId="6FAB8C5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85</w:t>
            </w:r>
          </w:p>
        </w:tc>
        <w:tc>
          <w:tcPr>
            <w:tcW w:w="716" w:type="dxa"/>
            <w:noWrap/>
            <w:vAlign w:val="center"/>
            <w:hideMark/>
          </w:tcPr>
          <w:p w14:paraId="2332E99A"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81,0</w:t>
            </w:r>
          </w:p>
        </w:tc>
        <w:tc>
          <w:tcPr>
            <w:tcW w:w="776" w:type="dxa"/>
            <w:noWrap/>
            <w:vAlign w:val="center"/>
            <w:hideMark/>
          </w:tcPr>
          <w:p w14:paraId="73387B4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1749</w:t>
            </w:r>
          </w:p>
        </w:tc>
        <w:tc>
          <w:tcPr>
            <w:tcW w:w="716" w:type="dxa"/>
            <w:noWrap/>
            <w:vAlign w:val="center"/>
            <w:hideMark/>
          </w:tcPr>
          <w:p w14:paraId="58DD634C"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93,7</w:t>
            </w:r>
          </w:p>
        </w:tc>
        <w:tc>
          <w:tcPr>
            <w:tcW w:w="636" w:type="dxa"/>
            <w:noWrap/>
            <w:vAlign w:val="center"/>
            <w:hideMark/>
          </w:tcPr>
          <w:p w14:paraId="40375006"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354</w:t>
            </w:r>
          </w:p>
        </w:tc>
        <w:tc>
          <w:tcPr>
            <w:tcW w:w="716" w:type="dxa"/>
            <w:noWrap/>
            <w:vAlign w:val="center"/>
            <w:hideMark/>
          </w:tcPr>
          <w:p w14:paraId="2505C1DC"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73,4</w:t>
            </w:r>
          </w:p>
        </w:tc>
        <w:tc>
          <w:tcPr>
            <w:tcW w:w="1120" w:type="dxa"/>
            <w:vMerge/>
            <w:noWrap/>
            <w:vAlign w:val="center"/>
            <w:hideMark/>
          </w:tcPr>
          <w:p w14:paraId="68EAD9E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3983301C"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1D67D052"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Diabetes</w:t>
            </w:r>
          </w:p>
          <w:p w14:paraId="32AF8B8B"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gestacional</w:t>
            </w:r>
          </w:p>
        </w:tc>
        <w:tc>
          <w:tcPr>
            <w:tcW w:w="1756" w:type="dxa"/>
            <w:vAlign w:val="center"/>
            <w:hideMark/>
          </w:tcPr>
          <w:p w14:paraId="13891E5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hideMark/>
          </w:tcPr>
          <w:p w14:paraId="0E5E27C8"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w:t>
            </w:r>
          </w:p>
        </w:tc>
        <w:tc>
          <w:tcPr>
            <w:tcW w:w="716" w:type="dxa"/>
            <w:noWrap/>
            <w:vAlign w:val="center"/>
            <w:hideMark/>
          </w:tcPr>
          <w:p w14:paraId="4D28E944"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1,9</w:t>
            </w:r>
          </w:p>
        </w:tc>
        <w:tc>
          <w:tcPr>
            <w:tcW w:w="776" w:type="dxa"/>
            <w:noWrap/>
            <w:vAlign w:val="center"/>
            <w:hideMark/>
          </w:tcPr>
          <w:p w14:paraId="3589A5B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w:t>
            </w:r>
          </w:p>
        </w:tc>
        <w:tc>
          <w:tcPr>
            <w:tcW w:w="716" w:type="dxa"/>
            <w:noWrap/>
            <w:vAlign w:val="center"/>
            <w:hideMark/>
          </w:tcPr>
          <w:p w14:paraId="7CA7AA1B"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0,1</w:t>
            </w:r>
          </w:p>
        </w:tc>
        <w:tc>
          <w:tcPr>
            <w:tcW w:w="636" w:type="dxa"/>
            <w:noWrap/>
            <w:vAlign w:val="center"/>
            <w:hideMark/>
          </w:tcPr>
          <w:p w14:paraId="4735D05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6</w:t>
            </w:r>
          </w:p>
        </w:tc>
        <w:tc>
          <w:tcPr>
            <w:tcW w:w="716" w:type="dxa"/>
            <w:noWrap/>
            <w:vAlign w:val="center"/>
            <w:hideMark/>
          </w:tcPr>
          <w:p w14:paraId="768636E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w:t>
            </w:r>
          </w:p>
        </w:tc>
        <w:tc>
          <w:tcPr>
            <w:tcW w:w="1120" w:type="dxa"/>
            <w:vMerge w:val="restart"/>
            <w:noWrap/>
            <w:vAlign w:val="center"/>
            <w:hideMark/>
          </w:tcPr>
          <w:p w14:paraId="15F5169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0,0001</w:t>
            </w:r>
          </w:p>
          <w:p w14:paraId="767023D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0,086</w:t>
            </w:r>
          </w:p>
        </w:tc>
      </w:tr>
      <w:tr w:rsidR="00FD47FE" w:rsidRPr="0037157A" w14:paraId="74A0C0AF"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78D97185" w14:textId="77777777" w:rsidR="00FD47FE" w:rsidRPr="0037157A" w:rsidRDefault="00FD47FE" w:rsidP="00886A1C">
            <w:pPr>
              <w:jc w:val="center"/>
              <w:rPr>
                <w:rFonts w:ascii="Verdana" w:hAnsi="Verdana" w:cs="Arial"/>
                <w:color w:val="000000"/>
              </w:rPr>
            </w:pPr>
          </w:p>
        </w:tc>
        <w:tc>
          <w:tcPr>
            <w:tcW w:w="1756" w:type="dxa"/>
            <w:vAlign w:val="center"/>
            <w:hideMark/>
          </w:tcPr>
          <w:p w14:paraId="48E4E2D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hideMark/>
          </w:tcPr>
          <w:p w14:paraId="0FE039B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103</w:t>
            </w:r>
          </w:p>
        </w:tc>
        <w:tc>
          <w:tcPr>
            <w:tcW w:w="716" w:type="dxa"/>
            <w:noWrap/>
            <w:vAlign w:val="center"/>
            <w:hideMark/>
          </w:tcPr>
          <w:p w14:paraId="2811E304"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98,1</w:t>
            </w:r>
          </w:p>
        </w:tc>
        <w:tc>
          <w:tcPr>
            <w:tcW w:w="776" w:type="dxa"/>
            <w:noWrap/>
            <w:vAlign w:val="center"/>
            <w:hideMark/>
          </w:tcPr>
          <w:p w14:paraId="513ECE4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1865</w:t>
            </w:r>
          </w:p>
        </w:tc>
        <w:tc>
          <w:tcPr>
            <w:tcW w:w="716" w:type="dxa"/>
            <w:noWrap/>
            <w:vAlign w:val="center"/>
            <w:hideMark/>
          </w:tcPr>
          <w:p w14:paraId="717C0148"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99,9</w:t>
            </w:r>
          </w:p>
        </w:tc>
        <w:tc>
          <w:tcPr>
            <w:tcW w:w="636" w:type="dxa"/>
            <w:noWrap/>
            <w:vAlign w:val="center"/>
            <w:hideMark/>
          </w:tcPr>
          <w:p w14:paraId="3D4A2DA7"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476</w:t>
            </w:r>
          </w:p>
        </w:tc>
        <w:tc>
          <w:tcPr>
            <w:tcW w:w="716" w:type="dxa"/>
            <w:noWrap/>
            <w:vAlign w:val="center"/>
            <w:hideMark/>
          </w:tcPr>
          <w:p w14:paraId="61C63B4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98,8</w:t>
            </w:r>
          </w:p>
        </w:tc>
        <w:tc>
          <w:tcPr>
            <w:tcW w:w="1120" w:type="dxa"/>
            <w:vMerge/>
            <w:noWrap/>
            <w:vAlign w:val="center"/>
            <w:hideMark/>
          </w:tcPr>
          <w:p w14:paraId="0CDDFECC"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359553BF"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560CF01C" w14:textId="77777777" w:rsidR="00FD47FE" w:rsidRPr="0037157A" w:rsidRDefault="00FD47FE" w:rsidP="00886A1C">
            <w:pPr>
              <w:jc w:val="center"/>
              <w:rPr>
                <w:rFonts w:ascii="Verdana" w:hAnsi="Verdana" w:cs="Arial"/>
                <w:color w:val="000000"/>
              </w:rPr>
            </w:pPr>
            <w:r w:rsidRPr="0037157A">
              <w:rPr>
                <w:rFonts w:ascii="Verdana" w:eastAsia="Arial" w:hAnsi="Verdana" w:cs="Arial"/>
                <w:color w:val="000000"/>
              </w:rPr>
              <w:t>Trastorno hipertensivo gestacional</w:t>
            </w:r>
          </w:p>
        </w:tc>
        <w:tc>
          <w:tcPr>
            <w:tcW w:w="1756" w:type="dxa"/>
            <w:vAlign w:val="center"/>
            <w:hideMark/>
          </w:tcPr>
          <w:p w14:paraId="496449CC"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hideMark/>
          </w:tcPr>
          <w:p w14:paraId="276FF8F8"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13</w:t>
            </w:r>
          </w:p>
        </w:tc>
        <w:tc>
          <w:tcPr>
            <w:tcW w:w="716" w:type="dxa"/>
            <w:noWrap/>
            <w:vAlign w:val="center"/>
            <w:hideMark/>
          </w:tcPr>
          <w:p w14:paraId="0DAEFE1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12,4</w:t>
            </w:r>
          </w:p>
        </w:tc>
        <w:tc>
          <w:tcPr>
            <w:tcW w:w="776" w:type="dxa"/>
            <w:noWrap/>
            <w:vAlign w:val="center"/>
            <w:hideMark/>
          </w:tcPr>
          <w:p w14:paraId="0D5764F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18</w:t>
            </w:r>
          </w:p>
        </w:tc>
        <w:tc>
          <w:tcPr>
            <w:tcW w:w="716" w:type="dxa"/>
            <w:noWrap/>
            <w:vAlign w:val="center"/>
            <w:hideMark/>
          </w:tcPr>
          <w:p w14:paraId="6CC94E0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1,0</w:t>
            </w:r>
          </w:p>
        </w:tc>
        <w:tc>
          <w:tcPr>
            <w:tcW w:w="636" w:type="dxa"/>
            <w:noWrap/>
            <w:vAlign w:val="center"/>
            <w:hideMark/>
          </w:tcPr>
          <w:p w14:paraId="01C3CE92"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w:t>
            </w:r>
          </w:p>
        </w:tc>
        <w:tc>
          <w:tcPr>
            <w:tcW w:w="716" w:type="dxa"/>
            <w:noWrap/>
            <w:vAlign w:val="center"/>
            <w:hideMark/>
          </w:tcPr>
          <w:p w14:paraId="4FD8711C"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0,2</w:t>
            </w:r>
          </w:p>
        </w:tc>
        <w:tc>
          <w:tcPr>
            <w:tcW w:w="1120" w:type="dxa"/>
            <w:vMerge w:val="restart"/>
            <w:noWrap/>
            <w:vAlign w:val="center"/>
            <w:hideMark/>
          </w:tcPr>
          <w:p w14:paraId="3D78103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0,0001</w:t>
            </w:r>
          </w:p>
          <w:p w14:paraId="42141FE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0,208</w:t>
            </w:r>
          </w:p>
        </w:tc>
      </w:tr>
      <w:tr w:rsidR="00FD47FE" w:rsidRPr="0037157A" w14:paraId="2562FD1B"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3CBA8F11" w14:textId="77777777" w:rsidR="00FD47FE" w:rsidRPr="0037157A" w:rsidRDefault="00FD47FE" w:rsidP="00886A1C">
            <w:pPr>
              <w:jc w:val="center"/>
              <w:rPr>
                <w:rFonts w:ascii="Verdana" w:hAnsi="Verdana" w:cs="Arial"/>
                <w:color w:val="000000"/>
              </w:rPr>
            </w:pPr>
          </w:p>
        </w:tc>
        <w:tc>
          <w:tcPr>
            <w:tcW w:w="1756" w:type="dxa"/>
            <w:vAlign w:val="center"/>
            <w:hideMark/>
          </w:tcPr>
          <w:p w14:paraId="5C0F605B"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hideMark/>
          </w:tcPr>
          <w:p w14:paraId="54F07373"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92</w:t>
            </w:r>
          </w:p>
        </w:tc>
        <w:tc>
          <w:tcPr>
            <w:tcW w:w="716" w:type="dxa"/>
            <w:noWrap/>
            <w:vAlign w:val="center"/>
            <w:hideMark/>
          </w:tcPr>
          <w:p w14:paraId="2789EE4D"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87,6</w:t>
            </w:r>
          </w:p>
        </w:tc>
        <w:tc>
          <w:tcPr>
            <w:tcW w:w="776" w:type="dxa"/>
            <w:noWrap/>
            <w:vAlign w:val="center"/>
            <w:hideMark/>
          </w:tcPr>
          <w:p w14:paraId="7187CC8C"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1849</w:t>
            </w:r>
          </w:p>
        </w:tc>
        <w:tc>
          <w:tcPr>
            <w:tcW w:w="716" w:type="dxa"/>
            <w:noWrap/>
            <w:vAlign w:val="center"/>
            <w:hideMark/>
          </w:tcPr>
          <w:p w14:paraId="01BF092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99,0</w:t>
            </w:r>
          </w:p>
        </w:tc>
        <w:tc>
          <w:tcPr>
            <w:tcW w:w="636" w:type="dxa"/>
            <w:noWrap/>
            <w:vAlign w:val="center"/>
            <w:hideMark/>
          </w:tcPr>
          <w:p w14:paraId="18CDEA9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481</w:t>
            </w:r>
          </w:p>
        </w:tc>
        <w:tc>
          <w:tcPr>
            <w:tcW w:w="716" w:type="dxa"/>
            <w:noWrap/>
            <w:vAlign w:val="center"/>
            <w:hideMark/>
          </w:tcPr>
          <w:p w14:paraId="2EAE68A6"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99,8</w:t>
            </w:r>
          </w:p>
        </w:tc>
        <w:tc>
          <w:tcPr>
            <w:tcW w:w="1120" w:type="dxa"/>
            <w:vMerge/>
            <w:noWrap/>
            <w:vAlign w:val="center"/>
            <w:hideMark/>
          </w:tcPr>
          <w:p w14:paraId="73F16A17"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506BE803"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6194CE59"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Anemia</w:t>
            </w:r>
          </w:p>
        </w:tc>
        <w:tc>
          <w:tcPr>
            <w:tcW w:w="1756" w:type="dxa"/>
            <w:vAlign w:val="center"/>
            <w:hideMark/>
          </w:tcPr>
          <w:p w14:paraId="24BD087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hideMark/>
          </w:tcPr>
          <w:p w14:paraId="02FBB3A7"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w:t>
            </w:r>
          </w:p>
        </w:tc>
        <w:tc>
          <w:tcPr>
            <w:tcW w:w="716" w:type="dxa"/>
            <w:noWrap/>
            <w:vAlign w:val="center"/>
            <w:hideMark/>
          </w:tcPr>
          <w:p w14:paraId="0D27B40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10,5</w:t>
            </w:r>
          </w:p>
        </w:tc>
        <w:tc>
          <w:tcPr>
            <w:tcW w:w="776" w:type="dxa"/>
            <w:noWrap/>
            <w:vAlign w:val="center"/>
            <w:hideMark/>
          </w:tcPr>
          <w:p w14:paraId="473270B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95</w:t>
            </w:r>
          </w:p>
        </w:tc>
        <w:tc>
          <w:tcPr>
            <w:tcW w:w="716" w:type="dxa"/>
            <w:noWrap/>
            <w:vAlign w:val="center"/>
            <w:hideMark/>
          </w:tcPr>
          <w:p w14:paraId="751C380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5,1</w:t>
            </w:r>
          </w:p>
        </w:tc>
        <w:tc>
          <w:tcPr>
            <w:tcW w:w="636" w:type="dxa"/>
            <w:noWrap/>
            <w:vAlign w:val="center"/>
            <w:hideMark/>
          </w:tcPr>
          <w:p w14:paraId="569F321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39</w:t>
            </w:r>
          </w:p>
        </w:tc>
        <w:tc>
          <w:tcPr>
            <w:tcW w:w="716" w:type="dxa"/>
            <w:noWrap/>
            <w:vAlign w:val="center"/>
            <w:hideMark/>
          </w:tcPr>
          <w:p w14:paraId="3452C294"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8,1</w:t>
            </w:r>
          </w:p>
        </w:tc>
        <w:tc>
          <w:tcPr>
            <w:tcW w:w="1120" w:type="dxa"/>
            <w:vMerge w:val="restart"/>
            <w:noWrap/>
            <w:vAlign w:val="center"/>
            <w:hideMark/>
          </w:tcPr>
          <w:p w14:paraId="65FF702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0,006</w:t>
            </w:r>
          </w:p>
          <w:p w14:paraId="137E271E"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0,065</w:t>
            </w:r>
          </w:p>
        </w:tc>
      </w:tr>
      <w:tr w:rsidR="00FD47FE" w:rsidRPr="0037157A" w14:paraId="716BA555"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56B08A96" w14:textId="77777777" w:rsidR="00FD47FE" w:rsidRPr="0037157A" w:rsidRDefault="00FD47FE" w:rsidP="00886A1C">
            <w:pPr>
              <w:jc w:val="center"/>
              <w:rPr>
                <w:rFonts w:ascii="Verdana" w:hAnsi="Verdana" w:cs="Arial"/>
                <w:color w:val="000000"/>
              </w:rPr>
            </w:pPr>
          </w:p>
        </w:tc>
        <w:tc>
          <w:tcPr>
            <w:tcW w:w="1756" w:type="dxa"/>
            <w:vAlign w:val="center"/>
            <w:hideMark/>
          </w:tcPr>
          <w:p w14:paraId="4DC191FB"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hideMark/>
          </w:tcPr>
          <w:p w14:paraId="160A1CD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94</w:t>
            </w:r>
          </w:p>
        </w:tc>
        <w:tc>
          <w:tcPr>
            <w:tcW w:w="716" w:type="dxa"/>
            <w:noWrap/>
            <w:vAlign w:val="center"/>
            <w:hideMark/>
          </w:tcPr>
          <w:p w14:paraId="1D00D84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89,5</w:t>
            </w:r>
          </w:p>
        </w:tc>
        <w:tc>
          <w:tcPr>
            <w:tcW w:w="776" w:type="dxa"/>
            <w:noWrap/>
            <w:vAlign w:val="center"/>
            <w:hideMark/>
          </w:tcPr>
          <w:p w14:paraId="44758E1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1772</w:t>
            </w:r>
          </w:p>
        </w:tc>
        <w:tc>
          <w:tcPr>
            <w:tcW w:w="716" w:type="dxa"/>
            <w:noWrap/>
            <w:vAlign w:val="center"/>
            <w:hideMark/>
          </w:tcPr>
          <w:p w14:paraId="6CD88C40"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94,9</w:t>
            </w:r>
          </w:p>
        </w:tc>
        <w:tc>
          <w:tcPr>
            <w:tcW w:w="636" w:type="dxa"/>
            <w:noWrap/>
            <w:vAlign w:val="center"/>
            <w:hideMark/>
          </w:tcPr>
          <w:p w14:paraId="4A895E2C"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443</w:t>
            </w:r>
          </w:p>
        </w:tc>
        <w:tc>
          <w:tcPr>
            <w:tcW w:w="716" w:type="dxa"/>
            <w:noWrap/>
            <w:vAlign w:val="center"/>
            <w:hideMark/>
          </w:tcPr>
          <w:p w14:paraId="12EE9F9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91,9</w:t>
            </w:r>
          </w:p>
        </w:tc>
        <w:tc>
          <w:tcPr>
            <w:tcW w:w="1120" w:type="dxa"/>
            <w:vMerge/>
            <w:noWrap/>
            <w:vAlign w:val="center"/>
            <w:hideMark/>
          </w:tcPr>
          <w:p w14:paraId="676E3DDF"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32FF546C"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49B2A5B0"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Infección</w:t>
            </w:r>
          </w:p>
          <w:p w14:paraId="658B3BDC"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del tracto</w:t>
            </w:r>
          </w:p>
          <w:p w14:paraId="2984487B"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urinario</w:t>
            </w:r>
          </w:p>
        </w:tc>
        <w:tc>
          <w:tcPr>
            <w:tcW w:w="1756" w:type="dxa"/>
            <w:vAlign w:val="center"/>
            <w:hideMark/>
          </w:tcPr>
          <w:p w14:paraId="52DD5D31"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hideMark/>
          </w:tcPr>
          <w:p w14:paraId="114CF7B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4</w:t>
            </w:r>
          </w:p>
        </w:tc>
        <w:tc>
          <w:tcPr>
            <w:tcW w:w="716" w:type="dxa"/>
            <w:noWrap/>
            <w:vAlign w:val="center"/>
            <w:hideMark/>
          </w:tcPr>
          <w:p w14:paraId="50C81C4B"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3,8</w:t>
            </w:r>
          </w:p>
        </w:tc>
        <w:tc>
          <w:tcPr>
            <w:tcW w:w="776" w:type="dxa"/>
            <w:noWrap/>
            <w:vAlign w:val="center"/>
            <w:hideMark/>
          </w:tcPr>
          <w:p w14:paraId="27F249E8"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w:t>
            </w:r>
          </w:p>
        </w:tc>
        <w:tc>
          <w:tcPr>
            <w:tcW w:w="716" w:type="dxa"/>
            <w:noWrap/>
            <w:vAlign w:val="center"/>
            <w:hideMark/>
          </w:tcPr>
          <w:p w14:paraId="150A08E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0,6</w:t>
            </w:r>
          </w:p>
        </w:tc>
        <w:tc>
          <w:tcPr>
            <w:tcW w:w="636" w:type="dxa"/>
            <w:noWrap/>
            <w:vAlign w:val="center"/>
            <w:hideMark/>
          </w:tcPr>
          <w:p w14:paraId="3D041B33"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6</w:t>
            </w:r>
          </w:p>
        </w:tc>
        <w:tc>
          <w:tcPr>
            <w:tcW w:w="716" w:type="dxa"/>
            <w:noWrap/>
            <w:vAlign w:val="center"/>
            <w:hideMark/>
          </w:tcPr>
          <w:p w14:paraId="61943D7B"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1,2</w:t>
            </w:r>
          </w:p>
        </w:tc>
        <w:tc>
          <w:tcPr>
            <w:tcW w:w="1120" w:type="dxa"/>
            <w:vMerge w:val="restart"/>
            <w:noWrap/>
            <w:vAlign w:val="center"/>
            <w:hideMark/>
          </w:tcPr>
          <w:p w14:paraId="0F077C3E"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0,002</w:t>
            </w:r>
          </w:p>
          <w:p w14:paraId="2D3600DC"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0,070</w:t>
            </w:r>
          </w:p>
        </w:tc>
      </w:tr>
      <w:tr w:rsidR="00FD47FE" w:rsidRPr="0037157A" w14:paraId="1AE0CF2A"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08566F68" w14:textId="77777777" w:rsidR="00FD47FE" w:rsidRPr="0037157A" w:rsidRDefault="00FD47FE" w:rsidP="00886A1C">
            <w:pPr>
              <w:jc w:val="center"/>
              <w:rPr>
                <w:rFonts w:ascii="Verdana" w:hAnsi="Verdana" w:cs="Arial"/>
                <w:color w:val="000000"/>
              </w:rPr>
            </w:pPr>
          </w:p>
        </w:tc>
        <w:tc>
          <w:tcPr>
            <w:tcW w:w="1756" w:type="dxa"/>
            <w:vAlign w:val="center"/>
            <w:hideMark/>
          </w:tcPr>
          <w:p w14:paraId="76FC96C9"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hideMark/>
          </w:tcPr>
          <w:p w14:paraId="53318B17"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101</w:t>
            </w:r>
          </w:p>
        </w:tc>
        <w:tc>
          <w:tcPr>
            <w:tcW w:w="716" w:type="dxa"/>
            <w:noWrap/>
            <w:vAlign w:val="center"/>
            <w:hideMark/>
          </w:tcPr>
          <w:p w14:paraId="2EB1C4C1"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96,2</w:t>
            </w:r>
          </w:p>
        </w:tc>
        <w:tc>
          <w:tcPr>
            <w:tcW w:w="776" w:type="dxa"/>
            <w:noWrap/>
            <w:vAlign w:val="center"/>
            <w:hideMark/>
          </w:tcPr>
          <w:p w14:paraId="74D5D9F4"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1855</w:t>
            </w:r>
          </w:p>
        </w:tc>
        <w:tc>
          <w:tcPr>
            <w:tcW w:w="716" w:type="dxa"/>
            <w:noWrap/>
            <w:vAlign w:val="center"/>
            <w:hideMark/>
          </w:tcPr>
          <w:p w14:paraId="4B176E89"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99,4</w:t>
            </w:r>
          </w:p>
        </w:tc>
        <w:tc>
          <w:tcPr>
            <w:tcW w:w="636" w:type="dxa"/>
            <w:noWrap/>
            <w:vAlign w:val="center"/>
            <w:hideMark/>
          </w:tcPr>
          <w:p w14:paraId="5CF85236"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476</w:t>
            </w:r>
          </w:p>
        </w:tc>
        <w:tc>
          <w:tcPr>
            <w:tcW w:w="716" w:type="dxa"/>
            <w:noWrap/>
            <w:vAlign w:val="center"/>
            <w:hideMark/>
          </w:tcPr>
          <w:p w14:paraId="3D76D6A8"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98,8</w:t>
            </w:r>
          </w:p>
        </w:tc>
        <w:tc>
          <w:tcPr>
            <w:tcW w:w="1120" w:type="dxa"/>
            <w:vMerge/>
            <w:noWrap/>
            <w:vAlign w:val="center"/>
            <w:hideMark/>
          </w:tcPr>
          <w:p w14:paraId="1315BA3C"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48A1C1F5"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tcPr>
          <w:p w14:paraId="3D784B82" w14:textId="77777777" w:rsidR="00FD47FE" w:rsidRPr="0037157A" w:rsidRDefault="00FD47FE" w:rsidP="00886A1C">
            <w:pPr>
              <w:jc w:val="center"/>
              <w:rPr>
                <w:rFonts w:ascii="Verdana" w:eastAsia="Arial" w:hAnsi="Verdana" w:cs="Arial"/>
                <w:color w:val="000000"/>
              </w:rPr>
            </w:pPr>
            <w:r w:rsidRPr="0037157A">
              <w:rPr>
                <w:rFonts w:ascii="Verdana" w:eastAsia="Arial" w:hAnsi="Verdana" w:cs="Arial"/>
                <w:color w:val="000000"/>
              </w:rPr>
              <w:t>Sepsis</w:t>
            </w:r>
          </w:p>
          <w:p w14:paraId="4AF59E7B" w14:textId="77777777" w:rsidR="00FD47FE" w:rsidRPr="0037157A" w:rsidRDefault="00FD47FE" w:rsidP="00886A1C">
            <w:pPr>
              <w:jc w:val="center"/>
              <w:rPr>
                <w:rFonts w:ascii="Verdana" w:hAnsi="Verdana" w:cs="Arial"/>
                <w:b w:val="0"/>
                <w:bCs w:val="0"/>
                <w:color w:val="000000"/>
              </w:rPr>
            </w:pPr>
            <w:r w:rsidRPr="0037157A">
              <w:rPr>
                <w:rFonts w:ascii="Verdana" w:eastAsia="Arial" w:hAnsi="Verdana" w:cs="Arial"/>
                <w:color w:val="000000"/>
              </w:rPr>
              <w:t>vaginal</w:t>
            </w:r>
          </w:p>
        </w:tc>
        <w:tc>
          <w:tcPr>
            <w:tcW w:w="1756" w:type="dxa"/>
            <w:vAlign w:val="center"/>
          </w:tcPr>
          <w:p w14:paraId="4BCDAFD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tcPr>
          <w:p w14:paraId="2CE0DA06"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27</w:t>
            </w:r>
          </w:p>
        </w:tc>
        <w:tc>
          <w:tcPr>
            <w:tcW w:w="716" w:type="dxa"/>
            <w:noWrap/>
            <w:vAlign w:val="center"/>
          </w:tcPr>
          <w:p w14:paraId="4918F41E"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25,7</w:t>
            </w:r>
          </w:p>
        </w:tc>
        <w:tc>
          <w:tcPr>
            <w:tcW w:w="776" w:type="dxa"/>
            <w:noWrap/>
            <w:vAlign w:val="center"/>
          </w:tcPr>
          <w:p w14:paraId="5D59F7DE"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296</w:t>
            </w:r>
          </w:p>
        </w:tc>
        <w:tc>
          <w:tcPr>
            <w:tcW w:w="716" w:type="dxa"/>
            <w:noWrap/>
            <w:vAlign w:val="center"/>
          </w:tcPr>
          <w:p w14:paraId="5F86D8B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15,9</w:t>
            </w:r>
          </w:p>
        </w:tc>
        <w:tc>
          <w:tcPr>
            <w:tcW w:w="636" w:type="dxa"/>
            <w:noWrap/>
            <w:vAlign w:val="center"/>
          </w:tcPr>
          <w:p w14:paraId="5335A360"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40</w:t>
            </w:r>
          </w:p>
        </w:tc>
        <w:tc>
          <w:tcPr>
            <w:tcW w:w="716" w:type="dxa"/>
            <w:noWrap/>
            <w:vAlign w:val="center"/>
          </w:tcPr>
          <w:p w14:paraId="4BC9761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8,3</w:t>
            </w:r>
          </w:p>
        </w:tc>
        <w:tc>
          <w:tcPr>
            <w:tcW w:w="1120" w:type="dxa"/>
            <w:vMerge w:val="restart"/>
            <w:noWrap/>
            <w:vAlign w:val="center"/>
          </w:tcPr>
          <w:p w14:paraId="0AC50104"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0,0001</w:t>
            </w:r>
          </w:p>
          <w:p w14:paraId="42C4BF0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0,106</w:t>
            </w:r>
          </w:p>
        </w:tc>
      </w:tr>
      <w:tr w:rsidR="00FD47FE" w:rsidRPr="0037157A" w14:paraId="30CF332D" w14:textId="77777777" w:rsidTr="00FD47FE">
        <w:trPr>
          <w:trHeight w:val="553"/>
        </w:trPr>
        <w:tc>
          <w:tcPr>
            <w:cnfStyle w:val="001000000000" w:firstRow="0" w:lastRow="0" w:firstColumn="1" w:lastColumn="0" w:oddVBand="0" w:evenVBand="0" w:oddHBand="0" w:evenHBand="0" w:firstRowFirstColumn="0" w:firstRowLastColumn="0" w:lastRowFirstColumn="0" w:lastRowLastColumn="0"/>
            <w:tcW w:w="1760" w:type="dxa"/>
            <w:vMerge/>
            <w:vAlign w:val="center"/>
          </w:tcPr>
          <w:p w14:paraId="009AAC0D" w14:textId="77777777" w:rsidR="00FD47FE" w:rsidRPr="0037157A" w:rsidRDefault="00FD47FE" w:rsidP="00886A1C">
            <w:pPr>
              <w:jc w:val="center"/>
              <w:rPr>
                <w:rFonts w:ascii="Verdana" w:hAnsi="Verdana" w:cs="Arial"/>
                <w:b w:val="0"/>
                <w:bCs w:val="0"/>
                <w:color w:val="000000"/>
              </w:rPr>
            </w:pPr>
          </w:p>
        </w:tc>
        <w:tc>
          <w:tcPr>
            <w:tcW w:w="1756" w:type="dxa"/>
            <w:vAlign w:val="center"/>
          </w:tcPr>
          <w:p w14:paraId="48C70C3F"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tcPr>
          <w:p w14:paraId="172D9618"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78</w:t>
            </w:r>
          </w:p>
        </w:tc>
        <w:tc>
          <w:tcPr>
            <w:tcW w:w="716" w:type="dxa"/>
            <w:noWrap/>
            <w:vAlign w:val="center"/>
          </w:tcPr>
          <w:p w14:paraId="4AE3E76B"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74,3</w:t>
            </w:r>
          </w:p>
        </w:tc>
        <w:tc>
          <w:tcPr>
            <w:tcW w:w="776" w:type="dxa"/>
            <w:noWrap/>
            <w:vAlign w:val="center"/>
          </w:tcPr>
          <w:p w14:paraId="2431BF67"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1571</w:t>
            </w:r>
          </w:p>
        </w:tc>
        <w:tc>
          <w:tcPr>
            <w:tcW w:w="716" w:type="dxa"/>
            <w:noWrap/>
            <w:vAlign w:val="center"/>
          </w:tcPr>
          <w:p w14:paraId="2388897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84,1</w:t>
            </w:r>
          </w:p>
        </w:tc>
        <w:tc>
          <w:tcPr>
            <w:tcW w:w="636" w:type="dxa"/>
            <w:noWrap/>
            <w:vAlign w:val="center"/>
          </w:tcPr>
          <w:p w14:paraId="480F6DA8"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442</w:t>
            </w:r>
          </w:p>
        </w:tc>
        <w:tc>
          <w:tcPr>
            <w:tcW w:w="716" w:type="dxa"/>
            <w:noWrap/>
            <w:vAlign w:val="center"/>
          </w:tcPr>
          <w:p w14:paraId="12EE996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91,7</w:t>
            </w:r>
          </w:p>
        </w:tc>
        <w:tc>
          <w:tcPr>
            <w:tcW w:w="1120" w:type="dxa"/>
            <w:vMerge/>
            <w:noWrap/>
            <w:vAlign w:val="center"/>
          </w:tcPr>
          <w:p w14:paraId="6680CAC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FD47FE" w:rsidRPr="0037157A" w14:paraId="280881AB" w14:textId="77777777" w:rsidTr="00FD47FE">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hideMark/>
          </w:tcPr>
          <w:p w14:paraId="17EB003E"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Hábito</w:t>
            </w:r>
          </w:p>
          <w:p w14:paraId="2D751B86" w14:textId="77777777" w:rsidR="00FD47FE" w:rsidRPr="0037157A" w:rsidRDefault="00FD47FE" w:rsidP="00886A1C">
            <w:pPr>
              <w:jc w:val="center"/>
              <w:rPr>
                <w:rFonts w:ascii="Verdana" w:hAnsi="Verdana" w:cs="Arial"/>
                <w:color w:val="000000"/>
              </w:rPr>
            </w:pPr>
            <w:r w:rsidRPr="0037157A">
              <w:rPr>
                <w:rFonts w:ascii="Verdana" w:hAnsi="Verdana" w:cs="Arial"/>
                <w:color w:val="000000"/>
              </w:rPr>
              <w:t>de fumar</w:t>
            </w:r>
          </w:p>
        </w:tc>
        <w:tc>
          <w:tcPr>
            <w:tcW w:w="1756" w:type="dxa"/>
            <w:vAlign w:val="center"/>
            <w:hideMark/>
          </w:tcPr>
          <w:p w14:paraId="00ADA4B9"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636" w:type="dxa"/>
            <w:noWrap/>
            <w:vAlign w:val="center"/>
            <w:hideMark/>
          </w:tcPr>
          <w:p w14:paraId="2094F3CC"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4</w:t>
            </w:r>
          </w:p>
        </w:tc>
        <w:tc>
          <w:tcPr>
            <w:tcW w:w="716" w:type="dxa"/>
            <w:noWrap/>
            <w:vAlign w:val="center"/>
            <w:hideMark/>
          </w:tcPr>
          <w:p w14:paraId="0D59A17F"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3,8</w:t>
            </w:r>
          </w:p>
        </w:tc>
        <w:tc>
          <w:tcPr>
            <w:tcW w:w="776" w:type="dxa"/>
            <w:noWrap/>
            <w:vAlign w:val="center"/>
            <w:hideMark/>
          </w:tcPr>
          <w:p w14:paraId="42952F95"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5</w:t>
            </w:r>
          </w:p>
        </w:tc>
        <w:tc>
          <w:tcPr>
            <w:tcW w:w="716" w:type="dxa"/>
            <w:noWrap/>
            <w:vAlign w:val="center"/>
            <w:hideMark/>
          </w:tcPr>
          <w:p w14:paraId="704F504A"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0,3</w:t>
            </w:r>
          </w:p>
        </w:tc>
        <w:tc>
          <w:tcPr>
            <w:tcW w:w="636" w:type="dxa"/>
            <w:noWrap/>
            <w:vAlign w:val="center"/>
            <w:hideMark/>
          </w:tcPr>
          <w:p w14:paraId="2DC81148"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w:t>
            </w:r>
          </w:p>
        </w:tc>
        <w:tc>
          <w:tcPr>
            <w:tcW w:w="716" w:type="dxa"/>
            <w:noWrap/>
            <w:vAlign w:val="center"/>
            <w:hideMark/>
          </w:tcPr>
          <w:p w14:paraId="6F4BCE4C"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0,2</w:t>
            </w:r>
          </w:p>
        </w:tc>
        <w:tc>
          <w:tcPr>
            <w:tcW w:w="1120" w:type="dxa"/>
            <w:vMerge w:val="restart"/>
            <w:noWrap/>
            <w:vAlign w:val="center"/>
            <w:hideMark/>
          </w:tcPr>
          <w:p w14:paraId="4A361CF7"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0,002</w:t>
            </w:r>
          </w:p>
          <w:p w14:paraId="1902042D" w14:textId="77777777" w:rsidR="00FD47FE" w:rsidRPr="0037157A" w:rsidRDefault="00FD47FE"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0,070</w:t>
            </w:r>
          </w:p>
        </w:tc>
      </w:tr>
      <w:tr w:rsidR="00FD47FE" w:rsidRPr="0037157A" w14:paraId="117E651C" w14:textId="77777777" w:rsidTr="00FD47FE">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hideMark/>
          </w:tcPr>
          <w:p w14:paraId="69634679" w14:textId="77777777" w:rsidR="00FD47FE" w:rsidRPr="0037157A" w:rsidRDefault="00FD47FE" w:rsidP="00886A1C">
            <w:pPr>
              <w:jc w:val="center"/>
              <w:rPr>
                <w:rFonts w:ascii="Verdana" w:hAnsi="Verdana" w:cs="Arial"/>
                <w:color w:val="000000"/>
              </w:rPr>
            </w:pPr>
          </w:p>
        </w:tc>
        <w:tc>
          <w:tcPr>
            <w:tcW w:w="1756" w:type="dxa"/>
            <w:vAlign w:val="center"/>
            <w:hideMark/>
          </w:tcPr>
          <w:p w14:paraId="2093897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636" w:type="dxa"/>
            <w:noWrap/>
            <w:vAlign w:val="center"/>
            <w:hideMark/>
          </w:tcPr>
          <w:p w14:paraId="570E7213"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101</w:t>
            </w:r>
          </w:p>
        </w:tc>
        <w:tc>
          <w:tcPr>
            <w:tcW w:w="716" w:type="dxa"/>
            <w:noWrap/>
            <w:vAlign w:val="center"/>
            <w:hideMark/>
          </w:tcPr>
          <w:p w14:paraId="603B31CB"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96,2</w:t>
            </w:r>
          </w:p>
        </w:tc>
        <w:tc>
          <w:tcPr>
            <w:tcW w:w="776" w:type="dxa"/>
            <w:noWrap/>
            <w:vAlign w:val="center"/>
            <w:hideMark/>
          </w:tcPr>
          <w:p w14:paraId="59F2325A"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1862</w:t>
            </w:r>
          </w:p>
        </w:tc>
        <w:tc>
          <w:tcPr>
            <w:tcW w:w="716" w:type="dxa"/>
            <w:noWrap/>
            <w:vAlign w:val="center"/>
            <w:hideMark/>
          </w:tcPr>
          <w:p w14:paraId="3B829F55"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99,7</w:t>
            </w:r>
          </w:p>
        </w:tc>
        <w:tc>
          <w:tcPr>
            <w:tcW w:w="636" w:type="dxa"/>
            <w:noWrap/>
            <w:vAlign w:val="center"/>
            <w:hideMark/>
          </w:tcPr>
          <w:p w14:paraId="1D27444A"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481</w:t>
            </w:r>
          </w:p>
        </w:tc>
        <w:tc>
          <w:tcPr>
            <w:tcW w:w="716" w:type="dxa"/>
            <w:noWrap/>
            <w:vAlign w:val="center"/>
            <w:hideMark/>
          </w:tcPr>
          <w:p w14:paraId="06739E82"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99,8</w:t>
            </w:r>
          </w:p>
        </w:tc>
        <w:tc>
          <w:tcPr>
            <w:tcW w:w="1120" w:type="dxa"/>
            <w:vMerge/>
            <w:noWrap/>
            <w:vAlign w:val="center"/>
            <w:hideMark/>
          </w:tcPr>
          <w:p w14:paraId="1C94899E" w14:textId="77777777" w:rsidR="00FD47FE" w:rsidRPr="0037157A" w:rsidRDefault="00FD47FE"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2B57BB96" w14:textId="77777777" w:rsidTr="00886A1C">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760" w:type="dxa"/>
            <w:vMerge w:val="restart"/>
            <w:vAlign w:val="center"/>
          </w:tcPr>
          <w:p w14:paraId="7DD7C9DD"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Edad</w:t>
            </w:r>
          </w:p>
          <w:p w14:paraId="6941657F" w14:textId="5A6820A4" w:rsidR="00886A1C" w:rsidRPr="0037157A" w:rsidRDefault="00886A1C" w:rsidP="00886A1C">
            <w:pPr>
              <w:jc w:val="center"/>
              <w:rPr>
                <w:rFonts w:ascii="Verdana" w:hAnsi="Verdana" w:cs="Arial"/>
                <w:color w:val="000000"/>
              </w:rPr>
            </w:pPr>
            <w:r w:rsidRPr="0037157A">
              <w:rPr>
                <w:rFonts w:ascii="Verdana" w:hAnsi="Verdana" w:cs="Arial"/>
                <w:color w:val="000000"/>
              </w:rPr>
              <w:t>materna</w:t>
            </w:r>
          </w:p>
        </w:tc>
        <w:tc>
          <w:tcPr>
            <w:tcW w:w="1756" w:type="dxa"/>
            <w:vAlign w:val="center"/>
          </w:tcPr>
          <w:p w14:paraId="0CDF9B85" w14:textId="67B90912"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Mediana</w:t>
            </w:r>
          </w:p>
        </w:tc>
        <w:tc>
          <w:tcPr>
            <w:tcW w:w="1352" w:type="dxa"/>
            <w:gridSpan w:val="2"/>
            <w:noWrap/>
            <w:vAlign w:val="center"/>
          </w:tcPr>
          <w:p w14:paraId="26C2ACB3" w14:textId="409DDB0B"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25</w:t>
            </w:r>
          </w:p>
        </w:tc>
        <w:tc>
          <w:tcPr>
            <w:tcW w:w="1492" w:type="dxa"/>
            <w:gridSpan w:val="2"/>
            <w:noWrap/>
            <w:vAlign w:val="center"/>
          </w:tcPr>
          <w:p w14:paraId="56E0AABC" w14:textId="02E9173B"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26</w:t>
            </w:r>
          </w:p>
        </w:tc>
        <w:tc>
          <w:tcPr>
            <w:tcW w:w="1352" w:type="dxa"/>
            <w:gridSpan w:val="2"/>
            <w:noWrap/>
            <w:vAlign w:val="center"/>
          </w:tcPr>
          <w:p w14:paraId="7B7F6478" w14:textId="432CEAEE"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26</w:t>
            </w:r>
          </w:p>
        </w:tc>
        <w:tc>
          <w:tcPr>
            <w:tcW w:w="1120" w:type="dxa"/>
            <w:vMerge w:val="restart"/>
            <w:noWrap/>
            <w:vAlign w:val="center"/>
          </w:tcPr>
          <w:p w14:paraId="613E3A84" w14:textId="7D605CA0"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0,159</w:t>
            </w:r>
          </w:p>
        </w:tc>
      </w:tr>
      <w:tr w:rsidR="00886A1C" w:rsidRPr="0037157A" w14:paraId="0B161F67" w14:textId="77777777" w:rsidTr="00886A1C">
        <w:trPr>
          <w:trHeight w:val="455"/>
        </w:trPr>
        <w:tc>
          <w:tcPr>
            <w:cnfStyle w:val="001000000000" w:firstRow="0" w:lastRow="0" w:firstColumn="1" w:lastColumn="0" w:oddVBand="0" w:evenVBand="0" w:oddHBand="0" w:evenHBand="0" w:firstRowFirstColumn="0" w:firstRowLastColumn="0" w:lastRowFirstColumn="0" w:lastRowLastColumn="0"/>
            <w:tcW w:w="1760" w:type="dxa"/>
            <w:vMerge/>
            <w:vAlign w:val="center"/>
          </w:tcPr>
          <w:p w14:paraId="2609DCE1" w14:textId="77777777" w:rsidR="00886A1C" w:rsidRPr="0037157A" w:rsidRDefault="00886A1C" w:rsidP="00886A1C">
            <w:pPr>
              <w:jc w:val="center"/>
              <w:rPr>
                <w:rFonts w:ascii="Verdana" w:hAnsi="Verdana" w:cs="Arial"/>
                <w:color w:val="000000"/>
              </w:rPr>
            </w:pPr>
          </w:p>
        </w:tc>
        <w:tc>
          <w:tcPr>
            <w:tcW w:w="1756" w:type="dxa"/>
            <w:vAlign w:val="center"/>
          </w:tcPr>
          <w:p w14:paraId="2D3D84A8"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Rango</w:t>
            </w:r>
          </w:p>
          <w:p w14:paraId="636B7A47" w14:textId="2C16E37F"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Intercuartílico</w:t>
            </w:r>
          </w:p>
        </w:tc>
        <w:tc>
          <w:tcPr>
            <w:tcW w:w="1352" w:type="dxa"/>
            <w:gridSpan w:val="2"/>
            <w:noWrap/>
            <w:vAlign w:val="center"/>
          </w:tcPr>
          <w:p w14:paraId="624236E3" w14:textId="0522370A"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(22 -28)</w:t>
            </w:r>
          </w:p>
        </w:tc>
        <w:tc>
          <w:tcPr>
            <w:tcW w:w="1492" w:type="dxa"/>
            <w:gridSpan w:val="2"/>
            <w:noWrap/>
            <w:vAlign w:val="center"/>
          </w:tcPr>
          <w:p w14:paraId="43775C4A" w14:textId="0CA61B15"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(22 -29)</w:t>
            </w:r>
          </w:p>
        </w:tc>
        <w:tc>
          <w:tcPr>
            <w:tcW w:w="1352" w:type="dxa"/>
            <w:gridSpan w:val="2"/>
            <w:noWrap/>
            <w:vAlign w:val="center"/>
          </w:tcPr>
          <w:p w14:paraId="3DAD84E7" w14:textId="5B699AB1"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(21 -30)</w:t>
            </w:r>
          </w:p>
        </w:tc>
        <w:tc>
          <w:tcPr>
            <w:tcW w:w="1120" w:type="dxa"/>
            <w:vMerge/>
            <w:noWrap/>
            <w:vAlign w:val="center"/>
          </w:tcPr>
          <w:p w14:paraId="44D06DEE"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bl>
    <w:p w14:paraId="5E346CEA" w14:textId="0C51C1ED" w:rsidR="00FD47FE" w:rsidRPr="0037157A" w:rsidRDefault="00FD47FE" w:rsidP="00FD47FE">
      <w:pPr>
        <w:adjustRightInd w:val="0"/>
        <w:spacing w:after="0" w:line="240" w:lineRule="auto"/>
        <w:rPr>
          <w:rFonts w:ascii="Verdana" w:eastAsiaTheme="minorHAnsi" w:hAnsi="Verdana" w:cs="Arial"/>
        </w:rPr>
      </w:pPr>
      <w:r w:rsidRPr="0037157A">
        <w:rPr>
          <w:rFonts w:ascii="Verdana" w:eastAsiaTheme="minorHAnsi" w:hAnsi="Verdana" w:cs="Arial"/>
        </w:rPr>
        <w:t>*significación de la prueba de independencia basada en la distribución chi cuadrado para todas las variables</w:t>
      </w:r>
      <w:bookmarkStart w:id="0" w:name="_GoBack"/>
      <w:bookmarkEnd w:id="0"/>
      <w:r w:rsidRPr="0037157A">
        <w:rPr>
          <w:rFonts w:ascii="Verdana" w:eastAsiaTheme="minorHAnsi" w:hAnsi="Verdana" w:cs="Arial"/>
        </w:rPr>
        <w:t xml:space="preserve"> cualitativas acompañado del valor de la </w:t>
      </w:r>
      <w:r w:rsidRPr="0037157A">
        <w:rPr>
          <w:rFonts w:ascii="Verdana" w:hAnsi="Verdana" w:cs="Arial"/>
          <w:color w:val="000000"/>
        </w:rPr>
        <w:t xml:space="preserve">V de Cramer. </w:t>
      </w:r>
      <w:r w:rsidRPr="0037157A">
        <w:rPr>
          <w:rFonts w:ascii="Verdana" w:hAnsi="Verdana" w:cs="Arial"/>
        </w:rPr>
        <w:t xml:space="preserve">Para </w:t>
      </w:r>
      <w:r w:rsidRPr="0037157A">
        <w:rPr>
          <w:rFonts w:ascii="Verdana" w:eastAsiaTheme="minorHAnsi" w:hAnsi="Verdana" w:cs="Arial"/>
        </w:rPr>
        <w:t xml:space="preserve">la edad significación de la prueba de </w:t>
      </w:r>
      <w:proofErr w:type="spellStart"/>
      <w:r w:rsidRPr="0037157A">
        <w:rPr>
          <w:rFonts w:ascii="Verdana" w:eastAsiaTheme="minorHAnsi" w:hAnsi="Verdana" w:cs="Arial"/>
        </w:rPr>
        <w:t>Kruskal</w:t>
      </w:r>
      <w:proofErr w:type="spellEnd"/>
      <w:r w:rsidRPr="0037157A">
        <w:rPr>
          <w:rFonts w:ascii="Verdana" w:eastAsiaTheme="minorHAnsi" w:hAnsi="Verdana" w:cs="Arial"/>
        </w:rPr>
        <w:t xml:space="preserve"> Wallis </w:t>
      </w:r>
    </w:p>
    <w:p w14:paraId="1C4341E6" w14:textId="77777777" w:rsidR="00FD47FE" w:rsidRPr="0037157A" w:rsidRDefault="00FD47FE" w:rsidP="00FD47FE">
      <w:pPr>
        <w:adjustRightInd w:val="0"/>
        <w:spacing w:after="0" w:line="240" w:lineRule="auto"/>
        <w:rPr>
          <w:rFonts w:ascii="Verdana" w:eastAsiaTheme="minorHAnsi" w:hAnsi="Verdana" w:cs="Arial"/>
        </w:rPr>
      </w:pPr>
      <w:r w:rsidRPr="0037157A">
        <w:rPr>
          <w:rFonts w:ascii="Verdana" w:eastAsiaTheme="minorHAnsi" w:hAnsi="Verdana" w:cs="Arial"/>
        </w:rPr>
        <w:t xml:space="preserve">Fuente: Registro municipal de genética </w:t>
      </w:r>
    </w:p>
    <w:p w14:paraId="4D70BDD6" w14:textId="2E74A001" w:rsidR="00B44D3D" w:rsidRPr="0037157A" w:rsidRDefault="00B44D3D" w:rsidP="00156138">
      <w:pPr>
        <w:pStyle w:val="Prrafodelista"/>
        <w:spacing w:after="0" w:line="360" w:lineRule="auto"/>
        <w:rPr>
          <w:rFonts w:ascii="Verdana" w:hAnsi="Verdana" w:cs="Arial"/>
          <w:color w:val="FF0000"/>
        </w:rPr>
      </w:pPr>
    </w:p>
    <w:p w14:paraId="4390A2D1" w14:textId="237E9C82" w:rsidR="00FD47FE" w:rsidRPr="0037157A" w:rsidRDefault="00886A1C" w:rsidP="00156138">
      <w:pPr>
        <w:pStyle w:val="Prrafodelista"/>
        <w:spacing w:after="0" w:line="360" w:lineRule="auto"/>
        <w:rPr>
          <w:rFonts w:ascii="Verdana" w:hAnsi="Verdana" w:cs="Arial"/>
        </w:rPr>
      </w:pPr>
      <w:r w:rsidRPr="0037157A">
        <w:rPr>
          <w:rFonts w:ascii="Verdana" w:hAnsi="Verdana" w:cs="Arial"/>
        </w:rPr>
        <w:lastRenderedPageBreak/>
        <w:t xml:space="preserve">Tabla 2 Asociación de variables maternas a las desviaciones de la condición trófica del recien nacido </w:t>
      </w:r>
    </w:p>
    <w:tbl>
      <w:tblPr>
        <w:tblStyle w:val="Tablanormal21"/>
        <w:tblW w:w="8513" w:type="dxa"/>
        <w:tblLook w:val="04A0" w:firstRow="1" w:lastRow="0" w:firstColumn="1" w:lastColumn="0" w:noHBand="0" w:noVBand="1"/>
      </w:tblPr>
      <w:tblGrid>
        <w:gridCol w:w="2534"/>
        <w:gridCol w:w="2529"/>
        <w:gridCol w:w="1854"/>
        <w:gridCol w:w="1596"/>
      </w:tblGrid>
      <w:tr w:rsidR="00886A1C" w:rsidRPr="0037157A" w14:paraId="34AC6405" w14:textId="77777777" w:rsidTr="00886A1C">
        <w:trPr>
          <w:cnfStyle w:val="100000000000" w:firstRow="1" w:lastRow="0"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63" w:type="dxa"/>
            <w:gridSpan w:val="2"/>
            <w:vMerge w:val="restart"/>
            <w:noWrap/>
            <w:vAlign w:val="center"/>
            <w:hideMark/>
          </w:tcPr>
          <w:p w14:paraId="3B1FDD9C"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Variables</w:t>
            </w:r>
          </w:p>
          <w:p w14:paraId="50856E28"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maternas</w:t>
            </w:r>
          </w:p>
        </w:tc>
        <w:tc>
          <w:tcPr>
            <w:tcW w:w="3450" w:type="dxa"/>
            <w:gridSpan w:val="2"/>
            <w:vAlign w:val="center"/>
          </w:tcPr>
          <w:p w14:paraId="01BC6CF3" w14:textId="77777777" w:rsidR="00886A1C" w:rsidRPr="0037157A" w:rsidRDefault="00886A1C" w:rsidP="00886A1C">
            <w:pPr>
              <w:jc w:val="center"/>
              <w:cnfStyle w:val="100000000000" w:firstRow="1"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Desviación de la condición trófica</w:t>
            </w:r>
          </w:p>
        </w:tc>
      </w:tr>
      <w:tr w:rsidR="00886A1C" w:rsidRPr="0037157A" w14:paraId="33988F7A"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5063" w:type="dxa"/>
            <w:gridSpan w:val="2"/>
            <w:vMerge/>
            <w:vAlign w:val="center"/>
            <w:hideMark/>
          </w:tcPr>
          <w:p w14:paraId="5485E112" w14:textId="77777777" w:rsidR="00886A1C" w:rsidRPr="0037157A" w:rsidRDefault="00886A1C" w:rsidP="00886A1C">
            <w:pPr>
              <w:jc w:val="center"/>
              <w:rPr>
                <w:rFonts w:ascii="Verdana" w:hAnsi="Verdana" w:cs="Arial"/>
                <w:color w:val="000000"/>
              </w:rPr>
            </w:pPr>
          </w:p>
        </w:tc>
        <w:tc>
          <w:tcPr>
            <w:tcW w:w="1854" w:type="dxa"/>
            <w:vAlign w:val="center"/>
          </w:tcPr>
          <w:p w14:paraId="1BA12CD9"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rPr>
            </w:pPr>
            <w:r w:rsidRPr="0037157A">
              <w:rPr>
                <w:rFonts w:ascii="Verdana" w:hAnsi="Verdana" w:cs="Arial"/>
                <w:b/>
                <w:bCs/>
                <w:color w:val="000000"/>
              </w:rPr>
              <w:t>Pequeño</w:t>
            </w:r>
          </w:p>
        </w:tc>
        <w:tc>
          <w:tcPr>
            <w:tcW w:w="1596" w:type="dxa"/>
            <w:vAlign w:val="center"/>
          </w:tcPr>
          <w:p w14:paraId="11423283"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b/>
                <w:bCs/>
                <w:color w:val="000000"/>
              </w:rPr>
            </w:pPr>
            <w:r w:rsidRPr="0037157A">
              <w:rPr>
                <w:rFonts w:ascii="Verdana" w:hAnsi="Verdana" w:cs="Arial"/>
                <w:b/>
                <w:bCs/>
                <w:color w:val="000000"/>
              </w:rPr>
              <w:t>Grande</w:t>
            </w:r>
          </w:p>
        </w:tc>
      </w:tr>
      <w:tr w:rsidR="00886A1C" w:rsidRPr="0037157A" w14:paraId="52AC047E"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5063" w:type="dxa"/>
            <w:gridSpan w:val="2"/>
            <w:vMerge/>
            <w:vAlign w:val="center"/>
            <w:hideMark/>
          </w:tcPr>
          <w:p w14:paraId="7EC50486" w14:textId="77777777" w:rsidR="00886A1C" w:rsidRPr="0037157A" w:rsidRDefault="00886A1C" w:rsidP="00886A1C">
            <w:pPr>
              <w:jc w:val="center"/>
              <w:rPr>
                <w:rFonts w:ascii="Verdana" w:hAnsi="Verdana" w:cs="Arial"/>
                <w:color w:val="000000"/>
              </w:rPr>
            </w:pPr>
          </w:p>
        </w:tc>
        <w:tc>
          <w:tcPr>
            <w:tcW w:w="3450" w:type="dxa"/>
            <w:gridSpan w:val="2"/>
            <w:vAlign w:val="center"/>
          </w:tcPr>
          <w:p w14:paraId="238C43F7"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OR</w:t>
            </w:r>
          </w:p>
          <w:p w14:paraId="57181A0B"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(IC al 95%)</w:t>
            </w:r>
          </w:p>
        </w:tc>
      </w:tr>
      <w:tr w:rsidR="00886A1C" w:rsidRPr="0037157A" w14:paraId="1DC323E9" w14:textId="77777777" w:rsidTr="00886A1C">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2C353037"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Estado</w:t>
            </w:r>
          </w:p>
          <w:p w14:paraId="0F876AAD"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nutricional</w:t>
            </w:r>
          </w:p>
        </w:tc>
        <w:tc>
          <w:tcPr>
            <w:tcW w:w="2529" w:type="dxa"/>
            <w:vAlign w:val="center"/>
            <w:hideMark/>
          </w:tcPr>
          <w:p w14:paraId="59142744"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Deficiente</w:t>
            </w:r>
          </w:p>
        </w:tc>
        <w:tc>
          <w:tcPr>
            <w:tcW w:w="1854" w:type="dxa"/>
            <w:vAlign w:val="center"/>
          </w:tcPr>
          <w:p w14:paraId="0DE7B69C"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157A">
              <w:rPr>
                <w:rFonts w:ascii="Verdana" w:hAnsi="Verdana" w:cs="Arial"/>
              </w:rPr>
              <w:t>1,97</w:t>
            </w:r>
          </w:p>
          <w:p w14:paraId="0D553140"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157A">
              <w:rPr>
                <w:rFonts w:ascii="Verdana" w:hAnsi="Verdana" w:cs="Arial"/>
              </w:rPr>
              <w:t>(1,03-3,74)</w:t>
            </w:r>
          </w:p>
        </w:tc>
        <w:tc>
          <w:tcPr>
            <w:tcW w:w="1596" w:type="dxa"/>
            <w:vAlign w:val="center"/>
          </w:tcPr>
          <w:p w14:paraId="184F2F08"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157A">
              <w:rPr>
                <w:rFonts w:ascii="Verdana" w:hAnsi="Verdana" w:cs="Arial"/>
              </w:rPr>
              <w:t>0,44</w:t>
            </w:r>
          </w:p>
          <w:p w14:paraId="30CC0406"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rPr>
            </w:pPr>
            <w:r w:rsidRPr="0037157A">
              <w:rPr>
                <w:rFonts w:ascii="Verdana" w:hAnsi="Verdana" w:cs="Arial"/>
              </w:rPr>
              <w:t>(0,24-0,77)</w:t>
            </w:r>
          </w:p>
        </w:tc>
      </w:tr>
      <w:tr w:rsidR="00886A1C" w:rsidRPr="0037157A" w14:paraId="02C12255" w14:textId="77777777" w:rsidTr="00886A1C">
        <w:trPr>
          <w:trHeight w:val="990"/>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70E7B52C" w14:textId="77777777" w:rsidR="00886A1C" w:rsidRPr="0037157A" w:rsidRDefault="00886A1C" w:rsidP="00886A1C">
            <w:pPr>
              <w:jc w:val="center"/>
              <w:rPr>
                <w:rFonts w:ascii="Verdana" w:hAnsi="Verdana" w:cs="Arial"/>
                <w:color w:val="000000"/>
              </w:rPr>
            </w:pPr>
          </w:p>
        </w:tc>
        <w:tc>
          <w:tcPr>
            <w:tcW w:w="2529" w:type="dxa"/>
            <w:vAlign w:val="center"/>
            <w:hideMark/>
          </w:tcPr>
          <w:p w14:paraId="041E3D05" w14:textId="3F002041"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Sobrepeso y obesidad</w:t>
            </w:r>
          </w:p>
        </w:tc>
        <w:tc>
          <w:tcPr>
            <w:tcW w:w="1854" w:type="dxa"/>
            <w:vAlign w:val="center"/>
          </w:tcPr>
          <w:p w14:paraId="7E9CAC1F"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1,32</w:t>
            </w:r>
          </w:p>
          <w:p w14:paraId="5B840E6E"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(0,83-2,09)</w:t>
            </w:r>
          </w:p>
        </w:tc>
        <w:tc>
          <w:tcPr>
            <w:tcW w:w="1596" w:type="dxa"/>
            <w:vAlign w:val="center"/>
          </w:tcPr>
          <w:p w14:paraId="742A84D3"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1,13</w:t>
            </w:r>
          </w:p>
          <w:p w14:paraId="1E367DF4"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(1,09-1,44)</w:t>
            </w:r>
          </w:p>
          <w:p w14:paraId="2B8AB150"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2454106E"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066EE61B"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Glucemia</w:t>
            </w:r>
          </w:p>
          <w:p w14:paraId="677E5A52"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alterada</w:t>
            </w:r>
          </w:p>
        </w:tc>
        <w:tc>
          <w:tcPr>
            <w:tcW w:w="2529" w:type="dxa"/>
            <w:vAlign w:val="center"/>
            <w:hideMark/>
          </w:tcPr>
          <w:p w14:paraId="755BE4B0"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351B74C5"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3,49</w:t>
            </w:r>
          </w:p>
          <w:p w14:paraId="795B84E7"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(2,07-5,87)</w:t>
            </w:r>
          </w:p>
        </w:tc>
        <w:tc>
          <w:tcPr>
            <w:tcW w:w="1596" w:type="dxa"/>
            <w:vMerge w:val="restart"/>
            <w:vAlign w:val="center"/>
          </w:tcPr>
          <w:p w14:paraId="47067BDE"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5,36</w:t>
            </w:r>
          </w:p>
          <w:p w14:paraId="5ECAC77E"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(4,07-7,06)</w:t>
            </w:r>
          </w:p>
        </w:tc>
      </w:tr>
      <w:tr w:rsidR="00886A1C" w:rsidRPr="0037157A" w14:paraId="418DA0FA"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480715C4" w14:textId="77777777" w:rsidR="00886A1C" w:rsidRPr="0037157A" w:rsidRDefault="00886A1C" w:rsidP="00886A1C">
            <w:pPr>
              <w:jc w:val="center"/>
              <w:rPr>
                <w:rFonts w:ascii="Verdana" w:hAnsi="Verdana" w:cs="Arial"/>
                <w:color w:val="000000"/>
              </w:rPr>
            </w:pPr>
          </w:p>
        </w:tc>
        <w:tc>
          <w:tcPr>
            <w:tcW w:w="2529" w:type="dxa"/>
            <w:vAlign w:val="center"/>
            <w:hideMark/>
          </w:tcPr>
          <w:p w14:paraId="52DAD6D2"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3CDF941C"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6841DB79"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0DFADE1E"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71655F80"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Diabetes</w:t>
            </w:r>
          </w:p>
          <w:p w14:paraId="590D92AE"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gestacional</w:t>
            </w:r>
          </w:p>
        </w:tc>
        <w:tc>
          <w:tcPr>
            <w:tcW w:w="2529" w:type="dxa"/>
            <w:vAlign w:val="center"/>
            <w:hideMark/>
          </w:tcPr>
          <w:p w14:paraId="78C10DAD"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3EE74FA3"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18,11</w:t>
            </w:r>
          </w:p>
          <w:p w14:paraId="4AE705F8"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(2,52-29,83)</w:t>
            </w:r>
          </w:p>
        </w:tc>
        <w:tc>
          <w:tcPr>
            <w:tcW w:w="1596" w:type="dxa"/>
            <w:vMerge w:val="restart"/>
            <w:vAlign w:val="center"/>
          </w:tcPr>
          <w:p w14:paraId="1BDCC833"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11,75</w:t>
            </w:r>
          </w:p>
          <w:p w14:paraId="7FF8FC7A"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(2,36-58,42)</w:t>
            </w:r>
          </w:p>
        </w:tc>
      </w:tr>
      <w:tr w:rsidR="00886A1C" w:rsidRPr="0037157A" w14:paraId="57FFA4F8"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6C27D9DF" w14:textId="77777777" w:rsidR="00886A1C" w:rsidRPr="0037157A" w:rsidRDefault="00886A1C" w:rsidP="00886A1C">
            <w:pPr>
              <w:jc w:val="center"/>
              <w:rPr>
                <w:rFonts w:ascii="Verdana" w:hAnsi="Verdana" w:cs="Arial"/>
                <w:color w:val="000000"/>
              </w:rPr>
            </w:pPr>
          </w:p>
        </w:tc>
        <w:tc>
          <w:tcPr>
            <w:tcW w:w="2529" w:type="dxa"/>
            <w:vAlign w:val="center"/>
            <w:hideMark/>
          </w:tcPr>
          <w:p w14:paraId="4FDE29F6"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7D774EE7"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651B00EE"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39A89347"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05689743" w14:textId="77777777" w:rsidR="00886A1C" w:rsidRPr="0037157A" w:rsidRDefault="00886A1C" w:rsidP="00886A1C">
            <w:pPr>
              <w:jc w:val="center"/>
              <w:rPr>
                <w:rFonts w:ascii="Verdana" w:hAnsi="Verdana" w:cs="Arial"/>
                <w:color w:val="000000"/>
              </w:rPr>
            </w:pPr>
            <w:r w:rsidRPr="0037157A">
              <w:rPr>
                <w:rFonts w:ascii="Verdana" w:eastAsia="Arial" w:hAnsi="Verdana" w:cs="Arial"/>
                <w:color w:val="000000"/>
              </w:rPr>
              <w:t>Trastorno hipertensivo gestacional</w:t>
            </w:r>
          </w:p>
        </w:tc>
        <w:tc>
          <w:tcPr>
            <w:tcW w:w="2529" w:type="dxa"/>
            <w:vAlign w:val="center"/>
            <w:hideMark/>
          </w:tcPr>
          <w:p w14:paraId="187F9EAA"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4E565ADE"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14,51</w:t>
            </w:r>
          </w:p>
          <w:p w14:paraId="61E8E71D"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(6,90-30,53)</w:t>
            </w:r>
          </w:p>
        </w:tc>
        <w:tc>
          <w:tcPr>
            <w:tcW w:w="1596" w:type="dxa"/>
            <w:vMerge w:val="restart"/>
            <w:vAlign w:val="center"/>
          </w:tcPr>
          <w:p w14:paraId="3EF73607"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0,21</w:t>
            </w:r>
          </w:p>
          <w:p w14:paraId="2CE07300"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(0,02-1,60)</w:t>
            </w:r>
          </w:p>
        </w:tc>
      </w:tr>
      <w:tr w:rsidR="00886A1C" w:rsidRPr="0037157A" w14:paraId="0D9BA82C"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1326E130" w14:textId="77777777" w:rsidR="00886A1C" w:rsidRPr="0037157A" w:rsidRDefault="00886A1C" w:rsidP="00886A1C">
            <w:pPr>
              <w:jc w:val="center"/>
              <w:rPr>
                <w:rFonts w:ascii="Verdana" w:hAnsi="Verdana" w:cs="Arial"/>
                <w:color w:val="000000"/>
              </w:rPr>
            </w:pPr>
          </w:p>
        </w:tc>
        <w:tc>
          <w:tcPr>
            <w:tcW w:w="2529" w:type="dxa"/>
            <w:vAlign w:val="center"/>
            <w:hideMark/>
          </w:tcPr>
          <w:p w14:paraId="5599B279"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0CD369E9"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2592D900"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03352DB7"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278F6B4A"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Anemia</w:t>
            </w:r>
          </w:p>
        </w:tc>
        <w:tc>
          <w:tcPr>
            <w:tcW w:w="2529" w:type="dxa"/>
            <w:vAlign w:val="center"/>
            <w:hideMark/>
          </w:tcPr>
          <w:p w14:paraId="4413BE6A"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630EE609"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2,18</w:t>
            </w:r>
          </w:p>
          <w:p w14:paraId="4D9BDD35"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(1,13-4,21)</w:t>
            </w:r>
          </w:p>
        </w:tc>
        <w:tc>
          <w:tcPr>
            <w:tcW w:w="1596" w:type="dxa"/>
            <w:vMerge w:val="restart"/>
            <w:vAlign w:val="center"/>
          </w:tcPr>
          <w:p w14:paraId="6F821058"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p w14:paraId="6BB9F4DB"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1,64</w:t>
            </w:r>
          </w:p>
          <w:p w14:paraId="57F35D2F"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(1,11-2,42)</w:t>
            </w:r>
          </w:p>
          <w:p w14:paraId="2E4AB602"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p>
        </w:tc>
      </w:tr>
      <w:tr w:rsidR="00886A1C" w:rsidRPr="0037157A" w14:paraId="19E8C889"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2A2787CB" w14:textId="77777777" w:rsidR="00886A1C" w:rsidRPr="0037157A" w:rsidRDefault="00886A1C" w:rsidP="00886A1C">
            <w:pPr>
              <w:jc w:val="center"/>
              <w:rPr>
                <w:rFonts w:ascii="Verdana" w:hAnsi="Verdana" w:cs="Arial"/>
                <w:color w:val="000000"/>
              </w:rPr>
            </w:pPr>
          </w:p>
        </w:tc>
        <w:tc>
          <w:tcPr>
            <w:tcW w:w="2529" w:type="dxa"/>
            <w:vAlign w:val="center"/>
            <w:hideMark/>
          </w:tcPr>
          <w:p w14:paraId="49914712"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6A4961D4"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1C3AE17A"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7EF8C3B7"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1261E0A0"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Infección</w:t>
            </w:r>
          </w:p>
          <w:p w14:paraId="4FF31E16"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del tracto</w:t>
            </w:r>
          </w:p>
          <w:p w14:paraId="3CD6022A"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urinario</w:t>
            </w:r>
          </w:p>
        </w:tc>
        <w:tc>
          <w:tcPr>
            <w:tcW w:w="2529" w:type="dxa"/>
            <w:vAlign w:val="center"/>
            <w:hideMark/>
          </w:tcPr>
          <w:p w14:paraId="791DECBB"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0CE251C8"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6,12</w:t>
            </w:r>
          </w:p>
          <w:p w14:paraId="6168111D"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(1,94-19,32)</w:t>
            </w:r>
          </w:p>
        </w:tc>
        <w:tc>
          <w:tcPr>
            <w:tcW w:w="1596" w:type="dxa"/>
            <w:vMerge w:val="restart"/>
            <w:vAlign w:val="center"/>
          </w:tcPr>
          <w:p w14:paraId="70656CDC"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1,94</w:t>
            </w:r>
          </w:p>
          <w:p w14:paraId="7E0E2044"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(0,73-5,22)</w:t>
            </w:r>
          </w:p>
        </w:tc>
      </w:tr>
      <w:tr w:rsidR="00886A1C" w:rsidRPr="0037157A" w14:paraId="0F66BF26"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28793CCB" w14:textId="77777777" w:rsidR="00886A1C" w:rsidRPr="0037157A" w:rsidRDefault="00886A1C" w:rsidP="00886A1C">
            <w:pPr>
              <w:jc w:val="center"/>
              <w:rPr>
                <w:rFonts w:ascii="Verdana" w:hAnsi="Verdana" w:cs="Arial"/>
                <w:color w:val="000000"/>
              </w:rPr>
            </w:pPr>
          </w:p>
        </w:tc>
        <w:tc>
          <w:tcPr>
            <w:tcW w:w="2529" w:type="dxa"/>
            <w:vAlign w:val="center"/>
            <w:hideMark/>
          </w:tcPr>
          <w:p w14:paraId="4E1DEE38"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120EF62B"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63069A9F"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1E6E18A2"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tcPr>
          <w:p w14:paraId="73BFD22B" w14:textId="77777777" w:rsidR="00886A1C" w:rsidRPr="0037157A" w:rsidRDefault="00886A1C" w:rsidP="00886A1C">
            <w:pPr>
              <w:jc w:val="center"/>
              <w:rPr>
                <w:rFonts w:ascii="Verdana" w:eastAsia="Arial" w:hAnsi="Verdana" w:cs="Arial"/>
                <w:color w:val="000000"/>
              </w:rPr>
            </w:pPr>
            <w:r w:rsidRPr="0037157A">
              <w:rPr>
                <w:rFonts w:ascii="Verdana" w:eastAsia="Arial" w:hAnsi="Verdana" w:cs="Arial"/>
                <w:color w:val="000000"/>
              </w:rPr>
              <w:t>Sepsis</w:t>
            </w:r>
          </w:p>
          <w:p w14:paraId="20EEB2C2" w14:textId="77777777" w:rsidR="00886A1C" w:rsidRPr="0037157A" w:rsidRDefault="00886A1C" w:rsidP="00886A1C">
            <w:pPr>
              <w:jc w:val="center"/>
              <w:rPr>
                <w:rFonts w:ascii="Verdana" w:hAnsi="Verdana" w:cs="Arial"/>
                <w:b w:val="0"/>
                <w:bCs w:val="0"/>
                <w:color w:val="000000"/>
              </w:rPr>
            </w:pPr>
            <w:r w:rsidRPr="0037157A">
              <w:rPr>
                <w:rFonts w:ascii="Verdana" w:eastAsia="Arial" w:hAnsi="Verdana" w:cs="Arial"/>
                <w:color w:val="000000"/>
              </w:rPr>
              <w:t>vaginal</w:t>
            </w:r>
          </w:p>
        </w:tc>
        <w:tc>
          <w:tcPr>
            <w:tcW w:w="2529" w:type="dxa"/>
            <w:vAlign w:val="center"/>
          </w:tcPr>
          <w:p w14:paraId="004C8F20"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60DCE5D6"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1,84</w:t>
            </w:r>
          </w:p>
          <w:p w14:paraId="156A2AAC"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(1,16-2,90)</w:t>
            </w:r>
          </w:p>
        </w:tc>
        <w:tc>
          <w:tcPr>
            <w:tcW w:w="1596" w:type="dxa"/>
            <w:vMerge w:val="restart"/>
            <w:vAlign w:val="center"/>
          </w:tcPr>
          <w:p w14:paraId="24F3B97D"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0,48</w:t>
            </w:r>
          </w:p>
          <w:p w14:paraId="351FC24F"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(0,34-0,68)</w:t>
            </w:r>
          </w:p>
        </w:tc>
      </w:tr>
      <w:tr w:rsidR="00886A1C" w:rsidRPr="0037157A" w14:paraId="5AB3D66A" w14:textId="77777777" w:rsidTr="00886A1C">
        <w:trPr>
          <w:trHeight w:val="541"/>
        </w:trPr>
        <w:tc>
          <w:tcPr>
            <w:cnfStyle w:val="001000000000" w:firstRow="0" w:lastRow="0" w:firstColumn="1" w:lastColumn="0" w:oddVBand="0" w:evenVBand="0" w:oddHBand="0" w:evenHBand="0" w:firstRowFirstColumn="0" w:firstRowLastColumn="0" w:lastRowFirstColumn="0" w:lastRowLastColumn="0"/>
            <w:tcW w:w="2534" w:type="dxa"/>
            <w:vMerge/>
            <w:vAlign w:val="center"/>
          </w:tcPr>
          <w:p w14:paraId="00B3C0B8" w14:textId="77777777" w:rsidR="00886A1C" w:rsidRPr="0037157A" w:rsidRDefault="00886A1C" w:rsidP="00886A1C">
            <w:pPr>
              <w:jc w:val="center"/>
              <w:rPr>
                <w:rFonts w:ascii="Verdana" w:hAnsi="Verdana" w:cs="Arial"/>
                <w:b w:val="0"/>
                <w:bCs w:val="0"/>
                <w:color w:val="000000"/>
              </w:rPr>
            </w:pPr>
          </w:p>
        </w:tc>
        <w:tc>
          <w:tcPr>
            <w:tcW w:w="2529" w:type="dxa"/>
            <w:vAlign w:val="center"/>
          </w:tcPr>
          <w:p w14:paraId="0AF4F95C"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189E6607"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0FBCD7EA"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r w:rsidR="00886A1C" w:rsidRPr="0037157A" w14:paraId="0BBA4A3F" w14:textId="77777777" w:rsidTr="00886A1C">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2534" w:type="dxa"/>
            <w:vMerge w:val="restart"/>
            <w:vAlign w:val="center"/>
            <w:hideMark/>
          </w:tcPr>
          <w:p w14:paraId="4035995E"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Hábito</w:t>
            </w:r>
          </w:p>
          <w:p w14:paraId="63498476" w14:textId="77777777" w:rsidR="00886A1C" w:rsidRPr="0037157A" w:rsidRDefault="00886A1C" w:rsidP="00886A1C">
            <w:pPr>
              <w:jc w:val="center"/>
              <w:rPr>
                <w:rFonts w:ascii="Verdana" w:hAnsi="Verdana" w:cs="Arial"/>
                <w:color w:val="000000"/>
              </w:rPr>
            </w:pPr>
            <w:r w:rsidRPr="0037157A">
              <w:rPr>
                <w:rFonts w:ascii="Verdana" w:hAnsi="Verdana" w:cs="Arial"/>
                <w:color w:val="000000"/>
              </w:rPr>
              <w:t>de fumar</w:t>
            </w:r>
          </w:p>
        </w:tc>
        <w:tc>
          <w:tcPr>
            <w:tcW w:w="2529" w:type="dxa"/>
            <w:vAlign w:val="center"/>
            <w:hideMark/>
          </w:tcPr>
          <w:p w14:paraId="166B907D"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Si</w:t>
            </w:r>
          </w:p>
        </w:tc>
        <w:tc>
          <w:tcPr>
            <w:tcW w:w="1854" w:type="dxa"/>
            <w:vMerge w:val="restart"/>
            <w:vAlign w:val="center"/>
          </w:tcPr>
          <w:p w14:paraId="160B2007"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14,75</w:t>
            </w:r>
          </w:p>
          <w:p w14:paraId="43D8742D"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(3,90-55,76)</w:t>
            </w:r>
          </w:p>
        </w:tc>
        <w:tc>
          <w:tcPr>
            <w:tcW w:w="1596" w:type="dxa"/>
            <w:vMerge w:val="restart"/>
            <w:vAlign w:val="center"/>
          </w:tcPr>
          <w:p w14:paraId="61EDAEB3"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0,77</w:t>
            </w:r>
          </w:p>
          <w:p w14:paraId="7653E663" w14:textId="77777777" w:rsidR="00886A1C" w:rsidRPr="0037157A" w:rsidRDefault="00886A1C" w:rsidP="00886A1C">
            <w:pPr>
              <w:jc w:val="center"/>
              <w:cnfStyle w:val="000000100000" w:firstRow="0" w:lastRow="0" w:firstColumn="0" w:lastColumn="0" w:oddVBand="0" w:evenVBand="0" w:oddHBand="1" w:evenHBand="0" w:firstRowFirstColumn="0" w:firstRowLastColumn="0" w:lastRowFirstColumn="0" w:lastRowLastColumn="0"/>
              <w:rPr>
                <w:rFonts w:ascii="Verdana" w:hAnsi="Verdana" w:cs="Arial"/>
                <w:color w:val="000000"/>
              </w:rPr>
            </w:pPr>
            <w:r w:rsidRPr="0037157A">
              <w:rPr>
                <w:rFonts w:ascii="Verdana" w:hAnsi="Verdana" w:cs="Arial"/>
                <w:color w:val="000000"/>
              </w:rPr>
              <w:t>(0,09-6,64)</w:t>
            </w:r>
          </w:p>
        </w:tc>
      </w:tr>
      <w:tr w:rsidR="00886A1C" w:rsidRPr="0037157A" w14:paraId="680A796C" w14:textId="77777777" w:rsidTr="00886A1C">
        <w:trPr>
          <w:trHeight w:val="445"/>
        </w:trPr>
        <w:tc>
          <w:tcPr>
            <w:cnfStyle w:val="001000000000" w:firstRow="0" w:lastRow="0" w:firstColumn="1" w:lastColumn="0" w:oddVBand="0" w:evenVBand="0" w:oddHBand="0" w:evenHBand="0" w:firstRowFirstColumn="0" w:firstRowLastColumn="0" w:lastRowFirstColumn="0" w:lastRowLastColumn="0"/>
            <w:tcW w:w="2534" w:type="dxa"/>
            <w:vMerge/>
            <w:vAlign w:val="center"/>
            <w:hideMark/>
          </w:tcPr>
          <w:p w14:paraId="04BF041E" w14:textId="77777777" w:rsidR="00886A1C" w:rsidRPr="0037157A" w:rsidRDefault="00886A1C" w:rsidP="00886A1C">
            <w:pPr>
              <w:jc w:val="center"/>
              <w:rPr>
                <w:rFonts w:ascii="Verdana" w:hAnsi="Verdana" w:cs="Arial"/>
                <w:color w:val="000000"/>
              </w:rPr>
            </w:pPr>
          </w:p>
        </w:tc>
        <w:tc>
          <w:tcPr>
            <w:tcW w:w="2529" w:type="dxa"/>
            <w:vAlign w:val="center"/>
            <w:hideMark/>
          </w:tcPr>
          <w:p w14:paraId="2F0DB357"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r w:rsidRPr="0037157A">
              <w:rPr>
                <w:rFonts w:ascii="Verdana" w:hAnsi="Verdana" w:cs="Arial"/>
                <w:color w:val="000000"/>
              </w:rPr>
              <w:t>No</w:t>
            </w:r>
          </w:p>
        </w:tc>
        <w:tc>
          <w:tcPr>
            <w:tcW w:w="1854" w:type="dxa"/>
            <w:vMerge/>
            <w:vAlign w:val="center"/>
          </w:tcPr>
          <w:p w14:paraId="666F1BDD"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c>
          <w:tcPr>
            <w:tcW w:w="1596" w:type="dxa"/>
            <w:vMerge/>
            <w:vAlign w:val="center"/>
          </w:tcPr>
          <w:p w14:paraId="4F8CCFBE" w14:textId="77777777" w:rsidR="00886A1C" w:rsidRPr="0037157A" w:rsidRDefault="00886A1C" w:rsidP="00886A1C">
            <w:pPr>
              <w:jc w:val="center"/>
              <w:cnfStyle w:val="000000000000" w:firstRow="0" w:lastRow="0" w:firstColumn="0" w:lastColumn="0" w:oddVBand="0" w:evenVBand="0" w:oddHBand="0" w:evenHBand="0" w:firstRowFirstColumn="0" w:firstRowLastColumn="0" w:lastRowFirstColumn="0" w:lastRowLastColumn="0"/>
              <w:rPr>
                <w:rFonts w:ascii="Verdana" w:hAnsi="Verdana" w:cs="Arial"/>
                <w:color w:val="000000"/>
              </w:rPr>
            </w:pPr>
          </w:p>
        </w:tc>
      </w:tr>
    </w:tbl>
    <w:p w14:paraId="1EC3083D" w14:textId="4022AB6C" w:rsidR="00FD47FE" w:rsidRPr="0037157A" w:rsidRDefault="00FD47FE" w:rsidP="00156138">
      <w:pPr>
        <w:pStyle w:val="Prrafodelista"/>
        <w:spacing w:after="0" w:line="360" w:lineRule="auto"/>
        <w:rPr>
          <w:rFonts w:ascii="Verdana" w:hAnsi="Verdana" w:cs="Arial"/>
          <w:color w:val="FF0000"/>
        </w:rPr>
      </w:pPr>
    </w:p>
    <w:sectPr w:rsidR="00FD47FE" w:rsidRPr="0037157A" w:rsidSect="0037157A">
      <w:headerReference w:type="default" r:id="rId38"/>
      <w:footerReference w:type="default" r:id="rId39"/>
      <w:footerReference w:type="first" r:id="rId40"/>
      <w:type w:val="continuous"/>
      <w:pgSz w:w="11906" w:h="16838"/>
      <w:pgMar w:top="1701" w:right="1701" w:bottom="1418" w:left="1985"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140CC" w14:textId="77777777" w:rsidR="00186EE0" w:rsidRDefault="00186EE0" w:rsidP="009F6133">
      <w:pPr>
        <w:spacing w:after="0" w:line="240" w:lineRule="auto"/>
      </w:pPr>
      <w:r>
        <w:separator/>
      </w:r>
    </w:p>
  </w:endnote>
  <w:endnote w:type="continuationSeparator" w:id="0">
    <w:p w14:paraId="7ACEF68D" w14:textId="77777777" w:rsidR="00186EE0" w:rsidRDefault="00186EE0" w:rsidP="009F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roid Sans Fallback">
    <w:altName w:val="MS Gothic"/>
    <w:charset w:val="80"/>
    <w:family w:val="auto"/>
    <w:pitch w:val="variable"/>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altName w:val="MS Gothic"/>
    <w:charset w:val="80"/>
    <w:family w:val="auto"/>
    <w:pitch w:val="variable"/>
  </w:font>
  <w:font w:name="DejaVuSans">
    <w:altName w:val="Times New Roman"/>
    <w:panose1 w:val="00000000000000000000"/>
    <w:charset w:val="00"/>
    <w:family w:val="roman"/>
    <w:notTrueType/>
    <w:pitch w:val="default"/>
  </w:font>
  <w:font w:name="DejaVuSans-Oblique">
    <w:altName w:val="Times New Roman"/>
    <w:panose1 w:val="00000000000000000000"/>
    <w:charset w:val="00"/>
    <w:family w:val="roman"/>
    <w:notTrueType/>
    <w:pitch w:val="default"/>
  </w:font>
  <w:font w:name="Verdana">
    <w:altName w:val="Verdana"/>
    <w:panose1 w:val="020B0604030504040204"/>
    <w:charset w:val="00"/>
    <w:family w:val="swiss"/>
    <w:pitch w:val="variable"/>
    <w:sig w:usb0="A00006FF" w:usb1="4000205B" w:usb2="00000010" w:usb3="00000000" w:csb0="0000019F" w:csb1="00000000"/>
  </w:font>
  <w:font w:name="BerkeleyStd-Book">
    <w:altName w:val="Arial Unicode MS"/>
    <w:panose1 w:val="00000000000000000000"/>
    <w:charset w:val="80"/>
    <w:family w:val="roman"/>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NewRomanPSMT">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830899"/>
      <w:docPartObj>
        <w:docPartGallery w:val="Page Numbers (Bottom of Page)"/>
        <w:docPartUnique/>
      </w:docPartObj>
    </w:sdtPr>
    <w:sdtEndPr/>
    <w:sdtContent>
      <w:p w14:paraId="72A3667F" w14:textId="776C511C" w:rsidR="009C3628" w:rsidRDefault="009C3628">
        <w:pPr>
          <w:pStyle w:val="Piedepgina"/>
          <w:jc w:val="center"/>
        </w:pPr>
        <w:r>
          <w:fldChar w:fldCharType="begin"/>
        </w:r>
        <w:r>
          <w:instrText>PAGE   \* MERGEFORMAT</w:instrText>
        </w:r>
        <w:r>
          <w:fldChar w:fldCharType="separate"/>
        </w:r>
        <w:r w:rsidR="00D51610" w:rsidRPr="00D51610">
          <w:rPr>
            <w:noProof/>
            <w:lang w:val="es-ES"/>
          </w:rPr>
          <w:t>14</w:t>
        </w:r>
        <w:r>
          <w:fldChar w:fldCharType="end"/>
        </w:r>
      </w:p>
    </w:sdtContent>
  </w:sdt>
  <w:p w14:paraId="77D6282C" w14:textId="77777777" w:rsidR="009C3628" w:rsidRDefault="009C362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93A77" w14:textId="77777777" w:rsidR="009C3628" w:rsidRDefault="009C3628" w:rsidP="003A28D0">
    <w:pPr>
      <w:pStyle w:val="Piedepgina"/>
      <w:tabs>
        <w:tab w:val="clear" w:pos="4252"/>
        <w:tab w:val="clear" w:pos="8504"/>
        <w:tab w:val="left" w:pos="3479"/>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BC657" w14:textId="77777777" w:rsidR="00186EE0" w:rsidRDefault="00186EE0" w:rsidP="009F6133">
      <w:pPr>
        <w:spacing w:after="0" w:line="240" w:lineRule="auto"/>
      </w:pPr>
      <w:r>
        <w:separator/>
      </w:r>
    </w:p>
  </w:footnote>
  <w:footnote w:type="continuationSeparator" w:id="0">
    <w:p w14:paraId="2A771561" w14:textId="77777777" w:rsidR="00186EE0" w:rsidRDefault="00186EE0" w:rsidP="009F61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EE76C" w14:textId="77777777" w:rsidR="009C3628" w:rsidRDefault="009C3628">
    <w:pPr>
      <w:pStyle w:val="Encabezado"/>
      <w:rPr>
        <w:rFonts w:ascii="Verdana" w:hAnsi="Verdana"/>
      </w:rPr>
    </w:pPr>
  </w:p>
  <w:p w14:paraId="46E66C17" w14:textId="77777777" w:rsidR="009C3628" w:rsidRPr="0037157A" w:rsidRDefault="009C3628">
    <w:pPr>
      <w:pStyle w:val="Encabezado"/>
      <w:rPr>
        <w:rFonts w:ascii="Verdana" w:hAnsi="Verdan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decimal"/>
      <w:lvlText w:val="%1-"/>
      <w:lvlJc w:val="left"/>
      <w:pPr>
        <w:tabs>
          <w:tab w:val="num" w:pos="-360"/>
        </w:tabs>
        <w:ind w:left="360" w:hanging="360"/>
      </w:pPr>
      <w:rPr>
        <w:color w:val="auto"/>
        <w:lang w:val="en-US"/>
      </w:rPr>
    </w:lvl>
  </w:abstractNum>
  <w:abstractNum w:abstractNumId="1">
    <w:nsid w:val="00D528EA"/>
    <w:multiLevelType w:val="hybridMultilevel"/>
    <w:tmpl w:val="441C63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190116B"/>
    <w:multiLevelType w:val="hybridMultilevel"/>
    <w:tmpl w:val="458686FA"/>
    <w:lvl w:ilvl="0" w:tplc="F70C5092">
      <w:start w:val="1"/>
      <w:numFmt w:val="decimal"/>
      <w:lvlText w:val="%1."/>
      <w:lvlJc w:val="left"/>
      <w:pPr>
        <w:ind w:left="420" w:hanging="360"/>
      </w:pPr>
      <w:rPr>
        <w:rFonts w:hint="default"/>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3">
    <w:nsid w:val="01B474D5"/>
    <w:multiLevelType w:val="hybridMultilevel"/>
    <w:tmpl w:val="37FE66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2412998"/>
    <w:multiLevelType w:val="hybridMultilevel"/>
    <w:tmpl w:val="B6402EA2"/>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5">
    <w:nsid w:val="079D303F"/>
    <w:multiLevelType w:val="hybridMultilevel"/>
    <w:tmpl w:val="1772C8D6"/>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0CC34388"/>
    <w:multiLevelType w:val="multilevel"/>
    <w:tmpl w:val="0EEA6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340617"/>
    <w:multiLevelType w:val="hybridMultilevel"/>
    <w:tmpl w:val="57E66C8E"/>
    <w:lvl w:ilvl="0" w:tplc="FBAEC9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C73CE4"/>
    <w:multiLevelType w:val="hybridMultilevel"/>
    <w:tmpl w:val="6EA4F97A"/>
    <w:lvl w:ilvl="0" w:tplc="FC6A2898">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1D697C50"/>
    <w:multiLevelType w:val="multilevel"/>
    <w:tmpl w:val="D6122B90"/>
    <w:lvl w:ilvl="0">
      <w:start w:val="2"/>
      <w:numFmt w:val="decimal"/>
      <w:lvlText w:val="%1"/>
      <w:lvlJc w:val="left"/>
      <w:pPr>
        <w:ind w:left="525" w:hanging="525"/>
      </w:pPr>
      <w:rPr>
        <w:rFonts w:hint="default"/>
        <w:b/>
      </w:rPr>
    </w:lvl>
    <w:lvl w:ilvl="1">
      <w:start w:val="7"/>
      <w:numFmt w:val="decimal"/>
      <w:lvlText w:val="%1.%2"/>
      <w:lvlJc w:val="left"/>
      <w:pPr>
        <w:ind w:left="525" w:hanging="52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0">
    <w:nsid w:val="1EA56621"/>
    <w:multiLevelType w:val="hybridMultilevel"/>
    <w:tmpl w:val="5A722A2E"/>
    <w:lvl w:ilvl="0" w:tplc="88D6F48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1DF2B74"/>
    <w:multiLevelType w:val="multilevel"/>
    <w:tmpl w:val="2B860466"/>
    <w:lvl w:ilvl="0">
      <w:start w:val="2"/>
      <w:numFmt w:val="decimal"/>
      <w:lvlText w:val="%1"/>
      <w:lvlJc w:val="left"/>
      <w:pPr>
        <w:ind w:left="525" w:hanging="525"/>
      </w:pPr>
      <w:rPr>
        <w:rFonts w:hint="default"/>
        <w:b/>
      </w:rPr>
    </w:lvl>
    <w:lvl w:ilvl="1">
      <w:start w:val="6"/>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nsid w:val="23800C4A"/>
    <w:multiLevelType w:val="hybridMultilevel"/>
    <w:tmpl w:val="6FF45B5C"/>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23B34B21"/>
    <w:multiLevelType w:val="hybridMultilevel"/>
    <w:tmpl w:val="54164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3F5127"/>
    <w:multiLevelType w:val="hybridMultilevel"/>
    <w:tmpl w:val="06D0A9B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7B3350B"/>
    <w:multiLevelType w:val="hybridMultilevel"/>
    <w:tmpl w:val="A9246F8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nsid w:val="2B941245"/>
    <w:multiLevelType w:val="hybridMultilevel"/>
    <w:tmpl w:val="2B5832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DB95A15"/>
    <w:multiLevelType w:val="multilevel"/>
    <w:tmpl w:val="1F2678E4"/>
    <w:lvl w:ilvl="0">
      <w:start w:val="2"/>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DC21C70"/>
    <w:multiLevelType w:val="hybridMultilevel"/>
    <w:tmpl w:val="37AC392E"/>
    <w:lvl w:ilvl="0" w:tplc="FC6A2898">
      <w:start w:val="1"/>
      <w:numFmt w:val="bullet"/>
      <w:lvlText w:val=""/>
      <w:lvlJc w:val="left"/>
      <w:pPr>
        <w:ind w:left="5179" w:hanging="360"/>
      </w:pPr>
      <w:rPr>
        <w:rFonts w:ascii="Wingdings" w:hAnsi="Wingdings" w:hint="default"/>
        <w:color w:val="auto"/>
      </w:rPr>
    </w:lvl>
    <w:lvl w:ilvl="1" w:tplc="0C0A0003" w:tentative="1">
      <w:start w:val="1"/>
      <w:numFmt w:val="bullet"/>
      <w:lvlText w:val="o"/>
      <w:lvlJc w:val="left"/>
      <w:pPr>
        <w:ind w:left="5757" w:hanging="360"/>
      </w:pPr>
      <w:rPr>
        <w:rFonts w:ascii="Courier New" w:hAnsi="Courier New" w:cs="Courier New" w:hint="default"/>
      </w:rPr>
    </w:lvl>
    <w:lvl w:ilvl="2" w:tplc="0C0A0005" w:tentative="1">
      <w:start w:val="1"/>
      <w:numFmt w:val="bullet"/>
      <w:lvlText w:val=""/>
      <w:lvlJc w:val="left"/>
      <w:pPr>
        <w:ind w:left="6477" w:hanging="360"/>
      </w:pPr>
      <w:rPr>
        <w:rFonts w:ascii="Wingdings" w:hAnsi="Wingdings" w:hint="default"/>
      </w:rPr>
    </w:lvl>
    <w:lvl w:ilvl="3" w:tplc="0C0A0001" w:tentative="1">
      <w:start w:val="1"/>
      <w:numFmt w:val="bullet"/>
      <w:lvlText w:val=""/>
      <w:lvlJc w:val="left"/>
      <w:pPr>
        <w:ind w:left="7197" w:hanging="360"/>
      </w:pPr>
      <w:rPr>
        <w:rFonts w:ascii="Symbol" w:hAnsi="Symbol" w:hint="default"/>
      </w:rPr>
    </w:lvl>
    <w:lvl w:ilvl="4" w:tplc="0C0A0003" w:tentative="1">
      <w:start w:val="1"/>
      <w:numFmt w:val="bullet"/>
      <w:lvlText w:val="o"/>
      <w:lvlJc w:val="left"/>
      <w:pPr>
        <w:ind w:left="7917" w:hanging="360"/>
      </w:pPr>
      <w:rPr>
        <w:rFonts w:ascii="Courier New" w:hAnsi="Courier New" w:cs="Courier New" w:hint="default"/>
      </w:rPr>
    </w:lvl>
    <w:lvl w:ilvl="5" w:tplc="0C0A0005" w:tentative="1">
      <w:start w:val="1"/>
      <w:numFmt w:val="bullet"/>
      <w:lvlText w:val=""/>
      <w:lvlJc w:val="left"/>
      <w:pPr>
        <w:ind w:left="8637" w:hanging="360"/>
      </w:pPr>
      <w:rPr>
        <w:rFonts w:ascii="Wingdings" w:hAnsi="Wingdings" w:hint="default"/>
      </w:rPr>
    </w:lvl>
    <w:lvl w:ilvl="6" w:tplc="0C0A0001" w:tentative="1">
      <w:start w:val="1"/>
      <w:numFmt w:val="bullet"/>
      <w:lvlText w:val=""/>
      <w:lvlJc w:val="left"/>
      <w:pPr>
        <w:ind w:left="9357" w:hanging="360"/>
      </w:pPr>
      <w:rPr>
        <w:rFonts w:ascii="Symbol" w:hAnsi="Symbol" w:hint="default"/>
      </w:rPr>
    </w:lvl>
    <w:lvl w:ilvl="7" w:tplc="0C0A0003" w:tentative="1">
      <w:start w:val="1"/>
      <w:numFmt w:val="bullet"/>
      <w:lvlText w:val="o"/>
      <w:lvlJc w:val="left"/>
      <w:pPr>
        <w:ind w:left="10077" w:hanging="360"/>
      </w:pPr>
      <w:rPr>
        <w:rFonts w:ascii="Courier New" w:hAnsi="Courier New" w:cs="Courier New" w:hint="default"/>
      </w:rPr>
    </w:lvl>
    <w:lvl w:ilvl="8" w:tplc="0C0A0005" w:tentative="1">
      <w:start w:val="1"/>
      <w:numFmt w:val="bullet"/>
      <w:lvlText w:val=""/>
      <w:lvlJc w:val="left"/>
      <w:pPr>
        <w:ind w:left="10797" w:hanging="360"/>
      </w:pPr>
      <w:rPr>
        <w:rFonts w:ascii="Wingdings" w:hAnsi="Wingdings" w:hint="default"/>
      </w:rPr>
    </w:lvl>
  </w:abstractNum>
  <w:abstractNum w:abstractNumId="19">
    <w:nsid w:val="2ECA27EA"/>
    <w:multiLevelType w:val="hybridMultilevel"/>
    <w:tmpl w:val="ED9E647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3444464F"/>
    <w:multiLevelType w:val="multilevel"/>
    <w:tmpl w:val="1C7E9082"/>
    <w:lvl w:ilvl="0">
      <w:start w:val="1"/>
      <w:numFmt w:val="decimal"/>
      <w:lvlText w:val="%1."/>
      <w:lvlJc w:val="left"/>
      <w:pPr>
        <w:ind w:left="360" w:hanging="360"/>
      </w:pPr>
      <w:rPr>
        <w:rFonts w:ascii="Arial" w:hAnsi="Arial"/>
        <w:color w:val="00000A"/>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4C64683"/>
    <w:multiLevelType w:val="multilevel"/>
    <w:tmpl w:val="A58A5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6C97827"/>
    <w:multiLevelType w:val="hybridMultilevel"/>
    <w:tmpl w:val="16E23534"/>
    <w:lvl w:ilvl="0" w:tplc="B510BEE0">
      <w:start w:val="1"/>
      <w:numFmt w:val="decimal"/>
      <w:lvlText w:val="%1."/>
      <w:lvlJc w:val="left"/>
      <w:pPr>
        <w:ind w:left="720" w:hanging="360"/>
      </w:pPr>
      <w:rPr>
        <w:rFonts w:eastAsia="Droid Sans Fallback"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7DD59D5"/>
    <w:multiLevelType w:val="hybridMultilevel"/>
    <w:tmpl w:val="441C637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3A8702FE"/>
    <w:multiLevelType w:val="hybridMultilevel"/>
    <w:tmpl w:val="EAC405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47C6408A"/>
    <w:multiLevelType w:val="hybridMultilevel"/>
    <w:tmpl w:val="EAC4058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A1844CD"/>
    <w:multiLevelType w:val="hybridMultilevel"/>
    <w:tmpl w:val="3EB40698"/>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7">
    <w:nsid w:val="4B6B0E0F"/>
    <w:multiLevelType w:val="hybridMultilevel"/>
    <w:tmpl w:val="86981F20"/>
    <w:lvl w:ilvl="0" w:tplc="9CC23DB4">
      <w:start w:val="1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5490A87"/>
    <w:multiLevelType w:val="multilevel"/>
    <w:tmpl w:val="FB94E536"/>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584E7F30"/>
    <w:multiLevelType w:val="hybridMultilevel"/>
    <w:tmpl w:val="77E03A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9EB6491"/>
    <w:multiLevelType w:val="hybridMultilevel"/>
    <w:tmpl w:val="609CBA00"/>
    <w:lvl w:ilvl="0" w:tplc="B32410D8">
      <w:start w:val="1"/>
      <w:numFmt w:val="decimal"/>
      <w:lvlText w:val="%1-"/>
      <w:lvlJc w:val="left"/>
      <w:pPr>
        <w:ind w:left="785" w:hanging="360"/>
      </w:pPr>
      <w:rPr>
        <w:rFonts w:hint="default"/>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38A63B4"/>
    <w:multiLevelType w:val="hybridMultilevel"/>
    <w:tmpl w:val="DA300B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5B5301D"/>
    <w:multiLevelType w:val="hybridMultilevel"/>
    <w:tmpl w:val="A5FE786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nsid w:val="6D442AE1"/>
    <w:multiLevelType w:val="hybridMultilevel"/>
    <w:tmpl w:val="5DE6D6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D631FA4"/>
    <w:multiLevelType w:val="multilevel"/>
    <w:tmpl w:val="2B860466"/>
    <w:lvl w:ilvl="0">
      <w:start w:val="2"/>
      <w:numFmt w:val="decimal"/>
      <w:lvlText w:val="%1"/>
      <w:lvlJc w:val="left"/>
      <w:pPr>
        <w:ind w:left="525" w:hanging="525"/>
      </w:pPr>
      <w:rPr>
        <w:rFonts w:hint="default"/>
        <w:b/>
      </w:rPr>
    </w:lvl>
    <w:lvl w:ilvl="1">
      <w:start w:val="4"/>
      <w:numFmt w:val="decimal"/>
      <w:lvlText w:val="%1.%2"/>
      <w:lvlJc w:val="left"/>
      <w:pPr>
        <w:ind w:left="525" w:hanging="525"/>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5">
    <w:nsid w:val="7F136051"/>
    <w:multiLevelType w:val="hybridMultilevel"/>
    <w:tmpl w:val="AEBA86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4"/>
  </w:num>
  <w:num w:numId="4">
    <w:abstractNumId w:val="4"/>
  </w:num>
  <w:num w:numId="5">
    <w:abstractNumId w:val="27"/>
  </w:num>
  <w:num w:numId="6">
    <w:abstractNumId w:val="16"/>
  </w:num>
  <w:num w:numId="7">
    <w:abstractNumId w:val="33"/>
  </w:num>
  <w:num w:numId="8">
    <w:abstractNumId w:val="3"/>
  </w:num>
  <w:num w:numId="9">
    <w:abstractNumId w:val="13"/>
  </w:num>
  <w:num w:numId="10">
    <w:abstractNumId w:val="31"/>
  </w:num>
  <w:num w:numId="11">
    <w:abstractNumId w:val="32"/>
  </w:num>
  <w:num w:numId="12">
    <w:abstractNumId w:val="15"/>
  </w:num>
  <w:num w:numId="13">
    <w:abstractNumId w:val="35"/>
  </w:num>
  <w:num w:numId="14">
    <w:abstractNumId w:val="29"/>
  </w:num>
  <w:num w:numId="15">
    <w:abstractNumId w:val="30"/>
  </w:num>
  <w:num w:numId="16">
    <w:abstractNumId w:val="12"/>
  </w:num>
  <w:num w:numId="17">
    <w:abstractNumId w:val="34"/>
  </w:num>
  <w:num w:numId="18">
    <w:abstractNumId w:val="19"/>
  </w:num>
  <w:num w:numId="19">
    <w:abstractNumId w:val="5"/>
  </w:num>
  <w:num w:numId="20">
    <w:abstractNumId w:val="11"/>
  </w:num>
  <w:num w:numId="21">
    <w:abstractNumId w:val="14"/>
  </w:num>
  <w:num w:numId="22">
    <w:abstractNumId w:val="26"/>
  </w:num>
  <w:num w:numId="23">
    <w:abstractNumId w:val="10"/>
  </w:num>
  <w:num w:numId="24">
    <w:abstractNumId w:val="2"/>
  </w:num>
  <w:num w:numId="25">
    <w:abstractNumId w:val="25"/>
  </w:num>
  <w:num w:numId="26">
    <w:abstractNumId w:val="21"/>
  </w:num>
  <w:num w:numId="27">
    <w:abstractNumId w:val="22"/>
  </w:num>
  <w:num w:numId="28">
    <w:abstractNumId w:val="20"/>
  </w:num>
  <w:num w:numId="29">
    <w:abstractNumId w:val="23"/>
  </w:num>
  <w:num w:numId="30">
    <w:abstractNumId w:val="6"/>
  </w:num>
  <w:num w:numId="31">
    <w:abstractNumId w:val="18"/>
  </w:num>
  <w:num w:numId="32">
    <w:abstractNumId w:val="8"/>
  </w:num>
  <w:num w:numId="33">
    <w:abstractNumId w:val="9"/>
  </w:num>
  <w:num w:numId="34">
    <w:abstractNumId w:val="17"/>
  </w:num>
  <w:num w:numId="35">
    <w:abstractNumId w:val="28"/>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pt-BR" w:vendorID="64" w:dllVersion="6" w:nlCheck="1" w:checkStyle="0"/>
  <w:activeWritingStyle w:appName="MSWord" w:lang="en-US" w:vendorID="64" w:dllVersion="6" w:nlCheck="1" w:checkStyle="0"/>
  <w:activeWritingStyle w:appName="MSWord" w:lang="es-EC" w:vendorID="64" w:dllVersion="6" w:nlCheck="1" w:checkStyle="0"/>
  <w:activeWritingStyle w:appName="MSWord" w:lang="es-ES" w:vendorID="64" w:dllVersion="6" w:nlCheck="1" w:checkStyle="0"/>
  <w:activeWritingStyle w:appName="MSWord" w:lang="en-GB" w:vendorID="64" w:dllVersion="6" w:nlCheck="1" w:checkStyle="0"/>
  <w:activeWritingStyle w:appName="MSWord" w:lang="es-A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C" w:vendorID="64" w:dllVersion="131078" w:nlCheck="1" w:checkStyle="0"/>
  <w:activeWritingStyle w:appName="MSWord" w:lang="es-ES"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MX" w:vendorID="64" w:dllVersion="131078" w:nlCheck="1" w:checkStyle="1"/>
  <w:activeWritingStyle w:appName="MSWord" w:lang="es-AR"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_UR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avxpxwvp0tra6ew05gvtstyzf0rwstvpezp&quot;&gt;MI TESIS&lt;record-ids&gt;&lt;item&gt;1&lt;/item&gt;&lt;item&gt;3&lt;/item&gt;&lt;item&gt;4&lt;/item&gt;&lt;item&gt;9&lt;/item&gt;&lt;item&gt;20&lt;/item&gt;&lt;item&gt;25&lt;/item&gt;&lt;item&gt;62&lt;/item&gt;&lt;item&gt;104&lt;/item&gt;&lt;item&gt;135&lt;/item&gt;&lt;item&gt;138&lt;/item&gt;&lt;item&gt;142&lt;/item&gt;&lt;item&gt;143&lt;/item&gt;&lt;item&gt;144&lt;/item&gt;&lt;item&gt;145&lt;/item&gt;&lt;item&gt;147&lt;/item&gt;&lt;item&gt;150&lt;/item&gt;&lt;item&gt;151&lt;/item&gt;&lt;item&gt;153&lt;/item&gt;&lt;item&gt;156&lt;/item&gt;&lt;item&gt;163&lt;/item&gt;&lt;item&gt;164&lt;/item&gt;&lt;item&gt;170&lt;/item&gt;&lt;item&gt;171&lt;/item&gt;&lt;item&gt;178&lt;/item&gt;&lt;item&gt;229&lt;/item&gt;&lt;item&gt;251&lt;/item&gt;&lt;item&gt;252&lt;/item&gt;&lt;item&gt;253&lt;/item&gt;&lt;item&gt;254&lt;/item&gt;&lt;item&gt;268&lt;/item&gt;&lt;item&gt;269&lt;/item&gt;&lt;item&gt;270&lt;/item&gt;&lt;/record-ids&gt;&lt;/item&gt;&lt;/Libraries&gt;"/>
  </w:docVars>
  <w:rsids>
    <w:rsidRoot w:val="00E70363"/>
    <w:rsid w:val="00000D1A"/>
    <w:rsid w:val="00004DA2"/>
    <w:rsid w:val="000142C5"/>
    <w:rsid w:val="00016286"/>
    <w:rsid w:val="00025B82"/>
    <w:rsid w:val="00030919"/>
    <w:rsid w:val="00034E7E"/>
    <w:rsid w:val="0003693A"/>
    <w:rsid w:val="00037BE2"/>
    <w:rsid w:val="00042636"/>
    <w:rsid w:val="00042961"/>
    <w:rsid w:val="00042F2B"/>
    <w:rsid w:val="00044913"/>
    <w:rsid w:val="00044AA8"/>
    <w:rsid w:val="00054A0D"/>
    <w:rsid w:val="00062A26"/>
    <w:rsid w:val="00066E08"/>
    <w:rsid w:val="000701CC"/>
    <w:rsid w:val="00071B30"/>
    <w:rsid w:val="0007214A"/>
    <w:rsid w:val="000723A7"/>
    <w:rsid w:val="00073F58"/>
    <w:rsid w:val="000754A3"/>
    <w:rsid w:val="0008269A"/>
    <w:rsid w:val="00083287"/>
    <w:rsid w:val="00084F25"/>
    <w:rsid w:val="00087A4B"/>
    <w:rsid w:val="00087DC5"/>
    <w:rsid w:val="0009066D"/>
    <w:rsid w:val="00093932"/>
    <w:rsid w:val="0009472A"/>
    <w:rsid w:val="00094EAC"/>
    <w:rsid w:val="00097771"/>
    <w:rsid w:val="000A3A97"/>
    <w:rsid w:val="000B2D5D"/>
    <w:rsid w:val="000B3149"/>
    <w:rsid w:val="000B60F2"/>
    <w:rsid w:val="000C0E98"/>
    <w:rsid w:val="000C23D3"/>
    <w:rsid w:val="000E1498"/>
    <w:rsid w:val="000E14D2"/>
    <w:rsid w:val="000E2CEA"/>
    <w:rsid w:val="000E4A62"/>
    <w:rsid w:val="000E7AD7"/>
    <w:rsid w:val="000F0888"/>
    <w:rsid w:val="000F0DCF"/>
    <w:rsid w:val="000F3647"/>
    <w:rsid w:val="000F48CD"/>
    <w:rsid w:val="0010262D"/>
    <w:rsid w:val="00102A8E"/>
    <w:rsid w:val="00103508"/>
    <w:rsid w:val="00103BD8"/>
    <w:rsid w:val="00103D72"/>
    <w:rsid w:val="00117880"/>
    <w:rsid w:val="00117CD1"/>
    <w:rsid w:val="001239B8"/>
    <w:rsid w:val="00126357"/>
    <w:rsid w:val="001263B7"/>
    <w:rsid w:val="00126C02"/>
    <w:rsid w:val="0013285A"/>
    <w:rsid w:val="00133248"/>
    <w:rsid w:val="00135380"/>
    <w:rsid w:val="00137E85"/>
    <w:rsid w:val="0014243D"/>
    <w:rsid w:val="001433DE"/>
    <w:rsid w:val="00150CB2"/>
    <w:rsid w:val="00152422"/>
    <w:rsid w:val="001548A2"/>
    <w:rsid w:val="00155965"/>
    <w:rsid w:val="00156138"/>
    <w:rsid w:val="0017624B"/>
    <w:rsid w:val="00176B5F"/>
    <w:rsid w:val="00182042"/>
    <w:rsid w:val="00185B2F"/>
    <w:rsid w:val="00186EE0"/>
    <w:rsid w:val="001879BF"/>
    <w:rsid w:val="00190DD9"/>
    <w:rsid w:val="00191FD6"/>
    <w:rsid w:val="00193328"/>
    <w:rsid w:val="00194F0E"/>
    <w:rsid w:val="001A0038"/>
    <w:rsid w:val="001B265B"/>
    <w:rsid w:val="001B5EDF"/>
    <w:rsid w:val="001B63CC"/>
    <w:rsid w:val="001C4413"/>
    <w:rsid w:val="001C59FA"/>
    <w:rsid w:val="001D4AEE"/>
    <w:rsid w:val="001D5F3E"/>
    <w:rsid w:val="001E609F"/>
    <w:rsid w:val="001F2F55"/>
    <w:rsid w:val="001F6538"/>
    <w:rsid w:val="0020116F"/>
    <w:rsid w:val="00205580"/>
    <w:rsid w:val="0020612D"/>
    <w:rsid w:val="002107DD"/>
    <w:rsid w:val="0021310F"/>
    <w:rsid w:val="00223FD7"/>
    <w:rsid w:val="00224D20"/>
    <w:rsid w:val="00231C5C"/>
    <w:rsid w:val="0023777F"/>
    <w:rsid w:val="002450BF"/>
    <w:rsid w:val="00251D6B"/>
    <w:rsid w:val="00253BDC"/>
    <w:rsid w:val="0025506E"/>
    <w:rsid w:val="002577E5"/>
    <w:rsid w:val="00261EEA"/>
    <w:rsid w:val="00262E0E"/>
    <w:rsid w:val="00271303"/>
    <w:rsid w:val="0027324F"/>
    <w:rsid w:val="00280F9C"/>
    <w:rsid w:val="00284C08"/>
    <w:rsid w:val="002861AE"/>
    <w:rsid w:val="002936FC"/>
    <w:rsid w:val="002978F5"/>
    <w:rsid w:val="002A0B35"/>
    <w:rsid w:val="002A6AA6"/>
    <w:rsid w:val="002B2154"/>
    <w:rsid w:val="002B5D4E"/>
    <w:rsid w:val="002B7453"/>
    <w:rsid w:val="002C01C5"/>
    <w:rsid w:val="002C1CC6"/>
    <w:rsid w:val="002C1D4C"/>
    <w:rsid w:val="002C6155"/>
    <w:rsid w:val="002D3268"/>
    <w:rsid w:val="002D74B6"/>
    <w:rsid w:val="002E038D"/>
    <w:rsid w:val="002E06B5"/>
    <w:rsid w:val="002E1E5C"/>
    <w:rsid w:val="002E48F3"/>
    <w:rsid w:val="002E52B8"/>
    <w:rsid w:val="002E574D"/>
    <w:rsid w:val="002F3417"/>
    <w:rsid w:val="003031FD"/>
    <w:rsid w:val="00305B0A"/>
    <w:rsid w:val="00306E13"/>
    <w:rsid w:val="00307677"/>
    <w:rsid w:val="00314B32"/>
    <w:rsid w:val="00314EB0"/>
    <w:rsid w:val="0031652B"/>
    <w:rsid w:val="00330531"/>
    <w:rsid w:val="00330CEC"/>
    <w:rsid w:val="003334F7"/>
    <w:rsid w:val="00341EF2"/>
    <w:rsid w:val="00363A40"/>
    <w:rsid w:val="00363E74"/>
    <w:rsid w:val="00364358"/>
    <w:rsid w:val="00370D42"/>
    <w:rsid w:val="0037157A"/>
    <w:rsid w:val="00375F21"/>
    <w:rsid w:val="00381C4D"/>
    <w:rsid w:val="00382B48"/>
    <w:rsid w:val="00386F9D"/>
    <w:rsid w:val="00390C25"/>
    <w:rsid w:val="00392A32"/>
    <w:rsid w:val="0039415B"/>
    <w:rsid w:val="003A0001"/>
    <w:rsid w:val="003A28D0"/>
    <w:rsid w:val="003A5F84"/>
    <w:rsid w:val="003B057D"/>
    <w:rsid w:val="003B241C"/>
    <w:rsid w:val="003B7D6E"/>
    <w:rsid w:val="003C245B"/>
    <w:rsid w:val="003C25AD"/>
    <w:rsid w:val="003D0F44"/>
    <w:rsid w:val="003D3F2D"/>
    <w:rsid w:val="003D4527"/>
    <w:rsid w:val="003D6984"/>
    <w:rsid w:val="003F130D"/>
    <w:rsid w:val="003F1BAD"/>
    <w:rsid w:val="003F2529"/>
    <w:rsid w:val="003F775C"/>
    <w:rsid w:val="003F78A9"/>
    <w:rsid w:val="00401B33"/>
    <w:rsid w:val="00406AEC"/>
    <w:rsid w:val="00411CE1"/>
    <w:rsid w:val="00416BA0"/>
    <w:rsid w:val="0042039D"/>
    <w:rsid w:val="00420EC7"/>
    <w:rsid w:val="00434299"/>
    <w:rsid w:val="00441265"/>
    <w:rsid w:val="00464B4B"/>
    <w:rsid w:val="004655E6"/>
    <w:rsid w:val="004657A0"/>
    <w:rsid w:val="004676ED"/>
    <w:rsid w:val="00475820"/>
    <w:rsid w:val="00480065"/>
    <w:rsid w:val="00485E59"/>
    <w:rsid w:val="00490818"/>
    <w:rsid w:val="00492440"/>
    <w:rsid w:val="00496156"/>
    <w:rsid w:val="004A0658"/>
    <w:rsid w:val="004B6269"/>
    <w:rsid w:val="004C113F"/>
    <w:rsid w:val="004C7D12"/>
    <w:rsid w:val="004E2044"/>
    <w:rsid w:val="004E2495"/>
    <w:rsid w:val="004F0E73"/>
    <w:rsid w:val="004F375C"/>
    <w:rsid w:val="004F3D51"/>
    <w:rsid w:val="004F5AE3"/>
    <w:rsid w:val="005002D4"/>
    <w:rsid w:val="00502D7B"/>
    <w:rsid w:val="00511B5F"/>
    <w:rsid w:val="00515882"/>
    <w:rsid w:val="0052574D"/>
    <w:rsid w:val="005341AA"/>
    <w:rsid w:val="00537002"/>
    <w:rsid w:val="00542B24"/>
    <w:rsid w:val="00544CEB"/>
    <w:rsid w:val="00546863"/>
    <w:rsid w:val="00547CF1"/>
    <w:rsid w:val="00550B79"/>
    <w:rsid w:val="00552F8B"/>
    <w:rsid w:val="005547F9"/>
    <w:rsid w:val="00555DEC"/>
    <w:rsid w:val="00556FCF"/>
    <w:rsid w:val="005649F2"/>
    <w:rsid w:val="00567822"/>
    <w:rsid w:val="00567B68"/>
    <w:rsid w:val="00572B06"/>
    <w:rsid w:val="005759A8"/>
    <w:rsid w:val="00583ABE"/>
    <w:rsid w:val="0059176E"/>
    <w:rsid w:val="00593A1F"/>
    <w:rsid w:val="00593E23"/>
    <w:rsid w:val="005942DE"/>
    <w:rsid w:val="0059432E"/>
    <w:rsid w:val="005969F2"/>
    <w:rsid w:val="00596D90"/>
    <w:rsid w:val="005A46E2"/>
    <w:rsid w:val="005B01DC"/>
    <w:rsid w:val="005B2DA2"/>
    <w:rsid w:val="005B5714"/>
    <w:rsid w:val="005C0E29"/>
    <w:rsid w:val="005C1626"/>
    <w:rsid w:val="005C2437"/>
    <w:rsid w:val="005C250A"/>
    <w:rsid w:val="005C6022"/>
    <w:rsid w:val="005D02A9"/>
    <w:rsid w:val="005D53AC"/>
    <w:rsid w:val="005D7E51"/>
    <w:rsid w:val="005E3E51"/>
    <w:rsid w:val="005E65DD"/>
    <w:rsid w:val="005F04DD"/>
    <w:rsid w:val="005F0FAE"/>
    <w:rsid w:val="005F1AC3"/>
    <w:rsid w:val="005F3368"/>
    <w:rsid w:val="005F7F41"/>
    <w:rsid w:val="006023D6"/>
    <w:rsid w:val="006153DE"/>
    <w:rsid w:val="00617FDA"/>
    <w:rsid w:val="00621959"/>
    <w:rsid w:val="00622141"/>
    <w:rsid w:val="00622A9B"/>
    <w:rsid w:val="00624C72"/>
    <w:rsid w:val="00635E8C"/>
    <w:rsid w:val="0063601D"/>
    <w:rsid w:val="00643055"/>
    <w:rsid w:val="00651ABE"/>
    <w:rsid w:val="006538CA"/>
    <w:rsid w:val="00664AB5"/>
    <w:rsid w:val="006725C7"/>
    <w:rsid w:val="00673777"/>
    <w:rsid w:val="0067608F"/>
    <w:rsid w:val="006762E1"/>
    <w:rsid w:val="00676383"/>
    <w:rsid w:val="006A2578"/>
    <w:rsid w:val="006A3056"/>
    <w:rsid w:val="006A52F0"/>
    <w:rsid w:val="006A69DD"/>
    <w:rsid w:val="006B0054"/>
    <w:rsid w:val="006B2970"/>
    <w:rsid w:val="006B4B0D"/>
    <w:rsid w:val="006C58A0"/>
    <w:rsid w:val="006D2412"/>
    <w:rsid w:val="006E0B5C"/>
    <w:rsid w:val="006F04B2"/>
    <w:rsid w:val="006F2F40"/>
    <w:rsid w:val="007014F6"/>
    <w:rsid w:val="007041FD"/>
    <w:rsid w:val="00706046"/>
    <w:rsid w:val="00710026"/>
    <w:rsid w:val="00723787"/>
    <w:rsid w:val="007238DA"/>
    <w:rsid w:val="0072473B"/>
    <w:rsid w:val="0072583E"/>
    <w:rsid w:val="007315D2"/>
    <w:rsid w:val="00731E6D"/>
    <w:rsid w:val="00732DBF"/>
    <w:rsid w:val="00733C88"/>
    <w:rsid w:val="0073553C"/>
    <w:rsid w:val="0073765E"/>
    <w:rsid w:val="00741508"/>
    <w:rsid w:val="00745627"/>
    <w:rsid w:val="007509B9"/>
    <w:rsid w:val="00752068"/>
    <w:rsid w:val="00752DBE"/>
    <w:rsid w:val="00765DB6"/>
    <w:rsid w:val="00771535"/>
    <w:rsid w:val="0077385A"/>
    <w:rsid w:val="00777CF9"/>
    <w:rsid w:val="0078139B"/>
    <w:rsid w:val="00784CFB"/>
    <w:rsid w:val="0078557F"/>
    <w:rsid w:val="00785B2D"/>
    <w:rsid w:val="0079058B"/>
    <w:rsid w:val="00792913"/>
    <w:rsid w:val="007932EF"/>
    <w:rsid w:val="0079335B"/>
    <w:rsid w:val="007A4E93"/>
    <w:rsid w:val="007A553A"/>
    <w:rsid w:val="007A6B05"/>
    <w:rsid w:val="007B1B7F"/>
    <w:rsid w:val="007B1D1B"/>
    <w:rsid w:val="007B2A75"/>
    <w:rsid w:val="007B54D9"/>
    <w:rsid w:val="007C5454"/>
    <w:rsid w:val="007C63AE"/>
    <w:rsid w:val="007D07EA"/>
    <w:rsid w:val="007D08DB"/>
    <w:rsid w:val="007D3C52"/>
    <w:rsid w:val="007D3CBE"/>
    <w:rsid w:val="007D40F8"/>
    <w:rsid w:val="007D7AF1"/>
    <w:rsid w:val="007E20E9"/>
    <w:rsid w:val="007F4BDC"/>
    <w:rsid w:val="007F5E19"/>
    <w:rsid w:val="008001A6"/>
    <w:rsid w:val="0080326A"/>
    <w:rsid w:val="00805E47"/>
    <w:rsid w:val="008069A3"/>
    <w:rsid w:val="00807020"/>
    <w:rsid w:val="00807F6C"/>
    <w:rsid w:val="0081025B"/>
    <w:rsid w:val="0081340E"/>
    <w:rsid w:val="008222AA"/>
    <w:rsid w:val="00825531"/>
    <w:rsid w:val="00825BAE"/>
    <w:rsid w:val="00827680"/>
    <w:rsid w:val="00835DF4"/>
    <w:rsid w:val="008431A8"/>
    <w:rsid w:val="00844610"/>
    <w:rsid w:val="00851F06"/>
    <w:rsid w:val="008544A1"/>
    <w:rsid w:val="00854E34"/>
    <w:rsid w:val="008563CE"/>
    <w:rsid w:val="00862F03"/>
    <w:rsid w:val="00871B9C"/>
    <w:rsid w:val="00881FCA"/>
    <w:rsid w:val="00886A1C"/>
    <w:rsid w:val="008A1067"/>
    <w:rsid w:val="008A1BEC"/>
    <w:rsid w:val="008A429F"/>
    <w:rsid w:val="008A4B10"/>
    <w:rsid w:val="008A76A9"/>
    <w:rsid w:val="008B1A94"/>
    <w:rsid w:val="008B25DB"/>
    <w:rsid w:val="008B50B8"/>
    <w:rsid w:val="008B5F50"/>
    <w:rsid w:val="008B6A47"/>
    <w:rsid w:val="008B75F7"/>
    <w:rsid w:val="008C5041"/>
    <w:rsid w:val="008D28AC"/>
    <w:rsid w:val="008D6515"/>
    <w:rsid w:val="008D68A0"/>
    <w:rsid w:val="008E2199"/>
    <w:rsid w:val="008E585D"/>
    <w:rsid w:val="008F3C4E"/>
    <w:rsid w:val="00924AC5"/>
    <w:rsid w:val="00925A22"/>
    <w:rsid w:val="00926306"/>
    <w:rsid w:val="00937D58"/>
    <w:rsid w:val="0094325E"/>
    <w:rsid w:val="00943F51"/>
    <w:rsid w:val="00952161"/>
    <w:rsid w:val="009549AE"/>
    <w:rsid w:val="00955562"/>
    <w:rsid w:val="00955C13"/>
    <w:rsid w:val="00963C72"/>
    <w:rsid w:val="0096614A"/>
    <w:rsid w:val="00970CA1"/>
    <w:rsid w:val="00975EAA"/>
    <w:rsid w:val="009A2131"/>
    <w:rsid w:val="009A2876"/>
    <w:rsid w:val="009A4367"/>
    <w:rsid w:val="009B7791"/>
    <w:rsid w:val="009C1831"/>
    <w:rsid w:val="009C1ACB"/>
    <w:rsid w:val="009C3628"/>
    <w:rsid w:val="009C441D"/>
    <w:rsid w:val="009C48FA"/>
    <w:rsid w:val="009C7086"/>
    <w:rsid w:val="009D1592"/>
    <w:rsid w:val="009D5AE2"/>
    <w:rsid w:val="009E11A2"/>
    <w:rsid w:val="009E1229"/>
    <w:rsid w:val="009E1484"/>
    <w:rsid w:val="009E5CE4"/>
    <w:rsid w:val="009F251D"/>
    <w:rsid w:val="009F47AD"/>
    <w:rsid w:val="009F6081"/>
    <w:rsid w:val="009F6133"/>
    <w:rsid w:val="00A01374"/>
    <w:rsid w:val="00A03577"/>
    <w:rsid w:val="00A0401C"/>
    <w:rsid w:val="00A0653D"/>
    <w:rsid w:val="00A070CF"/>
    <w:rsid w:val="00A10F25"/>
    <w:rsid w:val="00A12583"/>
    <w:rsid w:val="00A12925"/>
    <w:rsid w:val="00A2545C"/>
    <w:rsid w:val="00A30714"/>
    <w:rsid w:val="00A4101C"/>
    <w:rsid w:val="00A43991"/>
    <w:rsid w:val="00A456EB"/>
    <w:rsid w:val="00A5286C"/>
    <w:rsid w:val="00A57127"/>
    <w:rsid w:val="00A57BE3"/>
    <w:rsid w:val="00A64AA2"/>
    <w:rsid w:val="00A66D66"/>
    <w:rsid w:val="00A71817"/>
    <w:rsid w:val="00A72971"/>
    <w:rsid w:val="00A83130"/>
    <w:rsid w:val="00A8376F"/>
    <w:rsid w:val="00A85E2D"/>
    <w:rsid w:val="00A90580"/>
    <w:rsid w:val="00A91484"/>
    <w:rsid w:val="00A94723"/>
    <w:rsid w:val="00AA0651"/>
    <w:rsid w:val="00AA0711"/>
    <w:rsid w:val="00AA1C43"/>
    <w:rsid w:val="00AA209B"/>
    <w:rsid w:val="00AA2FA7"/>
    <w:rsid w:val="00AA56AE"/>
    <w:rsid w:val="00AB35C3"/>
    <w:rsid w:val="00AB3A71"/>
    <w:rsid w:val="00AB74E9"/>
    <w:rsid w:val="00AC2C0B"/>
    <w:rsid w:val="00AC6FDE"/>
    <w:rsid w:val="00AD2A51"/>
    <w:rsid w:val="00AD4AEA"/>
    <w:rsid w:val="00AE204C"/>
    <w:rsid w:val="00AE3EBC"/>
    <w:rsid w:val="00B04DBB"/>
    <w:rsid w:val="00B05821"/>
    <w:rsid w:val="00B1034E"/>
    <w:rsid w:val="00B11240"/>
    <w:rsid w:val="00B12F59"/>
    <w:rsid w:val="00B20FE8"/>
    <w:rsid w:val="00B30845"/>
    <w:rsid w:val="00B40D18"/>
    <w:rsid w:val="00B433D6"/>
    <w:rsid w:val="00B436BB"/>
    <w:rsid w:val="00B437CB"/>
    <w:rsid w:val="00B43C94"/>
    <w:rsid w:val="00B44D3D"/>
    <w:rsid w:val="00B5325F"/>
    <w:rsid w:val="00B53CB7"/>
    <w:rsid w:val="00B637EE"/>
    <w:rsid w:val="00B922BB"/>
    <w:rsid w:val="00B92B40"/>
    <w:rsid w:val="00B94D6F"/>
    <w:rsid w:val="00BA1368"/>
    <w:rsid w:val="00BA34BC"/>
    <w:rsid w:val="00BA6CA1"/>
    <w:rsid w:val="00BB1FF2"/>
    <w:rsid w:val="00BB50E0"/>
    <w:rsid w:val="00BB588C"/>
    <w:rsid w:val="00BC00E9"/>
    <w:rsid w:val="00BC21BD"/>
    <w:rsid w:val="00BC41EE"/>
    <w:rsid w:val="00BC78C7"/>
    <w:rsid w:val="00BD25BE"/>
    <w:rsid w:val="00BD5991"/>
    <w:rsid w:val="00BD6250"/>
    <w:rsid w:val="00BE45B6"/>
    <w:rsid w:val="00BE5AEF"/>
    <w:rsid w:val="00BE5E24"/>
    <w:rsid w:val="00BE74E2"/>
    <w:rsid w:val="00BE76BE"/>
    <w:rsid w:val="00BF006B"/>
    <w:rsid w:val="00BF0F0B"/>
    <w:rsid w:val="00BF20A2"/>
    <w:rsid w:val="00BF229C"/>
    <w:rsid w:val="00BF2DD4"/>
    <w:rsid w:val="00C03CEC"/>
    <w:rsid w:val="00C043B5"/>
    <w:rsid w:val="00C06BEF"/>
    <w:rsid w:val="00C22469"/>
    <w:rsid w:val="00C27633"/>
    <w:rsid w:val="00C405DB"/>
    <w:rsid w:val="00C4193E"/>
    <w:rsid w:val="00C4578F"/>
    <w:rsid w:val="00C517A7"/>
    <w:rsid w:val="00C5526A"/>
    <w:rsid w:val="00C67BB7"/>
    <w:rsid w:val="00C73F98"/>
    <w:rsid w:val="00C74F6D"/>
    <w:rsid w:val="00C76F79"/>
    <w:rsid w:val="00C80617"/>
    <w:rsid w:val="00C813AF"/>
    <w:rsid w:val="00C85D77"/>
    <w:rsid w:val="00C87376"/>
    <w:rsid w:val="00C87BFF"/>
    <w:rsid w:val="00C940DB"/>
    <w:rsid w:val="00C979CA"/>
    <w:rsid w:val="00C97C3A"/>
    <w:rsid w:val="00C97C3C"/>
    <w:rsid w:val="00CA12B5"/>
    <w:rsid w:val="00CA13EF"/>
    <w:rsid w:val="00CA33E0"/>
    <w:rsid w:val="00CB3CB1"/>
    <w:rsid w:val="00CB7996"/>
    <w:rsid w:val="00CC0797"/>
    <w:rsid w:val="00CC250E"/>
    <w:rsid w:val="00CC5AA7"/>
    <w:rsid w:val="00CD3723"/>
    <w:rsid w:val="00CE325A"/>
    <w:rsid w:val="00CE5884"/>
    <w:rsid w:val="00CF109E"/>
    <w:rsid w:val="00CF1E29"/>
    <w:rsid w:val="00CF51CD"/>
    <w:rsid w:val="00CF7B67"/>
    <w:rsid w:val="00D0281C"/>
    <w:rsid w:val="00D030DD"/>
    <w:rsid w:val="00D122F7"/>
    <w:rsid w:val="00D20EE2"/>
    <w:rsid w:val="00D21EA1"/>
    <w:rsid w:val="00D23C96"/>
    <w:rsid w:val="00D27406"/>
    <w:rsid w:val="00D3147F"/>
    <w:rsid w:val="00D327DE"/>
    <w:rsid w:val="00D36308"/>
    <w:rsid w:val="00D370DB"/>
    <w:rsid w:val="00D44A5B"/>
    <w:rsid w:val="00D51610"/>
    <w:rsid w:val="00D558D8"/>
    <w:rsid w:val="00D57BB6"/>
    <w:rsid w:val="00D66E95"/>
    <w:rsid w:val="00D75958"/>
    <w:rsid w:val="00D75FDC"/>
    <w:rsid w:val="00D7673D"/>
    <w:rsid w:val="00D8121C"/>
    <w:rsid w:val="00D833EB"/>
    <w:rsid w:val="00D842D2"/>
    <w:rsid w:val="00D84E54"/>
    <w:rsid w:val="00D85671"/>
    <w:rsid w:val="00D87DE7"/>
    <w:rsid w:val="00D93679"/>
    <w:rsid w:val="00DA5770"/>
    <w:rsid w:val="00DA7A27"/>
    <w:rsid w:val="00DA7DEC"/>
    <w:rsid w:val="00DB2B03"/>
    <w:rsid w:val="00DB4555"/>
    <w:rsid w:val="00DC20F3"/>
    <w:rsid w:val="00DC2E8A"/>
    <w:rsid w:val="00DC688F"/>
    <w:rsid w:val="00DC6BF5"/>
    <w:rsid w:val="00DD1242"/>
    <w:rsid w:val="00DF08E6"/>
    <w:rsid w:val="00DF2775"/>
    <w:rsid w:val="00DF27DC"/>
    <w:rsid w:val="00DF434F"/>
    <w:rsid w:val="00E00E91"/>
    <w:rsid w:val="00E01FC0"/>
    <w:rsid w:val="00E02365"/>
    <w:rsid w:val="00E03F8F"/>
    <w:rsid w:val="00E06025"/>
    <w:rsid w:val="00E1135D"/>
    <w:rsid w:val="00E11AA0"/>
    <w:rsid w:val="00E15AB1"/>
    <w:rsid w:val="00E16AD1"/>
    <w:rsid w:val="00E17165"/>
    <w:rsid w:val="00E22167"/>
    <w:rsid w:val="00E266FE"/>
    <w:rsid w:val="00E303B8"/>
    <w:rsid w:val="00E30616"/>
    <w:rsid w:val="00E30FEB"/>
    <w:rsid w:val="00E32064"/>
    <w:rsid w:val="00E449A0"/>
    <w:rsid w:val="00E449DD"/>
    <w:rsid w:val="00E45AEA"/>
    <w:rsid w:val="00E473E9"/>
    <w:rsid w:val="00E521FD"/>
    <w:rsid w:val="00E61F75"/>
    <w:rsid w:val="00E654EE"/>
    <w:rsid w:val="00E67D29"/>
    <w:rsid w:val="00E70363"/>
    <w:rsid w:val="00E727CF"/>
    <w:rsid w:val="00E72DCD"/>
    <w:rsid w:val="00E755AE"/>
    <w:rsid w:val="00E76386"/>
    <w:rsid w:val="00E765BE"/>
    <w:rsid w:val="00E80B2C"/>
    <w:rsid w:val="00E81BAA"/>
    <w:rsid w:val="00E823EA"/>
    <w:rsid w:val="00E875A4"/>
    <w:rsid w:val="00E87934"/>
    <w:rsid w:val="00E879AB"/>
    <w:rsid w:val="00E9627B"/>
    <w:rsid w:val="00E9632E"/>
    <w:rsid w:val="00EA075B"/>
    <w:rsid w:val="00EA11E6"/>
    <w:rsid w:val="00EA480C"/>
    <w:rsid w:val="00EB1960"/>
    <w:rsid w:val="00EB41E1"/>
    <w:rsid w:val="00EB45D6"/>
    <w:rsid w:val="00EC0BEB"/>
    <w:rsid w:val="00EC50F0"/>
    <w:rsid w:val="00ED5CBE"/>
    <w:rsid w:val="00EE4F66"/>
    <w:rsid w:val="00EE6A48"/>
    <w:rsid w:val="00EE7A36"/>
    <w:rsid w:val="00EF40A6"/>
    <w:rsid w:val="00EF4DED"/>
    <w:rsid w:val="00EF6762"/>
    <w:rsid w:val="00F01B8F"/>
    <w:rsid w:val="00F02552"/>
    <w:rsid w:val="00F11D6A"/>
    <w:rsid w:val="00F16657"/>
    <w:rsid w:val="00F2350C"/>
    <w:rsid w:val="00F44D17"/>
    <w:rsid w:val="00F5297F"/>
    <w:rsid w:val="00F529BB"/>
    <w:rsid w:val="00F57E73"/>
    <w:rsid w:val="00F60FFF"/>
    <w:rsid w:val="00F62677"/>
    <w:rsid w:val="00F633DD"/>
    <w:rsid w:val="00F64EAA"/>
    <w:rsid w:val="00F65430"/>
    <w:rsid w:val="00F664BD"/>
    <w:rsid w:val="00F672AB"/>
    <w:rsid w:val="00F70649"/>
    <w:rsid w:val="00F74588"/>
    <w:rsid w:val="00F750A0"/>
    <w:rsid w:val="00F870FE"/>
    <w:rsid w:val="00F92593"/>
    <w:rsid w:val="00F9460E"/>
    <w:rsid w:val="00F97EC9"/>
    <w:rsid w:val="00FA3EB8"/>
    <w:rsid w:val="00FB4932"/>
    <w:rsid w:val="00FB6092"/>
    <w:rsid w:val="00FC083E"/>
    <w:rsid w:val="00FD47FE"/>
    <w:rsid w:val="00FE0BA5"/>
    <w:rsid w:val="00FE5945"/>
    <w:rsid w:val="00FE73F1"/>
    <w:rsid w:val="00FF5151"/>
    <w:rsid w:val="00FF66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BA6FA"/>
  <w15:docId w15:val="{04EB4BD9-4F71-44D8-B013-07C140D5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363"/>
    <w:rPr>
      <w:rFonts w:ascii="Calibri" w:eastAsia="Calibri" w:hAnsi="Calibri" w:cs="Times New Roman"/>
      <w:lang w:val="es-EC"/>
    </w:rPr>
  </w:style>
  <w:style w:type="paragraph" w:styleId="Ttulo1">
    <w:name w:val="heading 1"/>
    <w:basedOn w:val="Normal"/>
    <w:link w:val="Ttulo1Car"/>
    <w:uiPriority w:val="9"/>
    <w:qFormat/>
    <w:rsid w:val="00AA2FA7"/>
    <w:pPr>
      <w:spacing w:before="100" w:beforeAutospacing="1" w:after="100" w:afterAutospacing="1" w:line="240" w:lineRule="auto"/>
      <w:outlineLvl w:val="0"/>
    </w:pPr>
    <w:rPr>
      <w:rFonts w:ascii="Times New Roman" w:eastAsia="Times New Roman" w:hAnsi="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E70363"/>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Textoindependiente">
    <w:name w:val="Body Text"/>
    <w:basedOn w:val="Normal"/>
    <w:link w:val="TextoindependienteCar"/>
    <w:rsid w:val="00E70363"/>
    <w:pPr>
      <w:spacing w:after="0" w:line="240" w:lineRule="auto"/>
    </w:pPr>
    <w:rPr>
      <w:rFonts w:ascii="Arial" w:eastAsia="Times New Roman" w:hAnsi="Arial"/>
      <w:sz w:val="24"/>
      <w:szCs w:val="20"/>
      <w:lang w:val="es-ES" w:eastAsia="es-MX"/>
    </w:rPr>
  </w:style>
  <w:style w:type="character" w:customStyle="1" w:styleId="TextoindependienteCar">
    <w:name w:val="Texto independiente Car"/>
    <w:basedOn w:val="Fuentedeprrafopredeter"/>
    <w:link w:val="Textoindependiente"/>
    <w:rsid w:val="00E70363"/>
    <w:rPr>
      <w:rFonts w:ascii="Arial" w:eastAsia="Times New Roman" w:hAnsi="Arial" w:cs="Times New Roman"/>
      <w:sz w:val="24"/>
      <w:szCs w:val="20"/>
      <w:lang w:eastAsia="es-MX"/>
    </w:rPr>
  </w:style>
  <w:style w:type="character" w:styleId="Hipervnculo">
    <w:name w:val="Hyperlink"/>
    <w:uiPriority w:val="99"/>
    <w:rsid w:val="00E70363"/>
    <w:rPr>
      <w:color w:val="0000FF"/>
      <w:u w:val="single"/>
    </w:rPr>
  </w:style>
  <w:style w:type="character" w:styleId="Textoennegrita">
    <w:name w:val="Strong"/>
    <w:uiPriority w:val="22"/>
    <w:qFormat/>
    <w:rsid w:val="00E70363"/>
    <w:rPr>
      <w:b/>
      <w:bCs/>
    </w:rPr>
  </w:style>
  <w:style w:type="character" w:styleId="nfasis">
    <w:name w:val="Emphasis"/>
    <w:uiPriority w:val="20"/>
    <w:qFormat/>
    <w:rsid w:val="00E70363"/>
    <w:rPr>
      <w:i/>
      <w:iCs/>
    </w:rPr>
  </w:style>
  <w:style w:type="character" w:customStyle="1" w:styleId="A3">
    <w:name w:val="A3"/>
    <w:rsid w:val="00E70363"/>
    <w:rPr>
      <w:rFonts w:cs="Franklin Gothic Book"/>
      <w:color w:val="000000"/>
      <w:sz w:val="11"/>
      <w:szCs w:val="11"/>
    </w:rPr>
  </w:style>
  <w:style w:type="paragraph" w:styleId="Prrafodelista">
    <w:name w:val="List Paragraph"/>
    <w:basedOn w:val="Normal"/>
    <w:uiPriority w:val="34"/>
    <w:qFormat/>
    <w:rsid w:val="00E70363"/>
    <w:pPr>
      <w:suppressAutoHyphens/>
      <w:spacing w:line="252" w:lineRule="auto"/>
      <w:ind w:left="720"/>
    </w:pPr>
    <w:rPr>
      <w:rFonts w:cs="Calibri"/>
      <w:lang w:eastAsia="ar-SA"/>
    </w:rPr>
  </w:style>
  <w:style w:type="character" w:customStyle="1" w:styleId="EnlacedeInternet">
    <w:name w:val="Enlace de Internet"/>
    <w:uiPriority w:val="99"/>
    <w:unhideWhenUsed/>
    <w:rsid w:val="005C1626"/>
    <w:rPr>
      <w:color w:val="0563C1"/>
      <w:u w:val="single"/>
    </w:rPr>
  </w:style>
  <w:style w:type="character" w:customStyle="1" w:styleId="markedcontent">
    <w:name w:val="markedcontent"/>
    <w:basedOn w:val="Fuentedeprrafopredeter"/>
    <w:rsid w:val="009F6081"/>
  </w:style>
  <w:style w:type="paragraph" w:customStyle="1" w:styleId="EndNoteBibliographyTitle">
    <w:name w:val="EndNote Bibliography Title"/>
    <w:basedOn w:val="Normal"/>
    <w:link w:val="EndNoteBibliographyTitleCar"/>
    <w:rsid w:val="0008269A"/>
    <w:pPr>
      <w:spacing w:after="0"/>
      <w:jc w:val="center"/>
    </w:pPr>
    <w:rPr>
      <w:rFonts w:cs="Calibri"/>
      <w:noProof/>
      <w:lang w:val="en-US"/>
    </w:rPr>
  </w:style>
  <w:style w:type="character" w:customStyle="1" w:styleId="EndNoteBibliographyTitleCar">
    <w:name w:val="EndNote Bibliography Title Car"/>
    <w:basedOn w:val="TextoindependienteCar"/>
    <w:link w:val="EndNoteBibliographyTitle"/>
    <w:rsid w:val="0008269A"/>
    <w:rPr>
      <w:rFonts w:ascii="Calibri" w:eastAsia="Calibri" w:hAnsi="Calibri" w:cs="Calibri"/>
      <w:noProof/>
      <w:sz w:val="24"/>
      <w:szCs w:val="20"/>
      <w:lang w:val="en-US" w:eastAsia="es-MX"/>
    </w:rPr>
  </w:style>
  <w:style w:type="paragraph" w:customStyle="1" w:styleId="EndNoteBibliography">
    <w:name w:val="EndNote Bibliography"/>
    <w:basedOn w:val="Normal"/>
    <w:link w:val="EndNoteBibliographyCar"/>
    <w:rsid w:val="0008269A"/>
    <w:pPr>
      <w:spacing w:line="240" w:lineRule="auto"/>
      <w:jc w:val="both"/>
    </w:pPr>
    <w:rPr>
      <w:rFonts w:cs="Calibri"/>
      <w:noProof/>
      <w:lang w:val="en-US"/>
    </w:rPr>
  </w:style>
  <w:style w:type="character" w:customStyle="1" w:styleId="EndNoteBibliographyCar">
    <w:name w:val="EndNote Bibliography Car"/>
    <w:basedOn w:val="TextoindependienteCar"/>
    <w:link w:val="EndNoteBibliography"/>
    <w:rsid w:val="0008269A"/>
    <w:rPr>
      <w:rFonts w:ascii="Calibri" w:eastAsia="Calibri" w:hAnsi="Calibri" w:cs="Calibri"/>
      <w:noProof/>
      <w:sz w:val="24"/>
      <w:szCs w:val="20"/>
      <w:lang w:val="en-US" w:eastAsia="es-MX"/>
    </w:rPr>
  </w:style>
  <w:style w:type="paragraph" w:styleId="NormalWeb">
    <w:name w:val="Normal (Web)"/>
    <w:basedOn w:val="Normal"/>
    <w:unhideWhenUsed/>
    <w:rsid w:val="0063601D"/>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TextodegloboCar">
    <w:name w:val="Texto de globo Car"/>
    <w:basedOn w:val="Fuentedeprrafopredeter"/>
    <w:link w:val="Textodeglobo"/>
    <w:uiPriority w:val="99"/>
    <w:semiHidden/>
    <w:rsid w:val="0063601D"/>
    <w:rPr>
      <w:rFonts w:ascii="Tahoma" w:hAnsi="Tahoma" w:cs="Tahoma"/>
      <w:sz w:val="16"/>
      <w:szCs w:val="16"/>
    </w:rPr>
  </w:style>
  <w:style w:type="paragraph" w:styleId="Textodeglobo">
    <w:name w:val="Balloon Text"/>
    <w:basedOn w:val="Normal"/>
    <w:link w:val="TextodegloboCar"/>
    <w:uiPriority w:val="99"/>
    <w:semiHidden/>
    <w:unhideWhenUsed/>
    <w:rsid w:val="0063601D"/>
    <w:pPr>
      <w:spacing w:after="0" w:line="240" w:lineRule="auto"/>
    </w:pPr>
    <w:rPr>
      <w:rFonts w:ascii="Tahoma" w:eastAsiaTheme="minorHAnsi" w:hAnsi="Tahoma" w:cs="Tahoma"/>
      <w:sz w:val="16"/>
      <w:szCs w:val="16"/>
      <w:lang w:val="es-ES"/>
    </w:rPr>
  </w:style>
  <w:style w:type="character" w:customStyle="1" w:styleId="st">
    <w:name w:val="st"/>
    <w:basedOn w:val="Fuentedeprrafopredeter"/>
    <w:rsid w:val="0063601D"/>
  </w:style>
  <w:style w:type="character" w:customStyle="1" w:styleId="VnculoInternet">
    <w:name w:val="Vínculo Internet"/>
    <w:rsid w:val="0063601D"/>
    <w:rPr>
      <w:color w:val="0000FF"/>
      <w:u w:val="single"/>
      <w:lang w:val="es-ES" w:eastAsia="es-ES" w:bidi="es-ES"/>
    </w:rPr>
  </w:style>
  <w:style w:type="paragraph" w:customStyle="1" w:styleId="Predeterminado">
    <w:name w:val="Predeterminado"/>
    <w:rsid w:val="0063601D"/>
    <w:pPr>
      <w:tabs>
        <w:tab w:val="left" w:pos="709"/>
      </w:tabs>
      <w:suppressAutoHyphens/>
      <w:spacing w:line="259" w:lineRule="atLeast"/>
    </w:pPr>
    <w:rPr>
      <w:rFonts w:ascii="Calibri" w:eastAsia="DejaVu Sans" w:hAnsi="Calibri" w:cs="Times New Roman"/>
      <w:color w:val="00000A"/>
      <w:lang w:val="es-EC"/>
    </w:rPr>
  </w:style>
  <w:style w:type="character" w:customStyle="1" w:styleId="fontstyle01">
    <w:name w:val="fontstyle01"/>
    <w:basedOn w:val="Fuentedeprrafopredeter"/>
    <w:rsid w:val="0063601D"/>
    <w:rPr>
      <w:rFonts w:ascii="DejaVuSans" w:hAnsi="DejaVuSans" w:hint="default"/>
      <w:b w:val="0"/>
      <w:bCs w:val="0"/>
      <w:i w:val="0"/>
      <w:iCs w:val="0"/>
      <w:color w:val="000000"/>
      <w:sz w:val="16"/>
      <w:szCs w:val="16"/>
    </w:rPr>
  </w:style>
  <w:style w:type="character" w:customStyle="1" w:styleId="fontstyle21">
    <w:name w:val="fontstyle21"/>
    <w:basedOn w:val="Fuentedeprrafopredeter"/>
    <w:rsid w:val="0063601D"/>
    <w:rPr>
      <w:rFonts w:ascii="DejaVuSans-Oblique" w:hAnsi="DejaVuSans-Oblique" w:hint="default"/>
      <w:b w:val="0"/>
      <w:bCs w:val="0"/>
      <w:i/>
      <w:iCs/>
      <w:color w:val="000000"/>
      <w:sz w:val="16"/>
      <w:szCs w:val="16"/>
    </w:rPr>
  </w:style>
  <w:style w:type="table" w:styleId="Tablaconcuadrcula">
    <w:name w:val="Table Grid"/>
    <w:basedOn w:val="Tablanormal"/>
    <w:uiPriority w:val="39"/>
    <w:rsid w:val="00EC0B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21">
    <w:name w:val="Tabla normal 21"/>
    <w:basedOn w:val="Tablanormal"/>
    <w:uiPriority w:val="42"/>
    <w:rsid w:val="00EC0BE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EC0BEB"/>
    <w:rPr>
      <w:sz w:val="16"/>
      <w:szCs w:val="16"/>
    </w:rPr>
  </w:style>
  <w:style w:type="paragraph" w:styleId="Textocomentario">
    <w:name w:val="annotation text"/>
    <w:basedOn w:val="Normal"/>
    <w:link w:val="TextocomentarioCar"/>
    <w:uiPriority w:val="99"/>
    <w:semiHidden/>
    <w:unhideWhenUsed/>
    <w:rsid w:val="00EC0BEB"/>
    <w:pPr>
      <w:widowControl w:val="0"/>
      <w:suppressAutoHyphens/>
      <w:overflowPunct w:val="0"/>
      <w:autoSpaceDE w:val="0"/>
      <w:autoSpaceDN w:val="0"/>
      <w:spacing w:after="0" w:line="240" w:lineRule="auto"/>
      <w:textAlignment w:val="baseline"/>
    </w:pPr>
    <w:rPr>
      <w:rFonts w:eastAsia="Times New Roman"/>
      <w:kern w:val="3"/>
      <w:sz w:val="20"/>
      <w:szCs w:val="20"/>
      <w:lang w:val="es-ES" w:eastAsia="es-ES"/>
    </w:rPr>
  </w:style>
  <w:style w:type="character" w:customStyle="1" w:styleId="TextocomentarioCar">
    <w:name w:val="Texto comentario Car"/>
    <w:basedOn w:val="Fuentedeprrafopredeter"/>
    <w:link w:val="Textocomentario"/>
    <w:uiPriority w:val="99"/>
    <w:semiHidden/>
    <w:rsid w:val="00EC0BEB"/>
    <w:rPr>
      <w:rFonts w:ascii="Calibri" w:eastAsia="Times New Roman" w:hAnsi="Calibri" w:cs="Times New Roman"/>
      <w:kern w:val="3"/>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EC0BEB"/>
    <w:rPr>
      <w:b/>
      <w:bCs/>
    </w:rPr>
  </w:style>
  <w:style w:type="character" w:customStyle="1" w:styleId="AsuntodelcomentarioCar">
    <w:name w:val="Asunto del comentario Car"/>
    <w:basedOn w:val="TextocomentarioCar"/>
    <w:link w:val="Asuntodelcomentario"/>
    <w:uiPriority w:val="99"/>
    <w:semiHidden/>
    <w:rsid w:val="00EC0BEB"/>
    <w:rPr>
      <w:rFonts w:ascii="Calibri" w:eastAsia="Times New Roman" w:hAnsi="Calibri" w:cs="Times New Roman"/>
      <w:b/>
      <w:bCs/>
      <w:kern w:val="3"/>
      <w:sz w:val="20"/>
      <w:szCs w:val="20"/>
      <w:lang w:eastAsia="es-ES"/>
    </w:rPr>
  </w:style>
  <w:style w:type="character" w:customStyle="1" w:styleId="y2iqfc">
    <w:name w:val="y2iqfc"/>
    <w:basedOn w:val="Fuentedeprrafopredeter"/>
    <w:rsid w:val="00AA2FA7"/>
  </w:style>
  <w:style w:type="character" w:customStyle="1" w:styleId="q4iawc">
    <w:name w:val="q4iawc"/>
    <w:basedOn w:val="Fuentedeprrafopredeter"/>
    <w:rsid w:val="00AA2FA7"/>
  </w:style>
  <w:style w:type="character" w:customStyle="1" w:styleId="Ttulo1Car">
    <w:name w:val="Título 1 Car"/>
    <w:basedOn w:val="Fuentedeprrafopredeter"/>
    <w:link w:val="Ttulo1"/>
    <w:uiPriority w:val="9"/>
    <w:rsid w:val="00AA2FA7"/>
    <w:rPr>
      <w:rFonts w:ascii="Times New Roman" w:eastAsia="Times New Roman" w:hAnsi="Times New Roman" w:cs="Times New Roman"/>
      <w:b/>
      <w:bCs/>
      <w:kern w:val="36"/>
      <w:sz w:val="48"/>
      <w:szCs w:val="48"/>
      <w:lang w:eastAsia="es-ES"/>
    </w:rPr>
  </w:style>
  <w:style w:type="character" w:customStyle="1" w:styleId="cit">
    <w:name w:val="cit"/>
    <w:basedOn w:val="Fuentedeprrafopredeter"/>
    <w:rsid w:val="00AA2FA7"/>
  </w:style>
  <w:style w:type="character" w:customStyle="1" w:styleId="citation-doi">
    <w:name w:val="citation-doi"/>
    <w:basedOn w:val="Fuentedeprrafopredeter"/>
    <w:rsid w:val="00AA2FA7"/>
  </w:style>
  <w:style w:type="character" w:customStyle="1" w:styleId="authors-list-item">
    <w:name w:val="authors-list-item"/>
    <w:basedOn w:val="Fuentedeprrafopredeter"/>
    <w:rsid w:val="00AA2FA7"/>
  </w:style>
  <w:style w:type="character" w:customStyle="1" w:styleId="author-sup-separator">
    <w:name w:val="author-sup-separator"/>
    <w:basedOn w:val="Fuentedeprrafopredeter"/>
    <w:rsid w:val="00AA2FA7"/>
  </w:style>
  <w:style w:type="character" w:customStyle="1" w:styleId="comma">
    <w:name w:val="comma"/>
    <w:basedOn w:val="Fuentedeprrafopredeter"/>
    <w:rsid w:val="00AA2FA7"/>
  </w:style>
  <w:style w:type="paragraph" w:styleId="HTMLconformatoprevio">
    <w:name w:val="HTML Preformatted"/>
    <w:basedOn w:val="Normal"/>
    <w:link w:val="HTMLconformatoprevioCar"/>
    <w:uiPriority w:val="99"/>
    <w:unhideWhenUsed/>
    <w:rsid w:val="00AA2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AA2FA7"/>
    <w:rPr>
      <w:rFonts w:ascii="Courier New" w:eastAsia="Times New Roman" w:hAnsi="Courier New" w:cs="Courier New"/>
      <w:sz w:val="20"/>
      <w:szCs w:val="20"/>
      <w:lang w:eastAsia="es-ES"/>
    </w:rPr>
  </w:style>
  <w:style w:type="character" w:customStyle="1" w:styleId="period">
    <w:name w:val="period"/>
    <w:basedOn w:val="Fuentedeprrafopredeter"/>
    <w:rsid w:val="00AA2FA7"/>
  </w:style>
  <w:style w:type="character" w:customStyle="1" w:styleId="ahead-of-print">
    <w:name w:val="ahead-of-print"/>
    <w:basedOn w:val="Fuentedeprrafopredeter"/>
    <w:rsid w:val="00AA2FA7"/>
  </w:style>
  <w:style w:type="character" w:customStyle="1" w:styleId="secondary-date">
    <w:name w:val="secondary-date"/>
    <w:basedOn w:val="Fuentedeprrafopredeter"/>
    <w:rsid w:val="00AA2FA7"/>
  </w:style>
  <w:style w:type="character" w:customStyle="1" w:styleId="fm-vol-iss-date">
    <w:name w:val="fm-vol-iss-date"/>
    <w:basedOn w:val="Fuentedeprrafopredeter"/>
    <w:rsid w:val="006D2412"/>
  </w:style>
  <w:style w:type="character" w:customStyle="1" w:styleId="doi">
    <w:name w:val="doi"/>
    <w:basedOn w:val="Fuentedeprrafopredeter"/>
    <w:rsid w:val="006D2412"/>
  </w:style>
  <w:style w:type="character" w:customStyle="1" w:styleId="fm-citation-ids-label">
    <w:name w:val="fm-citation-ids-label"/>
    <w:basedOn w:val="Fuentedeprrafopredeter"/>
    <w:rsid w:val="006D2412"/>
  </w:style>
  <w:style w:type="character" w:customStyle="1" w:styleId="name">
    <w:name w:val="name"/>
    <w:basedOn w:val="Fuentedeprrafopredeter"/>
    <w:rsid w:val="00D327DE"/>
  </w:style>
  <w:style w:type="character" w:customStyle="1" w:styleId="xref-sep">
    <w:name w:val="xref-sep"/>
    <w:basedOn w:val="Fuentedeprrafopredeter"/>
    <w:rsid w:val="00D327DE"/>
  </w:style>
  <w:style w:type="character" w:customStyle="1" w:styleId="itemnotauthorized">
    <w:name w:val="itemnotauthorized"/>
    <w:basedOn w:val="Fuentedeprrafopredeter"/>
    <w:rsid w:val="00D327DE"/>
  </w:style>
  <w:style w:type="character" w:customStyle="1" w:styleId="notauthuserloggedin">
    <w:name w:val="notauthuserloggedin"/>
    <w:basedOn w:val="Fuentedeprrafopredeter"/>
    <w:rsid w:val="00D327DE"/>
  </w:style>
  <w:style w:type="character" w:customStyle="1" w:styleId="publisherandpublicationdate">
    <w:name w:val="publisherandpublicationdate"/>
    <w:basedOn w:val="Fuentedeprrafopredeter"/>
    <w:rsid w:val="00D327DE"/>
  </w:style>
  <w:style w:type="character" w:customStyle="1" w:styleId="publisher">
    <w:name w:val="publisher"/>
    <w:basedOn w:val="Fuentedeprrafopredeter"/>
    <w:rsid w:val="00D327DE"/>
  </w:style>
  <w:style w:type="character" w:customStyle="1" w:styleId="publicationdate">
    <w:name w:val="publicationdate"/>
    <w:basedOn w:val="Fuentedeprrafopredeter"/>
    <w:rsid w:val="00D327DE"/>
  </w:style>
  <w:style w:type="character" w:customStyle="1" w:styleId="metadataandcontributorsfont">
    <w:name w:val="metadataandcontributorsfont"/>
    <w:basedOn w:val="Fuentedeprrafopredeter"/>
    <w:rsid w:val="00D327DE"/>
  </w:style>
  <w:style w:type="character" w:customStyle="1" w:styleId="contributor">
    <w:name w:val="contributor"/>
    <w:basedOn w:val="Fuentedeprrafopredeter"/>
    <w:rsid w:val="00D327DE"/>
  </w:style>
  <w:style w:type="paragraph" w:styleId="Textosinformato">
    <w:name w:val="Plain Text"/>
    <w:basedOn w:val="Normal"/>
    <w:link w:val="TextosinformatoCar"/>
    <w:rsid w:val="008E2199"/>
    <w:pPr>
      <w:spacing w:before="120" w:after="120" w:line="360" w:lineRule="auto"/>
      <w:jc w:val="both"/>
    </w:pPr>
    <w:rPr>
      <w:rFonts w:ascii="Times New Roman" w:eastAsia="Times New Roman" w:hAnsi="Times New Roman"/>
      <w:sz w:val="20"/>
      <w:szCs w:val="20"/>
      <w:lang w:val="es-ES" w:eastAsia="es-ES"/>
    </w:rPr>
  </w:style>
  <w:style w:type="character" w:customStyle="1" w:styleId="TextosinformatoCar">
    <w:name w:val="Texto sin formato Car"/>
    <w:basedOn w:val="Fuentedeprrafopredeter"/>
    <w:link w:val="Textosinformato"/>
    <w:rsid w:val="008E2199"/>
    <w:rPr>
      <w:rFonts w:ascii="Times New Roman" w:eastAsia="Times New Roman" w:hAnsi="Times New Roman" w:cs="Times New Roman"/>
      <w:sz w:val="20"/>
      <w:szCs w:val="20"/>
      <w:lang w:eastAsia="es-ES"/>
    </w:rPr>
  </w:style>
  <w:style w:type="character" w:customStyle="1" w:styleId="EstiloTimesNewRoman">
    <w:name w:val="Estilo Times New Roman"/>
    <w:rsid w:val="008E2199"/>
    <w:rPr>
      <w:rFonts w:ascii="Times New Roman" w:hAnsi="Times New Roman"/>
    </w:rPr>
  </w:style>
  <w:style w:type="paragraph" w:styleId="Encabezado">
    <w:name w:val="header"/>
    <w:basedOn w:val="Normal"/>
    <w:link w:val="EncabezadoCar"/>
    <w:uiPriority w:val="99"/>
    <w:unhideWhenUsed/>
    <w:rsid w:val="009F613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6133"/>
    <w:rPr>
      <w:rFonts w:ascii="Calibri" w:eastAsia="Calibri" w:hAnsi="Calibri" w:cs="Times New Roman"/>
      <w:lang w:val="es-EC"/>
    </w:rPr>
  </w:style>
  <w:style w:type="paragraph" w:styleId="Piedepgina">
    <w:name w:val="footer"/>
    <w:basedOn w:val="Normal"/>
    <w:link w:val="PiedepginaCar"/>
    <w:uiPriority w:val="99"/>
    <w:unhideWhenUsed/>
    <w:rsid w:val="009F613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6133"/>
    <w:rPr>
      <w:rFonts w:ascii="Calibri" w:eastAsia="Calibri" w:hAnsi="Calibri" w:cs="Times New Roman"/>
      <w:lang w:val="es-EC"/>
    </w:rPr>
  </w:style>
  <w:style w:type="character" w:customStyle="1" w:styleId="rynqvb">
    <w:name w:val="rynqvb"/>
    <w:basedOn w:val="Fuentedeprrafopredeter"/>
    <w:rsid w:val="00150CB2"/>
  </w:style>
  <w:style w:type="character" w:customStyle="1" w:styleId="nlmarticle-title">
    <w:name w:val="nlm_article-title"/>
    <w:basedOn w:val="Fuentedeprrafopredeter"/>
    <w:rsid w:val="00150CB2"/>
  </w:style>
  <w:style w:type="character" w:styleId="Nmerodelnea">
    <w:name w:val="line number"/>
    <w:basedOn w:val="Fuentedeprrafopredeter"/>
    <w:uiPriority w:val="99"/>
    <w:semiHidden/>
    <w:unhideWhenUsed/>
    <w:rsid w:val="0037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175273">
      <w:bodyDiv w:val="1"/>
      <w:marLeft w:val="0"/>
      <w:marRight w:val="0"/>
      <w:marTop w:val="0"/>
      <w:marBottom w:val="0"/>
      <w:divBdr>
        <w:top w:val="none" w:sz="0" w:space="0" w:color="auto"/>
        <w:left w:val="none" w:sz="0" w:space="0" w:color="auto"/>
        <w:bottom w:val="none" w:sz="0" w:space="0" w:color="auto"/>
        <w:right w:val="none" w:sz="0" w:space="0" w:color="auto"/>
      </w:divBdr>
    </w:div>
    <w:div w:id="1399936801">
      <w:bodyDiv w:val="1"/>
      <w:marLeft w:val="0"/>
      <w:marRight w:val="0"/>
      <w:marTop w:val="0"/>
      <w:marBottom w:val="0"/>
      <w:divBdr>
        <w:top w:val="none" w:sz="0" w:space="0" w:color="auto"/>
        <w:left w:val="none" w:sz="0" w:space="0" w:color="auto"/>
        <w:bottom w:val="none" w:sz="0" w:space="0" w:color="auto"/>
        <w:right w:val="none" w:sz="0" w:space="0" w:color="auto"/>
      </w:divBdr>
      <w:divsChild>
        <w:div w:id="336348787">
          <w:marLeft w:val="0"/>
          <w:marRight w:val="0"/>
          <w:marTop w:val="0"/>
          <w:marBottom w:val="0"/>
          <w:divBdr>
            <w:top w:val="none" w:sz="0" w:space="0" w:color="auto"/>
            <w:left w:val="none" w:sz="0" w:space="0" w:color="auto"/>
            <w:bottom w:val="none" w:sz="0" w:space="0" w:color="auto"/>
            <w:right w:val="none" w:sz="0" w:space="0" w:color="auto"/>
          </w:divBdr>
        </w:div>
        <w:div w:id="1112096664">
          <w:marLeft w:val="0"/>
          <w:marRight w:val="0"/>
          <w:marTop w:val="0"/>
          <w:marBottom w:val="0"/>
          <w:divBdr>
            <w:top w:val="none" w:sz="0" w:space="0" w:color="auto"/>
            <w:left w:val="none" w:sz="0" w:space="0" w:color="auto"/>
            <w:bottom w:val="none" w:sz="0" w:space="0" w:color="auto"/>
            <w:right w:val="none" w:sz="0" w:space="0" w:color="auto"/>
          </w:divBdr>
        </w:div>
        <w:div w:id="1018699326">
          <w:marLeft w:val="0"/>
          <w:marRight w:val="0"/>
          <w:marTop w:val="0"/>
          <w:marBottom w:val="0"/>
          <w:divBdr>
            <w:top w:val="none" w:sz="0" w:space="0" w:color="auto"/>
            <w:left w:val="none" w:sz="0" w:space="0" w:color="auto"/>
            <w:bottom w:val="none" w:sz="0" w:space="0" w:color="auto"/>
            <w:right w:val="none" w:sz="0" w:space="0" w:color="auto"/>
          </w:divBdr>
        </w:div>
        <w:div w:id="1148932778">
          <w:marLeft w:val="0"/>
          <w:marRight w:val="0"/>
          <w:marTop w:val="0"/>
          <w:marBottom w:val="0"/>
          <w:divBdr>
            <w:top w:val="none" w:sz="0" w:space="0" w:color="auto"/>
            <w:left w:val="none" w:sz="0" w:space="0" w:color="auto"/>
            <w:bottom w:val="none" w:sz="0" w:space="0" w:color="auto"/>
            <w:right w:val="none" w:sz="0" w:space="0" w:color="auto"/>
          </w:divBdr>
        </w:div>
      </w:divsChild>
    </w:div>
    <w:div w:id="1484808727">
      <w:bodyDiv w:val="1"/>
      <w:marLeft w:val="0"/>
      <w:marRight w:val="0"/>
      <w:marTop w:val="0"/>
      <w:marBottom w:val="0"/>
      <w:divBdr>
        <w:top w:val="none" w:sz="0" w:space="0" w:color="auto"/>
        <w:left w:val="none" w:sz="0" w:space="0" w:color="auto"/>
        <w:bottom w:val="none" w:sz="0" w:space="0" w:color="auto"/>
        <w:right w:val="none" w:sz="0" w:space="0" w:color="auto"/>
      </w:divBdr>
      <w:divsChild>
        <w:div w:id="1089734764">
          <w:marLeft w:val="0"/>
          <w:marRight w:val="0"/>
          <w:marTop w:val="0"/>
          <w:marBottom w:val="0"/>
          <w:divBdr>
            <w:top w:val="none" w:sz="0" w:space="0" w:color="auto"/>
            <w:left w:val="none" w:sz="0" w:space="0" w:color="auto"/>
            <w:bottom w:val="none" w:sz="0" w:space="0" w:color="auto"/>
            <w:right w:val="none" w:sz="0" w:space="0" w:color="auto"/>
          </w:divBdr>
          <w:divsChild>
            <w:div w:id="1166215060">
              <w:marLeft w:val="0"/>
              <w:marRight w:val="0"/>
              <w:marTop w:val="0"/>
              <w:marBottom w:val="0"/>
              <w:divBdr>
                <w:top w:val="none" w:sz="0" w:space="0" w:color="auto"/>
                <w:left w:val="none" w:sz="0" w:space="0" w:color="auto"/>
                <w:bottom w:val="none" w:sz="0" w:space="0" w:color="auto"/>
                <w:right w:val="none" w:sz="0" w:space="0" w:color="auto"/>
              </w:divBdr>
              <w:divsChild>
                <w:div w:id="886644233">
                  <w:marLeft w:val="0"/>
                  <w:marRight w:val="0"/>
                  <w:marTop w:val="0"/>
                  <w:marBottom w:val="0"/>
                  <w:divBdr>
                    <w:top w:val="none" w:sz="0" w:space="0" w:color="auto"/>
                    <w:left w:val="none" w:sz="0" w:space="0" w:color="auto"/>
                    <w:bottom w:val="none" w:sz="0" w:space="0" w:color="auto"/>
                    <w:right w:val="none" w:sz="0" w:space="0" w:color="auto"/>
                  </w:divBdr>
                  <w:divsChild>
                    <w:div w:id="1054045851">
                      <w:marLeft w:val="0"/>
                      <w:marRight w:val="0"/>
                      <w:marTop w:val="0"/>
                      <w:marBottom w:val="0"/>
                      <w:divBdr>
                        <w:top w:val="none" w:sz="0" w:space="0" w:color="auto"/>
                        <w:left w:val="none" w:sz="0" w:space="0" w:color="auto"/>
                        <w:bottom w:val="none" w:sz="0" w:space="0" w:color="auto"/>
                        <w:right w:val="none" w:sz="0" w:space="0" w:color="auto"/>
                      </w:divBdr>
                      <w:divsChild>
                        <w:div w:id="982809523">
                          <w:marLeft w:val="0"/>
                          <w:marRight w:val="0"/>
                          <w:marTop w:val="0"/>
                          <w:marBottom w:val="0"/>
                          <w:divBdr>
                            <w:top w:val="none" w:sz="0" w:space="0" w:color="auto"/>
                            <w:left w:val="none" w:sz="0" w:space="0" w:color="auto"/>
                            <w:bottom w:val="none" w:sz="0" w:space="0" w:color="auto"/>
                            <w:right w:val="none" w:sz="0" w:space="0" w:color="auto"/>
                          </w:divBdr>
                        </w:div>
                        <w:div w:id="7344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80512">
          <w:marLeft w:val="0"/>
          <w:marRight w:val="0"/>
          <w:marTop w:val="0"/>
          <w:marBottom w:val="0"/>
          <w:divBdr>
            <w:top w:val="none" w:sz="0" w:space="0" w:color="auto"/>
            <w:left w:val="none" w:sz="0" w:space="0" w:color="auto"/>
            <w:bottom w:val="none" w:sz="0" w:space="0" w:color="auto"/>
            <w:right w:val="none" w:sz="0" w:space="0" w:color="auto"/>
          </w:divBdr>
          <w:divsChild>
            <w:div w:id="329338028">
              <w:marLeft w:val="0"/>
              <w:marRight w:val="0"/>
              <w:marTop w:val="0"/>
              <w:marBottom w:val="0"/>
              <w:divBdr>
                <w:top w:val="none" w:sz="0" w:space="0" w:color="auto"/>
                <w:left w:val="none" w:sz="0" w:space="0" w:color="auto"/>
                <w:bottom w:val="none" w:sz="0" w:space="0" w:color="auto"/>
                <w:right w:val="none" w:sz="0" w:space="0" w:color="auto"/>
              </w:divBdr>
              <w:divsChild>
                <w:div w:id="388768948">
                  <w:marLeft w:val="0"/>
                  <w:marRight w:val="0"/>
                  <w:marTop w:val="0"/>
                  <w:marBottom w:val="0"/>
                  <w:divBdr>
                    <w:top w:val="none" w:sz="0" w:space="0" w:color="auto"/>
                    <w:left w:val="none" w:sz="0" w:space="0" w:color="auto"/>
                    <w:bottom w:val="none" w:sz="0" w:space="0" w:color="auto"/>
                    <w:right w:val="none" w:sz="0" w:space="0" w:color="auto"/>
                  </w:divBdr>
                  <w:divsChild>
                    <w:div w:id="8607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2236">
          <w:marLeft w:val="0"/>
          <w:marRight w:val="0"/>
          <w:marTop w:val="0"/>
          <w:marBottom w:val="0"/>
          <w:divBdr>
            <w:top w:val="none" w:sz="0" w:space="0" w:color="auto"/>
            <w:left w:val="none" w:sz="0" w:space="0" w:color="auto"/>
            <w:bottom w:val="none" w:sz="0" w:space="0" w:color="auto"/>
            <w:right w:val="none" w:sz="0" w:space="0" w:color="auto"/>
          </w:divBdr>
          <w:divsChild>
            <w:div w:id="2137018365">
              <w:marLeft w:val="0"/>
              <w:marRight w:val="0"/>
              <w:marTop w:val="0"/>
              <w:marBottom w:val="0"/>
              <w:divBdr>
                <w:top w:val="none" w:sz="0" w:space="0" w:color="auto"/>
                <w:left w:val="none" w:sz="0" w:space="0" w:color="auto"/>
                <w:bottom w:val="none" w:sz="0" w:space="0" w:color="auto"/>
                <w:right w:val="none" w:sz="0" w:space="0" w:color="auto"/>
              </w:divBdr>
              <w:divsChild>
                <w:div w:id="1462923142">
                  <w:marLeft w:val="0"/>
                  <w:marRight w:val="0"/>
                  <w:marTop w:val="0"/>
                  <w:marBottom w:val="0"/>
                  <w:divBdr>
                    <w:top w:val="none" w:sz="0" w:space="0" w:color="auto"/>
                    <w:left w:val="none" w:sz="0" w:space="0" w:color="auto"/>
                    <w:bottom w:val="none" w:sz="0" w:space="0" w:color="auto"/>
                    <w:right w:val="none" w:sz="0" w:space="0" w:color="auto"/>
                  </w:divBdr>
                  <w:divsChild>
                    <w:div w:id="767432768">
                      <w:marLeft w:val="0"/>
                      <w:marRight w:val="0"/>
                      <w:marTop w:val="0"/>
                      <w:marBottom w:val="0"/>
                      <w:divBdr>
                        <w:top w:val="none" w:sz="0" w:space="0" w:color="auto"/>
                        <w:left w:val="none" w:sz="0" w:space="0" w:color="auto"/>
                        <w:bottom w:val="none" w:sz="0" w:space="0" w:color="auto"/>
                        <w:right w:val="none" w:sz="0" w:space="0" w:color="auto"/>
                      </w:divBdr>
                      <w:divsChild>
                        <w:div w:id="1751923394">
                          <w:marLeft w:val="0"/>
                          <w:marRight w:val="0"/>
                          <w:marTop w:val="0"/>
                          <w:marBottom w:val="0"/>
                          <w:divBdr>
                            <w:top w:val="none" w:sz="0" w:space="0" w:color="auto"/>
                            <w:left w:val="none" w:sz="0" w:space="0" w:color="auto"/>
                            <w:bottom w:val="none" w:sz="0" w:space="0" w:color="auto"/>
                            <w:right w:val="none" w:sz="0" w:space="0" w:color="auto"/>
                          </w:divBdr>
                          <w:divsChild>
                            <w:div w:id="1353071399">
                              <w:marLeft w:val="0"/>
                              <w:marRight w:val="0"/>
                              <w:marTop w:val="0"/>
                              <w:marBottom w:val="0"/>
                              <w:divBdr>
                                <w:top w:val="none" w:sz="0" w:space="0" w:color="auto"/>
                                <w:left w:val="none" w:sz="0" w:space="0" w:color="auto"/>
                                <w:bottom w:val="none" w:sz="0" w:space="0" w:color="auto"/>
                                <w:right w:val="none" w:sz="0" w:space="0" w:color="auto"/>
                              </w:divBdr>
                              <w:divsChild>
                                <w:div w:id="396048617">
                                  <w:marLeft w:val="0"/>
                                  <w:marRight w:val="0"/>
                                  <w:marTop w:val="0"/>
                                  <w:marBottom w:val="0"/>
                                  <w:divBdr>
                                    <w:top w:val="none" w:sz="0" w:space="0" w:color="auto"/>
                                    <w:left w:val="none" w:sz="0" w:space="0" w:color="auto"/>
                                    <w:bottom w:val="none" w:sz="0" w:space="0" w:color="auto"/>
                                    <w:right w:val="none" w:sz="0" w:space="0" w:color="auto"/>
                                  </w:divBdr>
                                  <w:divsChild>
                                    <w:div w:id="369493490">
                                      <w:marLeft w:val="0"/>
                                      <w:marRight w:val="0"/>
                                      <w:marTop w:val="0"/>
                                      <w:marBottom w:val="0"/>
                                      <w:divBdr>
                                        <w:top w:val="none" w:sz="0" w:space="0" w:color="auto"/>
                                        <w:left w:val="none" w:sz="0" w:space="0" w:color="auto"/>
                                        <w:bottom w:val="none" w:sz="0" w:space="0" w:color="auto"/>
                                        <w:right w:val="none" w:sz="0" w:space="0" w:color="auto"/>
                                      </w:divBdr>
                                      <w:divsChild>
                                        <w:div w:id="917439355">
                                          <w:marLeft w:val="0"/>
                                          <w:marRight w:val="0"/>
                                          <w:marTop w:val="0"/>
                                          <w:marBottom w:val="0"/>
                                          <w:divBdr>
                                            <w:top w:val="none" w:sz="0" w:space="0" w:color="auto"/>
                                            <w:left w:val="none" w:sz="0" w:space="0" w:color="auto"/>
                                            <w:bottom w:val="none" w:sz="0" w:space="0" w:color="auto"/>
                                            <w:right w:val="none" w:sz="0" w:space="0" w:color="auto"/>
                                          </w:divBdr>
                                          <w:divsChild>
                                            <w:div w:id="338889660">
                                              <w:marLeft w:val="0"/>
                                              <w:marRight w:val="0"/>
                                              <w:marTop w:val="0"/>
                                              <w:marBottom w:val="0"/>
                                              <w:divBdr>
                                                <w:top w:val="none" w:sz="0" w:space="0" w:color="auto"/>
                                                <w:left w:val="none" w:sz="0" w:space="0" w:color="auto"/>
                                                <w:bottom w:val="none" w:sz="0" w:space="0" w:color="auto"/>
                                                <w:right w:val="none" w:sz="0" w:space="0" w:color="auto"/>
                                              </w:divBdr>
                                              <w:divsChild>
                                                <w:div w:id="1051075680">
                                                  <w:marLeft w:val="0"/>
                                                  <w:marRight w:val="0"/>
                                                  <w:marTop w:val="0"/>
                                                  <w:marBottom w:val="0"/>
                                                  <w:divBdr>
                                                    <w:top w:val="none" w:sz="0" w:space="0" w:color="auto"/>
                                                    <w:left w:val="none" w:sz="0" w:space="0" w:color="auto"/>
                                                    <w:bottom w:val="none" w:sz="0" w:space="0" w:color="auto"/>
                                                    <w:right w:val="none" w:sz="0" w:space="0" w:color="auto"/>
                                                  </w:divBdr>
                                                  <w:divsChild>
                                                    <w:div w:id="129547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22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olar.google.es/scholar?hl=es&amp;as_sdt=0%252C5&amp;q=Factors+associated+with+small-+and+large-for-gestational-age+in+socioeconomically+vulnerable+individuals+in+the+100+Million+Brazilian+Cohort" TargetMode="External"/><Relationship Id="rId18" Type="http://schemas.openxmlformats.org/officeDocument/2006/relationships/hyperlink" Target="https://pesquisa.bvsalud.org/portal/resource/esSiqueira/cum-68721" TargetMode="External"/><Relationship Id="rId26" Type="http://schemas.openxmlformats.org/officeDocument/2006/relationships/hyperlink" Target="http://files.sld.cu/sida/files/2012/01/programa-nacional-de-atencion-materno-infantil-1999.pdf" TargetMode="External"/><Relationship Id="rId39" Type="http://schemas.openxmlformats.org/officeDocument/2006/relationships/footer" Target="footer1.xml"/><Relationship Id="rId21" Type="http://schemas.openxmlformats.org/officeDocument/2006/relationships/hyperlink" Target="http://repositorio.unap.edu.pe/handle/UNAP/7712" TargetMode="External"/><Relationship Id="rId34" Type="http://schemas.openxmlformats.org/officeDocument/2006/relationships/hyperlink" Target="https://tesis.unsm.edu.pe/handle/11458/3244"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148.226.24.32/handle/123456789/48384" TargetMode="External"/><Relationship Id="rId20" Type="http://schemas.openxmlformats.org/officeDocument/2006/relationships/hyperlink" Target="https://www.medigraphic.com/pdfs/medicadelcentro/mec-2018/mec183o.pdf" TargetMode="External"/><Relationship Id="rId29" Type="http://schemas.openxmlformats.org/officeDocument/2006/relationships/hyperlink" Target="https://revistas.itsup.edu.ec/index.php/Higia/article/view/49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alnet.unirioja.es/descarga/articulo/6732850.pdf" TargetMode="External"/><Relationship Id="rId24" Type="http://schemas.openxmlformats.org/officeDocument/2006/relationships/hyperlink" Target="https://gredos.usal.es/handle/10366/147114" TargetMode="External"/><Relationship Id="rId32" Type="http://schemas.openxmlformats.org/officeDocument/2006/relationships/hyperlink" Target="http://cybertesis.unmsm.edu.pe/handle/20.500.12672/9996" TargetMode="External"/><Relationship Id="rId37" Type="http://schemas.openxmlformats.org/officeDocument/2006/relationships/hyperlink" Target="https://revistas.unjbg.edu.pe/index.php/rmb/article/view/877"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journals.plos.org/plosone/article?id=10.1371/journal.pone.0217770" TargetMode="External"/><Relationship Id="rId23" Type="http://schemas.openxmlformats.org/officeDocument/2006/relationships/hyperlink" Target="https://journals.plos.org/plosone/article?id=10.1371/journal.pone.0211278" TargetMode="External"/><Relationship Id="rId28" Type="http://schemas.openxmlformats.org/officeDocument/2006/relationships/hyperlink" Target="https://investigacionmaternoperinatal.inmp.gob.pe/index.php/rpinmp/article/view/140" TargetMode="External"/><Relationship Id="rId36" Type="http://schemas.openxmlformats.org/officeDocument/2006/relationships/hyperlink" Target="https://investigacion.unitepc.edu.bo/revista/index.php/revista-unitepc/article/view/100" TargetMode="External"/><Relationship Id="rId10" Type="http://schemas.openxmlformats.org/officeDocument/2006/relationships/hyperlink" Target="file:///F:\?term=Savir%C3%B3n-Cornudella+R&amp;cauthor_id=34279466" TargetMode="External"/><Relationship Id="rId19" Type="http://schemas.openxmlformats.org/officeDocument/2006/relationships/hyperlink" Target="https://www.uchile.cl/documentos/declaracion-de-helsinki-2013_76961_14_4053.pdf" TargetMode="External"/><Relationship Id="rId31" Type="http://schemas.openxmlformats.org/officeDocument/2006/relationships/hyperlink" Target="http://repositorio.unapiquitos.edu.pe/handle/UNAP/4432" TargetMode="External"/><Relationship Id="rId4" Type="http://schemas.openxmlformats.org/officeDocument/2006/relationships/settings" Target="settings.xml"/><Relationship Id="rId9" Type="http://schemas.openxmlformats.org/officeDocument/2006/relationships/hyperlink" Target="mailto:elizabethagg@infomed.sld.cu" TargetMode="External"/><Relationship Id="rId14" Type="http://schemas.openxmlformats.org/officeDocument/2006/relationships/hyperlink" Target="https://pdfs.semanticscholar.org/5a0d/9434120624286edb34d307fb951da5aa75e4.pdf" TargetMode="External"/><Relationship Id="rId22" Type="http://schemas.openxmlformats.org/officeDocument/2006/relationships/hyperlink" Target="http://www.scielo.org.pe/pdf/rfmh/v19n2/a06v19n2.pdf" TargetMode="External"/><Relationship Id="rId27" Type="http://schemas.openxmlformats.org/officeDocument/2006/relationships/hyperlink" Target="http://revzoilomarinello.sld.cu/index.php/zmv/article/view/1964" TargetMode="External"/><Relationship Id="rId30" Type="http://schemas.openxmlformats.org/officeDocument/2006/relationships/hyperlink" Target="http://scielo.sld.cu/pdf/amc/v22n4/1025-0255-amc-22-04-00408.pdf" TargetMode="External"/><Relationship Id="rId35" Type="http://schemas.openxmlformats.org/officeDocument/2006/relationships/hyperlink" Target="http://www.medisan.sld.cu/index.php/san/article/view/4190/0" TargetMode="External"/><Relationship Id="rId8" Type="http://schemas.openxmlformats.org/officeDocument/2006/relationships/hyperlink" Target="https://orcid.org/0000-0002-7813-9032" TargetMode="External"/><Relationship Id="rId3" Type="http://schemas.openxmlformats.org/officeDocument/2006/relationships/styles" Target="styles.xml"/><Relationship Id="rId12" Type="http://schemas.openxmlformats.org/officeDocument/2006/relationships/hyperlink" Target="https://www.frontiersin.org/articles/10.3389/fendo.2019.00764/full" TargetMode="External"/><Relationship Id="rId17" Type="http://schemas.openxmlformats.org/officeDocument/2006/relationships/hyperlink" Target="https://www.google.es/search?q=Tablas+Antropom%C3%A9tricas+de+la+Embaraza-da.+Cuba+,+2010&amp;tbm=isch&amp;tbo=u&amp;source=univ&amp;sa=X&amp;ved=0ahUKEwi-w67i7tXbAhWHulMKHSnAACkQsAQIJA&amp;biw=1280&amp;bih=643" TargetMode="External"/><Relationship Id="rId25" Type="http://schemas.openxmlformats.org/officeDocument/2006/relationships/hyperlink" Target="https://incyt.upse.edu.ec/ciencia/revistas/index.php/rctu/article/view/527/467" TargetMode="External"/><Relationship Id="rId33" Type="http://schemas.openxmlformats.org/officeDocument/2006/relationships/hyperlink" Target="http://www.scielo.org.co/scielo.php?script=sci_arttext&amp;pid=S0124-71072021000300179" TargetMode="External"/><Relationship Id="rId3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22EA7-96FF-4AA7-9B88-7BC59A731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11729</Words>
  <Characters>64514</Characters>
  <Application>Microsoft Office Word</Application>
  <DocSecurity>0</DocSecurity>
  <Lines>537</Lines>
  <Paragraphs>152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76091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cp:lastModifiedBy>
  <cp:revision>8</cp:revision>
  <dcterms:created xsi:type="dcterms:W3CDTF">2022-12-01T15:30:00Z</dcterms:created>
  <dcterms:modified xsi:type="dcterms:W3CDTF">2022-12-01T16:17:00Z</dcterms:modified>
</cp:coreProperties>
</file>