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F5" w:rsidRPr="00D83BAE" w:rsidRDefault="005551F5" w:rsidP="005551F5">
      <w:pPr>
        <w:tabs>
          <w:tab w:val="left" w:pos="2268"/>
        </w:tabs>
        <w:spacing w:after="0" w:line="360" w:lineRule="auto"/>
        <w:ind w:right="-94"/>
        <w:jc w:val="both"/>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551F5" w:rsidRDefault="005551F5" w:rsidP="005551F5">
      <w:pPr>
        <w:tabs>
          <w:tab w:val="left" w:pos="2268"/>
        </w:tabs>
        <w:spacing w:after="0" w:line="360" w:lineRule="auto"/>
        <w:ind w:right="-94"/>
        <w:jc w:val="both"/>
        <w:rPr>
          <w:b/>
          <w:color w:val="C45911"/>
          <w:sz w:val="32"/>
          <w:szCs w:val="32"/>
        </w:rPr>
      </w:pPr>
    </w:p>
    <w:p w:rsidR="005551F5" w:rsidRPr="009B5DB1" w:rsidRDefault="005551F5" w:rsidP="005551F5">
      <w:pPr>
        <w:tabs>
          <w:tab w:val="left" w:pos="2268"/>
        </w:tabs>
        <w:spacing w:after="0" w:line="360" w:lineRule="auto"/>
        <w:ind w:right="-94"/>
        <w:jc w:val="both"/>
        <w:rPr>
          <w:b/>
          <w:color w:val="C45911"/>
          <w:sz w:val="32"/>
          <w:szCs w:val="32"/>
        </w:rPr>
      </w:pPr>
      <w:r w:rsidRPr="009B5DB1">
        <w:rPr>
          <w:b/>
          <w:color w:val="C45911"/>
          <w:sz w:val="32"/>
          <w:szCs w:val="32"/>
        </w:rPr>
        <w:t>VI Congreso virtual de Ciencias Morfológicas.</w:t>
      </w:r>
    </w:p>
    <w:p w:rsidR="005551F5" w:rsidRPr="009B5DB1" w:rsidRDefault="005551F5" w:rsidP="005551F5">
      <w:pPr>
        <w:spacing w:after="0" w:line="360" w:lineRule="auto"/>
        <w:ind w:right="-94"/>
        <w:jc w:val="both"/>
        <w:rPr>
          <w:b/>
          <w:color w:val="C45911"/>
          <w:sz w:val="32"/>
          <w:szCs w:val="32"/>
        </w:rPr>
      </w:pPr>
      <w:r w:rsidRPr="009B5DB1">
        <w:rPr>
          <w:b/>
          <w:color w:val="C45911"/>
          <w:sz w:val="32"/>
          <w:szCs w:val="32"/>
        </w:rPr>
        <w:t>Sexta Jornada Científica de la Cátedra Santiago Ramón y Cajal.</w:t>
      </w:r>
    </w:p>
    <w:p w:rsidR="00EE56AC" w:rsidRDefault="00EE56AC" w:rsidP="00EE56AC">
      <w:pPr>
        <w:spacing w:after="0" w:line="360" w:lineRule="auto"/>
        <w:ind w:right="-94"/>
        <w:jc w:val="both"/>
        <w:rPr>
          <w:rFonts w:cs="Arial"/>
          <w:b/>
          <w:sz w:val="36"/>
          <w:szCs w:val="28"/>
          <w:lang w:val="es-ES"/>
        </w:rPr>
      </w:pPr>
    </w:p>
    <w:p w:rsidR="005551F5" w:rsidRPr="00EE56AC" w:rsidRDefault="00EE56AC" w:rsidP="00EE56AC">
      <w:pPr>
        <w:spacing w:after="0" w:line="360" w:lineRule="auto"/>
        <w:ind w:right="-94"/>
        <w:jc w:val="both"/>
        <w:rPr>
          <w:b/>
          <w:sz w:val="28"/>
          <w:szCs w:val="28"/>
        </w:rPr>
      </w:pPr>
      <w:r w:rsidRPr="00EE56AC">
        <w:rPr>
          <w:rFonts w:cs="Arial"/>
          <w:b/>
          <w:sz w:val="28"/>
          <w:szCs w:val="28"/>
          <w:lang w:val="es-ES"/>
        </w:rPr>
        <w:t>RELACIÓN ENTRE COVID-19 Y ACCIDENTE CEREBROVASCULAR HEMORRÁGICO</w:t>
      </w:r>
    </w:p>
    <w:p w:rsidR="00EE56AC" w:rsidRDefault="00EE56AC" w:rsidP="00EE56AC">
      <w:pPr>
        <w:spacing w:after="0" w:line="360" w:lineRule="auto"/>
        <w:ind w:right="-94"/>
        <w:jc w:val="both"/>
        <w:rPr>
          <w:b/>
          <w:sz w:val="22"/>
        </w:rPr>
      </w:pPr>
    </w:p>
    <w:p w:rsidR="007D78AD" w:rsidRPr="0004355B" w:rsidRDefault="007D78AD" w:rsidP="007D78AD">
      <w:pPr>
        <w:spacing w:after="160" w:line="360" w:lineRule="auto"/>
        <w:jc w:val="both"/>
        <w:rPr>
          <w:rFonts w:cs="Arial"/>
          <w:sz w:val="22"/>
          <w:lang w:val="es-ES"/>
        </w:rPr>
      </w:pPr>
      <w:r w:rsidRPr="0004355B">
        <w:rPr>
          <w:rFonts w:cs="Arial"/>
          <w:b/>
          <w:bCs/>
          <w:sz w:val="22"/>
          <w:lang w:val="es-ES"/>
        </w:rPr>
        <w:t>Autores</w:t>
      </w:r>
      <w:r w:rsidRPr="0001464F">
        <w:rPr>
          <w:rFonts w:cs="Arial"/>
          <w:b/>
          <w:bCs/>
          <w:sz w:val="22"/>
          <w:lang w:val="es-ES"/>
        </w:rPr>
        <w:t>:</w:t>
      </w:r>
    </w:p>
    <w:p w:rsidR="007D78AD" w:rsidRPr="0004355B" w:rsidRDefault="007D78AD" w:rsidP="007D78AD">
      <w:pPr>
        <w:spacing w:after="160" w:line="360" w:lineRule="auto"/>
        <w:jc w:val="both"/>
        <w:rPr>
          <w:rFonts w:cs="Arial"/>
          <w:sz w:val="22"/>
          <w:vertAlign w:val="superscript"/>
          <w:lang w:val="es-ES"/>
        </w:rPr>
      </w:pPr>
      <w:r w:rsidRPr="0004355B">
        <w:rPr>
          <w:rFonts w:cs="Arial"/>
          <w:sz w:val="22"/>
          <w:lang w:val="es-ES"/>
        </w:rPr>
        <w:t xml:space="preserve">Claudia Lissette Martínez Suárez </w:t>
      </w:r>
      <w:r w:rsidRPr="0004355B">
        <w:rPr>
          <w:rFonts w:cs="Arial"/>
          <w:sz w:val="22"/>
          <w:vertAlign w:val="superscript"/>
          <w:lang w:val="es-ES"/>
        </w:rPr>
        <w:t>1</w:t>
      </w:r>
    </w:p>
    <w:p w:rsidR="007D78AD" w:rsidRPr="0004355B" w:rsidRDefault="007D78AD" w:rsidP="007D78AD">
      <w:pPr>
        <w:spacing w:after="160" w:line="360" w:lineRule="auto"/>
        <w:jc w:val="both"/>
        <w:rPr>
          <w:rFonts w:cs="Arial"/>
          <w:b/>
          <w:bCs/>
          <w:sz w:val="22"/>
          <w:lang w:val="es-ES"/>
        </w:rPr>
      </w:pPr>
      <w:r w:rsidRPr="0004355B">
        <w:rPr>
          <w:rFonts w:cs="Arial"/>
          <w:b/>
          <w:bCs/>
          <w:sz w:val="22"/>
          <w:lang w:val="es-ES"/>
        </w:rPr>
        <w:t>Tutora</w:t>
      </w:r>
      <w:r w:rsidRPr="0001464F">
        <w:rPr>
          <w:rFonts w:cs="Arial"/>
          <w:b/>
          <w:bCs/>
          <w:sz w:val="22"/>
          <w:lang w:val="es-ES"/>
        </w:rPr>
        <w:t>:</w:t>
      </w:r>
    </w:p>
    <w:p w:rsidR="007D78AD" w:rsidRPr="0004355B" w:rsidRDefault="007D78AD" w:rsidP="007D78AD">
      <w:pPr>
        <w:spacing w:after="160" w:line="360" w:lineRule="auto"/>
        <w:jc w:val="both"/>
        <w:rPr>
          <w:rFonts w:cs="SimSun"/>
          <w:sz w:val="22"/>
          <w:vertAlign w:val="superscript"/>
          <w:lang w:val="es-ES"/>
        </w:rPr>
      </w:pPr>
      <w:r w:rsidRPr="0004355B">
        <w:rPr>
          <w:rFonts w:cs="Arial"/>
          <w:sz w:val="22"/>
          <w:lang w:val="es-ES"/>
        </w:rPr>
        <w:t xml:space="preserve">Mireya Suárez López </w:t>
      </w:r>
      <w:r>
        <w:rPr>
          <w:rFonts w:cs="Arial"/>
          <w:sz w:val="22"/>
          <w:vertAlign w:val="superscript"/>
          <w:lang w:val="es-ES"/>
        </w:rPr>
        <w:t>2</w:t>
      </w:r>
    </w:p>
    <w:p w:rsidR="007D78AD" w:rsidRPr="0004355B" w:rsidRDefault="007D78AD" w:rsidP="007D78AD">
      <w:pPr>
        <w:spacing w:after="160" w:line="360" w:lineRule="auto"/>
        <w:jc w:val="both"/>
        <w:rPr>
          <w:rFonts w:cs="SimSun"/>
          <w:sz w:val="22"/>
          <w:lang w:val="es-ES"/>
        </w:rPr>
      </w:pPr>
    </w:p>
    <w:p w:rsidR="007D78AD" w:rsidRPr="0004355B" w:rsidRDefault="007D78AD" w:rsidP="007D78AD">
      <w:pPr>
        <w:spacing w:after="160" w:line="360" w:lineRule="auto"/>
        <w:jc w:val="both"/>
        <w:rPr>
          <w:rFonts w:cs="Arial"/>
          <w:sz w:val="22"/>
          <w:lang w:val="es-ES"/>
        </w:rPr>
      </w:pPr>
      <w:r w:rsidRPr="0004355B">
        <w:rPr>
          <w:rFonts w:cs="Arial"/>
          <w:sz w:val="22"/>
          <w:vertAlign w:val="superscript"/>
          <w:lang w:val="es-ES"/>
        </w:rPr>
        <w:t xml:space="preserve">1 </w:t>
      </w:r>
      <w:r w:rsidRPr="0004355B">
        <w:rPr>
          <w:rFonts w:cs="Arial"/>
          <w:sz w:val="22"/>
          <w:lang w:val="es-ES"/>
        </w:rPr>
        <w:t xml:space="preserve">Universidad de Ciencias Médicas de Cienfuegos. Facultad “Dr. Raúl </w:t>
      </w:r>
      <w:proofErr w:type="spellStart"/>
      <w:r w:rsidRPr="0004355B">
        <w:rPr>
          <w:rFonts w:cs="Arial"/>
          <w:sz w:val="22"/>
          <w:lang w:val="es-ES"/>
        </w:rPr>
        <w:t>Dorticós</w:t>
      </w:r>
      <w:proofErr w:type="spellEnd"/>
      <w:r w:rsidRPr="0004355B">
        <w:rPr>
          <w:rFonts w:cs="Arial"/>
          <w:sz w:val="22"/>
          <w:lang w:val="es-ES"/>
        </w:rPr>
        <w:t xml:space="preserve"> Torrado”. Cienfuegos. Cuba. Estudiante de cuarto año de Medicina. Alumna ayudante en Neurocirugía.  ORCID: </w:t>
      </w:r>
      <w:hyperlink r:id="rId6" w:history="1">
        <w:r w:rsidRPr="0001464F">
          <w:rPr>
            <w:rFonts w:cs="Arial"/>
            <w:color w:val="0563C1"/>
            <w:sz w:val="22"/>
            <w:u w:val="single"/>
            <w:lang w:val="es-ES"/>
          </w:rPr>
          <w:t>https://orcid.org/0000-0003-2763-6132</w:t>
        </w:r>
      </w:hyperlink>
      <w:r w:rsidRPr="0004355B">
        <w:rPr>
          <w:rFonts w:cs="Arial"/>
          <w:sz w:val="22"/>
          <w:lang w:val="es-ES"/>
        </w:rPr>
        <w:t xml:space="preserve">. Correo electrónico: </w:t>
      </w:r>
      <w:hyperlink r:id="rId7" w:history="1">
        <w:r w:rsidRPr="0001464F">
          <w:rPr>
            <w:rFonts w:cs="Arial"/>
            <w:color w:val="0563C1"/>
            <w:sz w:val="22"/>
            <w:u w:val="single"/>
            <w:lang w:val="es-ES"/>
          </w:rPr>
          <w:t>clms567.3@gmail.com.</w:t>
        </w:r>
      </w:hyperlink>
      <w:r w:rsidRPr="0004355B">
        <w:rPr>
          <w:rFonts w:cs="Arial"/>
          <w:sz w:val="22"/>
          <w:lang w:val="es-ES"/>
        </w:rPr>
        <w:t xml:space="preserve"> Teléfono: +5358238537. </w:t>
      </w:r>
    </w:p>
    <w:p w:rsidR="007D78AD" w:rsidRPr="0001464F" w:rsidRDefault="007D78AD" w:rsidP="007D78AD">
      <w:pPr>
        <w:spacing w:after="160" w:line="360" w:lineRule="auto"/>
        <w:jc w:val="both"/>
        <w:rPr>
          <w:rFonts w:cs="Arial"/>
          <w:sz w:val="22"/>
          <w:lang w:val="es-ES"/>
        </w:rPr>
      </w:pPr>
      <w:r>
        <w:rPr>
          <w:rFonts w:cs="Arial"/>
          <w:sz w:val="22"/>
          <w:vertAlign w:val="superscript"/>
          <w:lang w:val="es-ES"/>
        </w:rPr>
        <w:t>2</w:t>
      </w:r>
      <w:r w:rsidRPr="0004355B">
        <w:rPr>
          <w:rFonts w:cs="Arial"/>
          <w:sz w:val="22"/>
          <w:vertAlign w:val="superscript"/>
          <w:lang w:val="es-ES"/>
        </w:rPr>
        <w:t xml:space="preserve"> </w:t>
      </w:r>
      <w:r w:rsidRPr="0004355B">
        <w:rPr>
          <w:rFonts w:cs="Arial"/>
          <w:sz w:val="22"/>
          <w:lang w:val="es-ES"/>
        </w:rPr>
        <w:t xml:space="preserve">Policlínico Universitario “Manuel </w:t>
      </w:r>
      <w:proofErr w:type="spellStart"/>
      <w:r w:rsidRPr="0004355B">
        <w:rPr>
          <w:rFonts w:cs="Arial"/>
          <w:sz w:val="22"/>
          <w:lang w:val="es-ES"/>
        </w:rPr>
        <w:t>Piti</w:t>
      </w:r>
      <w:proofErr w:type="spellEnd"/>
      <w:r w:rsidRPr="0004355B">
        <w:rPr>
          <w:rFonts w:cs="Arial"/>
          <w:sz w:val="22"/>
          <w:lang w:val="es-ES"/>
        </w:rPr>
        <w:t xml:space="preserve"> Fajardo”. Cruces, Cienfuegos. Cuba. Licenciada en enfermería. ORCID: </w:t>
      </w:r>
      <w:hyperlink r:id="rId8" w:history="1">
        <w:r w:rsidRPr="0001464F">
          <w:rPr>
            <w:rFonts w:cs="Arial"/>
            <w:color w:val="0563C1"/>
            <w:sz w:val="22"/>
            <w:u w:val="single"/>
            <w:lang w:val="es-ES"/>
          </w:rPr>
          <w:t>https://orcid.org/0000-0001-6256-9604</w:t>
        </w:r>
      </w:hyperlink>
      <w:r w:rsidRPr="0004355B">
        <w:rPr>
          <w:rFonts w:cs="Arial"/>
          <w:sz w:val="22"/>
          <w:lang w:val="es-ES"/>
        </w:rPr>
        <w:t xml:space="preserve">. </w:t>
      </w:r>
    </w:p>
    <w:p w:rsidR="00EE56AC" w:rsidRPr="00EE56AC" w:rsidRDefault="00EE56AC" w:rsidP="00EE56AC">
      <w:pPr>
        <w:spacing w:line="360" w:lineRule="auto"/>
        <w:ind w:right="-94"/>
        <w:jc w:val="both"/>
        <w:rPr>
          <w:rFonts w:eastAsia="Trebuchet MS" w:cs="Calibri"/>
          <w:sz w:val="22"/>
          <w:lang w:val="es-ES"/>
        </w:rPr>
      </w:pPr>
      <w:bookmarkStart w:id="0" w:name="_GoBack"/>
      <w:bookmarkEnd w:id="0"/>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s-ES"/>
        </w:rPr>
        <w:t>RESUMEN</w:t>
      </w:r>
    </w:p>
    <w:p w:rsidR="00EE56AC" w:rsidRPr="00EE56AC" w:rsidRDefault="00EE56AC" w:rsidP="00EE56AC">
      <w:pPr>
        <w:spacing w:line="360" w:lineRule="auto"/>
        <w:jc w:val="both"/>
        <w:rPr>
          <w:rFonts w:eastAsia="Arial" w:cs="Arial"/>
          <w:sz w:val="22"/>
          <w:lang w:val="es-ES"/>
        </w:rPr>
      </w:pPr>
      <w:r w:rsidRPr="00EE56AC">
        <w:rPr>
          <w:rFonts w:eastAsia="Arial" w:cs="Arial"/>
          <w:b/>
          <w:sz w:val="22"/>
          <w:lang w:val="es-ES"/>
        </w:rPr>
        <w:t>Introducción:</w:t>
      </w:r>
      <w:r w:rsidRPr="00EE56AC">
        <w:rPr>
          <w:rFonts w:eastAsia="Arial" w:cs="Arial"/>
          <w:sz w:val="22"/>
          <w:lang w:val="es-ES"/>
        </w:rPr>
        <w:t xml:space="preserve"> el accidente cerebrovascular hemorrágico y la COVID-19 son una combinación mortal, que aumenta el riesgo de muerte en los pacientes. </w:t>
      </w:r>
      <w:r w:rsidRPr="00EE56AC">
        <w:rPr>
          <w:rFonts w:eastAsia="Arial" w:cs="Arial"/>
          <w:b/>
          <w:sz w:val="22"/>
          <w:lang w:val="es-ES"/>
        </w:rPr>
        <w:t xml:space="preserve">Objetivo: </w:t>
      </w:r>
      <w:r w:rsidRPr="00EE56AC">
        <w:rPr>
          <w:rFonts w:eastAsia="Arial" w:cs="Arial"/>
          <w:sz w:val="22"/>
          <w:lang w:val="es-ES"/>
        </w:rPr>
        <w:t xml:space="preserve">caracterizar la relación entre la COVID-19 y el accidente cerebrovascular hemorrágico. </w:t>
      </w:r>
      <w:r w:rsidRPr="00EE56AC">
        <w:rPr>
          <w:rFonts w:eastAsia="Arial" w:cs="Arial"/>
          <w:b/>
          <w:sz w:val="22"/>
          <w:lang w:val="es-ES"/>
        </w:rPr>
        <w:t>Método:</w:t>
      </w:r>
      <w:r w:rsidRPr="00EE56AC">
        <w:rPr>
          <w:rFonts w:eastAsia="Arial" w:cs="Arial"/>
          <w:sz w:val="22"/>
          <w:lang w:val="es-ES"/>
        </w:rPr>
        <w:t xml:space="preserve"> se realizó una revisión bibliográfica entre el 10 de noviembre y el 20 de diciembre del 2021. Considerándose los  materiales en idioma inglés y español, en las bases de datos </w:t>
      </w:r>
      <w:proofErr w:type="spellStart"/>
      <w:r w:rsidRPr="00EE56AC">
        <w:rPr>
          <w:rFonts w:eastAsia="Arial" w:cs="Arial"/>
          <w:sz w:val="22"/>
          <w:lang w:val="es-ES"/>
        </w:rPr>
        <w:t>Scopus</w:t>
      </w:r>
      <w:proofErr w:type="spellEnd"/>
      <w:r w:rsidRPr="00EE56AC">
        <w:rPr>
          <w:rFonts w:eastAsia="Arial" w:cs="Arial"/>
          <w:sz w:val="22"/>
          <w:lang w:val="es-ES"/>
        </w:rPr>
        <w:t xml:space="preserve">, </w:t>
      </w:r>
      <w:proofErr w:type="spellStart"/>
      <w:r w:rsidRPr="00EE56AC">
        <w:rPr>
          <w:rFonts w:eastAsia="Arial" w:cs="Arial"/>
          <w:sz w:val="22"/>
          <w:lang w:val="es-ES"/>
        </w:rPr>
        <w:t>SciELO</w:t>
      </w:r>
      <w:proofErr w:type="spellEnd"/>
      <w:r w:rsidRPr="00EE56AC">
        <w:rPr>
          <w:rFonts w:eastAsia="Arial" w:cs="Arial"/>
          <w:sz w:val="22"/>
          <w:lang w:val="es-ES"/>
        </w:rPr>
        <w:t xml:space="preserve">, </w:t>
      </w:r>
      <w:proofErr w:type="spellStart"/>
      <w:r w:rsidRPr="00EE56AC">
        <w:rPr>
          <w:rFonts w:eastAsia="Arial" w:cs="Arial"/>
          <w:sz w:val="22"/>
          <w:lang w:val="es-ES"/>
        </w:rPr>
        <w:lastRenderedPageBreak/>
        <w:t>Dialnet</w:t>
      </w:r>
      <w:proofErr w:type="spellEnd"/>
      <w:r w:rsidRPr="00EE56AC">
        <w:rPr>
          <w:rFonts w:eastAsia="Arial" w:cs="Arial"/>
          <w:sz w:val="22"/>
          <w:lang w:val="es-ES"/>
        </w:rPr>
        <w:t xml:space="preserve">, EBSCO, </w:t>
      </w:r>
      <w:proofErr w:type="spellStart"/>
      <w:r w:rsidRPr="00EE56AC">
        <w:rPr>
          <w:rFonts w:eastAsia="Arial" w:cs="Arial"/>
          <w:sz w:val="22"/>
          <w:lang w:val="es-ES"/>
        </w:rPr>
        <w:t>PubMed</w:t>
      </w:r>
      <w:proofErr w:type="spellEnd"/>
      <w:r w:rsidRPr="00EE56AC">
        <w:rPr>
          <w:rFonts w:eastAsia="Arial" w:cs="Arial"/>
          <w:sz w:val="22"/>
          <w:lang w:val="es-ES"/>
        </w:rPr>
        <w:t>/</w:t>
      </w:r>
      <w:proofErr w:type="spellStart"/>
      <w:r w:rsidRPr="00EE56AC">
        <w:rPr>
          <w:rFonts w:eastAsia="Arial" w:cs="Arial"/>
          <w:sz w:val="22"/>
          <w:lang w:val="es-ES"/>
        </w:rPr>
        <w:t>Medline</w:t>
      </w:r>
      <w:proofErr w:type="spellEnd"/>
      <w:r w:rsidRPr="00EE56AC">
        <w:rPr>
          <w:rFonts w:eastAsia="Arial" w:cs="Arial"/>
          <w:sz w:val="22"/>
          <w:lang w:val="es-ES"/>
        </w:rPr>
        <w:t xml:space="preserve">, fueron seleccionados 20 artículos, para el idioma español e inglés. </w:t>
      </w:r>
      <w:r w:rsidRPr="00EE56AC">
        <w:rPr>
          <w:rFonts w:eastAsia="Arial" w:cs="Arial"/>
          <w:b/>
          <w:sz w:val="22"/>
          <w:lang w:val="es-ES"/>
        </w:rPr>
        <w:t>Desarrollo:</w:t>
      </w:r>
      <w:r w:rsidRPr="00EE56AC">
        <w:rPr>
          <w:rFonts w:eastAsia="Arial" w:cs="Arial"/>
          <w:sz w:val="22"/>
          <w:lang w:val="es-ES"/>
        </w:rPr>
        <w:t xml:space="preserve"> el accidente cerebral hemorrágico se produce cuando un vaso sanguíneo se rompe y sangra dentro del cerebro, es el tipo de menos común. La unión entre COVID-19 y accidente cerebrovascular hemorrágico aumenta considerablemente el riesgo de muerte, debido a que la infección por SARS-CoV-2 está relacionada con un estado </w:t>
      </w:r>
      <w:proofErr w:type="spellStart"/>
      <w:r w:rsidRPr="00EE56AC">
        <w:rPr>
          <w:rFonts w:eastAsia="Arial" w:cs="Arial"/>
          <w:sz w:val="22"/>
          <w:lang w:val="es-ES"/>
        </w:rPr>
        <w:t>protrombótico</w:t>
      </w:r>
      <w:proofErr w:type="spellEnd"/>
      <w:r w:rsidRPr="00EE56AC">
        <w:rPr>
          <w:rFonts w:eastAsia="Arial" w:cs="Arial"/>
          <w:sz w:val="22"/>
          <w:lang w:val="es-ES"/>
        </w:rPr>
        <w:t xml:space="preserve"> que causa </w:t>
      </w:r>
      <w:proofErr w:type="spellStart"/>
      <w:r w:rsidRPr="00EE56AC">
        <w:rPr>
          <w:rFonts w:eastAsia="Arial" w:cs="Arial"/>
          <w:sz w:val="22"/>
          <w:lang w:val="es-ES"/>
        </w:rPr>
        <w:t>tromboembolismo</w:t>
      </w:r>
      <w:proofErr w:type="spellEnd"/>
      <w:r w:rsidRPr="00EE56AC">
        <w:rPr>
          <w:rFonts w:eastAsia="Arial" w:cs="Arial"/>
          <w:sz w:val="22"/>
          <w:lang w:val="es-ES"/>
        </w:rPr>
        <w:t xml:space="preserve"> venoso y arterial con niveles elevados de dímero D. Además los pacientes con COVID-19 suelen portar factores de riesgo vascular, los cuales están fuertemente asociados a la ocurrencia de ictus. </w:t>
      </w:r>
      <w:r w:rsidRPr="00EE56AC">
        <w:rPr>
          <w:rFonts w:eastAsia="Arial" w:cs="Arial"/>
          <w:b/>
          <w:sz w:val="22"/>
          <w:lang w:val="es-ES"/>
        </w:rPr>
        <w:t>Conclusiones:</w:t>
      </w:r>
      <w:r w:rsidRPr="00EE56AC">
        <w:rPr>
          <w:rFonts w:eastAsia="Arial" w:cs="Arial"/>
          <w:sz w:val="22"/>
          <w:lang w:val="es-ES"/>
        </w:rPr>
        <w:t xml:space="preserve"> los pacientes con antecedentes de ictus hemorrágico tienen el triple de riesgo que el resto de personas de que la COVID-19 sea mortal. </w:t>
      </w:r>
    </w:p>
    <w:p w:rsidR="00EE56AC" w:rsidRPr="00EE56AC" w:rsidRDefault="00EE56AC" w:rsidP="00EE56AC">
      <w:pPr>
        <w:spacing w:line="360" w:lineRule="auto"/>
        <w:jc w:val="both"/>
        <w:rPr>
          <w:rFonts w:eastAsia="Arial" w:cs="Arial"/>
          <w:sz w:val="22"/>
          <w:lang w:val="es-ES"/>
        </w:rPr>
      </w:pPr>
      <w:r w:rsidRPr="00EE56AC">
        <w:rPr>
          <w:rFonts w:eastAsia="Arial" w:cs="Arial"/>
          <w:b/>
          <w:sz w:val="22"/>
          <w:lang w:val="es-ES"/>
        </w:rPr>
        <w:t>Palabras clave:</w:t>
      </w:r>
      <w:r w:rsidRPr="00EE56AC">
        <w:rPr>
          <w:rFonts w:eastAsia="Arial" w:cs="Arial"/>
          <w:sz w:val="22"/>
          <w:lang w:val="es-ES"/>
        </w:rPr>
        <w:t xml:space="preserve"> Coronavirus; COVID-19; Hemorragia; Ictus; Riesgo.</w:t>
      </w:r>
    </w:p>
    <w:p w:rsidR="00EE56AC" w:rsidRPr="00EE56AC" w:rsidRDefault="00EE56AC" w:rsidP="00EE56AC">
      <w:pPr>
        <w:spacing w:line="360" w:lineRule="auto"/>
        <w:jc w:val="both"/>
        <w:rPr>
          <w:rFonts w:eastAsia="Arial" w:cs="Arial"/>
          <w:sz w:val="22"/>
          <w:lang w:val="es-ES"/>
        </w:rPr>
      </w:pPr>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n-US"/>
        </w:rPr>
        <w:t>ABSTRACT</w:t>
      </w:r>
    </w:p>
    <w:p w:rsidR="00EE56AC" w:rsidRPr="00EE56AC" w:rsidRDefault="00EE56AC" w:rsidP="00EE56AC">
      <w:pPr>
        <w:spacing w:line="360" w:lineRule="auto"/>
        <w:jc w:val="both"/>
        <w:rPr>
          <w:rFonts w:eastAsia="Arial" w:cs="Arial"/>
          <w:sz w:val="22"/>
          <w:lang w:val="es-ES"/>
        </w:rPr>
      </w:pPr>
      <w:r w:rsidRPr="00EE56AC">
        <w:rPr>
          <w:rFonts w:eastAsia="Arial" w:cs="Arial"/>
          <w:b/>
          <w:sz w:val="22"/>
          <w:lang w:val="en-US"/>
        </w:rPr>
        <w:t>Introduction:</w:t>
      </w:r>
      <w:r w:rsidRPr="00EE56AC">
        <w:rPr>
          <w:rFonts w:eastAsia="Arial" w:cs="Arial"/>
          <w:sz w:val="22"/>
          <w:lang w:val="en-US"/>
        </w:rPr>
        <w:t xml:space="preserve"> hemorrhagic stroke and COVID-19 are a fatal combination, which increases the risk of death in patients. </w:t>
      </w:r>
      <w:r w:rsidRPr="00EE56AC">
        <w:rPr>
          <w:rFonts w:eastAsia="Arial" w:cs="Arial"/>
          <w:b/>
          <w:sz w:val="22"/>
          <w:lang w:val="en-US"/>
        </w:rPr>
        <w:t>Objective:</w:t>
      </w:r>
      <w:r w:rsidRPr="00EE56AC">
        <w:rPr>
          <w:rFonts w:eastAsia="Arial" w:cs="Arial"/>
          <w:sz w:val="22"/>
          <w:lang w:val="en-US"/>
        </w:rPr>
        <w:t xml:space="preserve"> to characterize the relationship between COVID-19 and hemorrhagic stroke. </w:t>
      </w:r>
      <w:r w:rsidRPr="00EE56AC">
        <w:rPr>
          <w:rFonts w:eastAsia="Arial" w:cs="Arial"/>
          <w:b/>
          <w:sz w:val="22"/>
          <w:lang w:val="en-US"/>
        </w:rPr>
        <w:t>Method:</w:t>
      </w:r>
      <w:r w:rsidRPr="00EE56AC">
        <w:rPr>
          <w:rFonts w:eastAsia="Arial" w:cs="Arial"/>
          <w:sz w:val="22"/>
          <w:lang w:val="en-US"/>
        </w:rPr>
        <w:t xml:space="preserve"> a bibliographic review was carried out between November 10 and December 21, 2021. Considering the materials in English and Spanish, in the databases Scopus, </w:t>
      </w:r>
      <w:proofErr w:type="spellStart"/>
      <w:r w:rsidRPr="00EE56AC">
        <w:rPr>
          <w:rFonts w:eastAsia="Arial" w:cs="Arial"/>
          <w:sz w:val="22"/>
          <w:lang w:val="en-US"/>
        </w:rPr>
        <w:t>SciELO</w:t>
      </w:r>
      <w:proofErr w:type="spellEnd"/>
      <w:r w:rsidRPr="00EE56AC">
        <w:rPr>
          <w:rFonts w:eastAsia="Arial" w:cs="Arial"/>
          <w:sz w:val="22"/>
          <w:lang w:val="en-US"/>
        </w:rPr>
        <w:t xml:space="preserve">, </w:t>
      </w:r>
      <w:proofErr w:type="spellStart"/>
      <w:r w:rsidRPr="00EE56AC">
        <w:rPr>
          <w:rFonts w:eastAsia="Arial" w:cs="Arial"/>
          <w:sz w:val="22"/>
          <w:lang w:val="en-US"/>
        </w:rPr>
        <w:t>Dialnet</w:t>
      </w:r>
      <w:proofErr w:type="spellEnd"/>
      <w:r w:rsidRPr="00EE56AC">
        <w:rPr>
          <w:rFonts w:eastAsia="Arial" w:cs="Arial"/>
          <w:sz w:val="22"/>
          <w:lang w:val="en-US"/>
        </w:rPr>
        <w:t xml:space="preserve">, EBSCO, PubMed / Medline, 20 articles were selected, for the Spanish and English languages. </w:t>
      </w:r>
      <w:r w:rsidRPr="00EE56AC">
        <w:rPr>
          <w:rFonts w:eastAsia="Arial" w:cs="Arial"/>
          <w:b/>
          <w:sz w:val="22"/>
          <w:lang w:val="en-US"/>
        </w:rPr>
        <w:t>Development:</w:t>
      </w:r>
      <w:r w:rsidRPr="00EE56AC">
        <w:rPr>
          <w:rFonts w:eastAsia="Arial" w:cs="Arial"/>
          <w:sz w:val="22"/>
          <w:lang w:val="en-US"/>
        </w:rPr>
        <w:t xml:space="preserve"> hemorrhagic stroke occurs when a blood vessel breaks and bleeds within the </w:t>
      </w:r>
      <w:proofErr w:type="gramStart"/>
      <w:r w:rsidRPr="00EE56AC">
        <w:rPr>
          <w:rFonts w:eastAsia="Arial" w:cs="Arial"/>
          <w:sz w:val="22"/>
          <w:lang w:val="en-US"/>
        </w:rPr>
        <w:t>brain,</w:t>
      </w:r>
      <w:proofErr w:type="gramEnd"/>
      <w:r w:rsidRPr="00EE56AC">
        <w:rPr>
          <w:rFonts w:eastAsia="Arial" w:cs="Arial"/>
          <w:sz w:val="22"/>
          <w:lang w:val="en-US"/>
        </w:rPr>
        <w:t xml:space="preserve"> it is the least common type. The link between COVID-19 and hemorrhagic stroke considerably increases the risk of death, because the SARS-CoV-2 infection is related to a </w:t>
      </w:r>
      <w:proofErr w:type="spellStart"/>
      <w:r w:rsidRPr="00EE56AC">
        <w:rPr>
          <w:rFonts w:eastAsia="Arial" w:cs="Arial"/>
          <w:sz w:val="22"/>
          <w:lang w:val="en-US"/>
        </w:rPr>
        <w:t>prothrombotic</w:t>
      </w:r>
      <w:proofErr w:type="spellEnd"/>
      <w:r w:rsidRPr="00EE56AC">
        <w:rPr>
          <w:rFonts w:eastAsia="Arial" w:cs="Arial"/>
          <w:sz w:val="22"/>
          <w:lang w:val="en-US"/>
        </w:rPr>
        <w:t xml:space="preserve"> state that causes venous and arterial thromboembolism with elevated levels of D-dimer. </w:t>
      </w:r>
      <w:proofErr w:type="gramStart"/>
      <w:r w:rsidRPr="00EE56AC">
        <w:rPr>
          <w:rFonts w:eastAsia="Arial" w:cs="Arial"/>
          <w:sz w:val="22"/>
          <w:lang w:val="en-US"/>
        </w:rPr>
        <w:t>with</w:t>
      </w:r>
      <w:proofErr w:type="gramEnd"/>
      <w:r w:rsidRPr="00EE56AC">
        <w:rPr>
          <w:rFonts w:eastAsia="Arial" w:cs="Arial"/>
          <w:sz w:val="22"/>
          <w:lang w:val="en-US"/>
        </w:rPr>
        <w:t xml:space="preserve"> COVID-19 they usually carry vascular risk factors, which are strongly associated with the occurrence of stroke. </w:t>
      </w:r>
      <w:r w:rsidRPr="00EE56AC">
        <w:rPr>
          <w:rFonts w:eastAsia="Arial" w:cs="Arial"/>
          <w:b/>
          <w:sz w:val="22"/>
          <w:lang w:val="en-US"/>
        </w:rPr>
        <w:t>Conclusions:</w:t>
      </w:r>
      <w:r w:rsidRPr="00EE56AC">
        <w:rPr>
          <w:rFonts w:eastAsia="Arial" w:cs="Arial"/>
          <w:sz w:val="22"/>
          <w:lang w:val="en-US"/>
        </w:rPr>
        <w:t xml:space="preserve"> the patients with a history of hemorrhagic stroke have three times the risk of COVID-19 being fatal than other people.</w:t>
      </w:r>
    </w:p>
    <w:p w:rsidR="00EE56AC" w:rsidRPr="00EE56AC" w:rsidRDefault="00EE56AC" w:rsidP="00EE56AC">
      <w:pPr>
        <w:spacing w:line="360" w:lineRule="auto"/>
        <w:jc w:val="both"/>
        <w:rPr>
          <w:rFonts w:eastAsia="Arial" w:cs="Arial"/>
          <w:sz w:val="22"/>
          <w:lang w:val="es-ES"/>
        </w:rPr>
      </w:pPr>
      <w:r w:rsidRPr="00EE56AC">
        <w:rPr>
          <w:rFonts w:eastAsia="Arial" w:cs="Arial"/>
          <w:b/>
          <w:sz w:val="22"/>
          <w:lang w:val="en-US"/>
        </w:rPr>
        <w:t>Keywords:</w:t>
      </w:r>
      <w:r w:rsidRPr="00EE56AC">
        <w:rPr>
          <w:rFonts w:eastAsia="Arial" w:cs="Arial"/>
          <w:sz w:val="22"/>
          <w:lang w:val="en-US"/>
        </w:rPr>
        <w:t xml:space="preserve"> Coronavirus; COVID-19; Hemorrhage; Ictus; Risk.</w:t>
      </w:r>
    </w:p>
    <w:p w:rsidR="00EE56AC" w:rsidRPr="00EE56AC" w:rsidRDefault="00EE56AC" w:rsidP="00EE56AC">
      <w:pPr>
        <w:spacing w:line="360" w:lineRule="auto"/>
        <w:jc w:val="both"/>
        <w:rPr>
          <w:rFonts w:eastAsia="Arial" w:cs="Arial"/>
          <w:sz w:val="22"/>
          <w:lang w:val="es-ES"/>
        </w:rPr>
      </w:pPr>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s-ES"/>
        </w:rPr>
        <w:lastRenderedPageBreak/>
        <w:t>INTRODUCCIÓN</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La enfermedad causada por el coronavirus 2 asociado al síndrome respiratorio agudo grave (SARS- CoV-2) se conoce como Coronavirus </w:t>
      </w:r>
      <w:proofErr w:type="spellStart"/>
      <w:r w:rsidRPr="00EE56AC">
        <w:rPr>
          <w:rFonts w:eastAsia="Arial" w:cs="Arial"/>
          <w:sz w:val="22"/>
          <w:lang w:val="es-ES"/>
        </w:rPr>
        <w:t>Disease</w:t>
      </w:r>
      <w:proofErr w:type="spellEnd"/>
      <w:r w:rsidRPr="00EE56AC">
        <w:rPr>
          <w:rFonts w:eastAsia="Arial" w:cs="Arial"/>
          <w:sz w:val="22"/>
          <w:lang w:val="es-ES"/>
        </w:rPr>
        <w:t xml:space="preserve"> 2019 (COVID-19); esta enfermedad es nueva en el mundo, y sus orígenes se remontan a diciembre del 2019 cuando en Wuhan, provincia de Hubei en China, se reportó los primeros casos con neumonía grave cuyo agente etiológico recién se descubrió en enero del 2020. </w:t>
      </w:r>
      <w:r w:rsidRPr="00EE56AC">
        <w:rPr>
          <w:rFonts w:eastAsia="Arial" w:cs="Arial"/>
          <w:sz w:val="22"/>
          <w:vertAlign w:val="superscript"/>
          <w:lang w:val="es-ES"/>
        </w:rPr>
        <w:t>1,2</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El 10 de marzo de 2020, se identificaron en Cuba en la provincia Sancti Spíritus cuatro turistas de la región italiana de Lombardía con sintomatología respiratoria que  resultaron  positivos  al  SARS-CoV-2. El  número de contagiados por el nuevo coronavirus continuó in crescendo. Según el Anuario Estadístico de Salud de Cuba la incidencia de COVID-19 durante el 2020 en la provincia de Cienfuegos fue de 202 casos con una tasa de 49,6 por cada 100 00 habitantes. </w:t>
      </w:r>
      <w:r w:rsidRPr="00EE56AC">
        <w:rPr>
          <w:rFonts w:eastAsia="Arial" w:cs="Arial"/>
          <w:sz w:val="22"/>
          <w:vertAlign w:val="superscript"/>
          <w:lang w:val="es-ES"/>
        </w:rPr>
        <w:t>3,4</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 xml:space="preserve">Un ictus, infarto cerebral o accidente cerebrovascular es un bloqueo repentino en la circulación cerebral a través de las arterias de una determinada zona del cerebro. El Ictus es la patología que representa la segunda causa de muerte (la primera en mujeres), una de las principales causas de discapacidad permanente en adultos y la segunda causa de demencia tras la enfermedad de Alzheimer. El accidente cerebral hemorrágico es el tipo menos común. Ocurre cuando un vaso sanguíneo se rompe y sangra dentro del cerebro. En cuestión de minutos, las células del cerebro comienzan a morir. </w:t>
      </w:r>
      <w:r w:rsidRPr="00EE56AC">
        <w:rPr>
          <w:rFonts w:eastAsia="Arial" w:cs="Arial"/>
          <w:sz w:val="22"/>
          <w:vertAlign w:val="superscript"/>
          <w:lang w:val="es-ES"/>
        </w:rPr>
        <w:t>5,6</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Desde el inicio de la pandemia por COVID-19, se han descrito múltiples síntomas asociados, destacando las alteraciones neurológicas que contribuyen al incremento de la mortalidad, entre ellos la accidente cerebrovascular. Debido a que la COVID-19 es una enfermedad en investigación y los Ictus son una manifestación muy frecuente en la clínica, se realizó la presente revisión bibliográfica con el objetivo de caracterizar la relación entre la COVID-19 y el accidente cerebrovascular hemorrágico.</w:t>
      </w:r>
    </w:p>
    <w:p w:rsidR="00EE56AC" w:rsidRPr="00EE56AC" w:rsidRDefault="00EE56AC" w:rsidP="00EE56AC">
      <w:pPr>
        <w:spacing w:line="360" w:lineRule="auto"/>
        <w:jc w:val="both"/>
        <w:rPr>
          <w:rFonts w:eastAsia="Arial" w:cs="Arial"/>
          <w:sz w:val="22"/>
          <w:lang w:val="es-ES"/>
        </w:rPr>
      </w:pPr>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s-ES"/>
        </w:rPr>
        <w:t>MATERIAL Y MÉTODOS</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lastRenderedPageBreak/>
        <w:t xml:space="preserve">Se realizó una revisión bibliográfica durante el período comprendido entre el 10 de noviembre y el 21 de diciembre del 2021. Para la selección de la literatura se consideraron los materiales en idioma inglés y español que estuvieran en concordancia con el tema planteado y contaran con la validez requerida. Se revisaron artículos originales y revisiones sistemáticas de acceso abierto en publicaciones académicas revisadas por pares, de los últimos 5 años y sin limitación de ámbito geográfico. Se consultaron las bases de datos </w:t>
      </w:r>
      <w:proofErr w:type="spellStart"/>
      <w:r w:rsidRPr="00EE56AC">
        <w:rPr>
          <w:rFonts w:eastAsia="Arial" w:cs="Arial"/>
          <w:sz w:val="22"/>
          <w:lang w:val="es-ES"/>
        </w:rPr>
        <w:t>Scopus</w:t>
      </w:r>
      <w:proofErr w:type="spellEnd"/>
      <w:r w:rsidRPr="00EE56AC">
        <w:rPr>
          <w:rFonts w:eastAsia="Arial" w:cs="Arial"/>
          <w:sz w:val="22"/>
          <w:lang w:val="es-ES"/>
        </w:rPr>
        <w:t xml:space="preserve">, </w:t>
      </w:r>
      <w:proofErr w:type="spellStart"/>
      <w:r w:rsidRPr="00EE56AC">
        <w:rPr>
          <w:rFonts w:eastAsia="Arial" w:cs="Arial"/>
          <w:sz w:val="22"/>
          <w:lang w:val="es-ES"/>
        </w:rPr>
        <w:t>SciELO</w:t>
      </w:r>
      <w:proofErr w:type="spellEnd"/>
      <w:r w:rsidRPr="00EE56AC">
        <w:rPr>
          <w:rFonts w:eastAsia="Arial" w:cs="Arial"/>
          <w:sz w:val="22"/>
          <w:lang w:val="es-ES"/>
        </w:rPr>
        <w:t xml:space="preserve">, </w:t>
      </w:r>
      <w:proofErr w:type="spellStart"/>
      <w:r w:rsidRPr="00EE56AC">
        <w:rPr>
          <w:rFonts w:eastAsia="Arial" w:cs="Arial"/>
          <w:sz w:val="22"/>
          <w:lang w:val="es-ES"/>
        </w:rPr>
        <w:t>Dialnet</w:t>
      </w:r>
      <w:proofErr w:type="spellEnd"/>
      <w:r w:rsidRPr="00EE56AC">
        <w:rPr>
          <w:rFonts w:eastAsia="Arial" w:cs="Arial"/>
          <w:sz w:val="22"/>
          <w:lang w:val="es-ES"/>
        </w:rPr>
        <w:t xml:space="preserve">, EBSCO, </w:t>
      </w:r>
      <w:proofErr w:type="spellStart"/>
      <w:r w:rsidRPr="00EE56AC">
        <w:rPr>
          <w:rFonts w:eastAsia="Arial" w:cs="Arial"/>
          <w:sz w:val="22"/>
          <w:lang w:val="es-ES"/>
        </w:rPr>
        <w:t>PubMed</w:t>
      </w:r>
      <w:proofErr w:type="spellEnd"/>
      <w:r w:rsidRPr="00EE56AC">
        <w:rPr>
          <w:rFonts w:eastAsia="Arial" w:cs="Arial"/>
          <w:sz w:val="22"/>
          <w:lang w:val="es-ES"/>
        </w:rPr>
        <w:t>/</w:t>
      </w:r>
      <w:proofErr w:type="spellStart"/>
      <w:r w:rsidRPr="00EE56AC">
        <w:rPr>
          <w:rFonts w:eastAsia="Arial" w:cs="Arial"/>
          <w:sz w:val="22"/>
          <w:lang w:val="es-ES"/>
        </w:rPr>
        <w:t>Medline</w:t>
      </w:r>
      <w:proofErr w:type="spellEnd"/>
      <w:r w:rsidRPr="00EE56AC">
        <w:rPr>
          <w:rFonts w:eastAsia="Arial" w:cs="Arial"/>
          <w:sz w:val="22"/>
          <w:lang w:val="es-ES"/>
        </w:rPr>
        <w:t>. Se identificaron alrededor de 30 artículos, de los cuales fueron seleccionados 20 de acuerdo con el resumen, relevancia y libre acceso que presentaban. Se utilizaron los descriptores: Coronavirus; COVID-19, Hemorragia; Ictus; Riesgo.</w:t>
      </w:r>
    </w:p>
    <w:p w:rsidR="00EE56AC" w:rsidRPr="00EE56AC" w:rsidRDefault="00EE56AC" w:rsidP="00EE56AC">
      <w:pPr>
        <w:spacing w:line="360" w:lineRule="auto"/>
        <w:jc w:val="both"/>
        <w:rPr>
          <w:rFonts w:eastAsia="Arial" w:cs="Arial"/>
          <w:sz w:val="22"/>
          <w:lang w:val="es-ES"/>
        </w:rPr>
      </w:pPr>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s-ES"/>
        </w:rPr>
        <w:t>DESARROLLO</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La COVID-19 y el accidente cerebrovascular hemorrágico son una combinación mortal, que aumenta el riesgo de muerte hasta 2,4 veces entre los pacientes que tienen esta combinación en comparación con aquellos que solo han tenido ictus hemorrágicos. Además, los pacientes que sobreviven prolongan su ingreso hospitalario, tienen más complicaciones médicas y resultados menos favorables que aquellos que no tenían ambas enfermedades. </w:t>
      </w:r>
      <w:r w:rsidRPr="00EE56AC">
        <w:rPr>
          <w:rFonts w:eastAsia="Arial" w:cs="Arial"/>
          <w:sz w:val="22"/>
          <w:vertAlign w:val="superscript"/>
          <w:lang w:val="es-ES"/>
        </w:rPr>
        <w:t>7,8</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Se sabe que la COVID-19 incrementa el riesgo de accidentes cerebrovasculares isquémicos, el tipo más común de ictus. Sin embargo, hay muy poca información sobre la asociación entre la COVID-19 y los accidentes cerebrovasculares hemorrágicos. Se ha demostrado que el coronavirus puede causar delirios, desorientación, pérdida del olfato y/o el gusto, confusión, alucinaciones, anosmia y cefaleas. En los casos de más gravedad y poco frecuentes, se puede llegar a desarrollar ictus isquémico, inflamación cerebral, hemorragia intracraneal o encefalopatía. </w:t>
      </w:r>
      <w:r w:rsidRPr="00EE56AC">
        <w:rPr>
          <w:rFonts w:eastAsia="Arial" w:cs="Arial"/>
          <w:sz w:val="22"/>
          <w:vertAlign w:val="superscript"/>
          <w:lang w:val="es-ES"/>
        </w:rPr>
        <w:t>9,10</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Las secuelas de COVID-19 son parecidas a las secuelas de un ictus. También siguen investigando la hipótesis de que es posible que algunos pacientes que hayan sido dados de alta sin ningún síntoma cerebral o neurológico los desarrollen más adelante. Aun así, no parece que el ictus sea una de las complicaciones principales del coronavirus, pero tiene la capacidad de producirlo, </w:t>
      </w:r>
      <w:r w:rsidRPr="00EE56AC">
        <w:rPr>
          <w:rFonts w:eastAsia="Arial" w:cs="Arial"/>
          <w:sz w:val="22"/>
          <w:lang w:val="es-ES"/>
        </w:rPr>
        <w:lastRenderedPageBreak/>
        <w:t xml:space="preserve">ya que al coagular la sangre favorece la aparición de trombos e incrementa el riesgo de experimentar un ictus. </w:t>
      </w:r>
      <w:r w:rsidRPr="00EE56AC">
        <w:rPr>
          <w:rFonts w:eastAsia="Arial" w:cs="Arial"/>
          <w:sz w:val="22"/>
          <w:vertAlign w:val="superscript"/>
          <w:lang w:val="es-ES"/>
        </w:rPr>
        <w:t>11,12</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Por este motivo es importante controlar los síntomas y vigilar cualquier signo que pueda parecer anormal. Las personas que han sufrido algún ictus a lo largo de su vida son consideradas un grupo de riesgo debido a su afección cerebral. Se deben extremar las medidas de prevención del coronavirus para garantizar la salud de estos pacientes.</w:t>
      </w:r>
    </w:p>
    <w:p w:rsidR="00EE56AC" w:rsidRPr="00EE56AC" w:rsidRDefault="00EE56AC" w:rsidP="00EE56AC">
      <w:pPr>
        <w:spacing w:line="360" w:lineRule="auto"/>
        <w:jc w:val="both"/>
        <w:rPr>
          <w:rFonts w:eastAsia="Arial" w:cs="Arial"/>
          <w:sz w:val="22"/>
          <w:lang w:val="es-ES"/>
        </w:rPr>
      </w:pPr>
      <w:proofErr w:type="spellStart"/>
      <w:r w:rsidRPr="00EE56AC">
        <w:rPr>
          <w:rFonts w:eastAsia="Arial" w:cs="Arial"/>
          <w:sz w:val="22"/>
          <w:lang w:val="es-ES"/>
        </w:rPr>
        <w:t>Lukman</w:t>
      </w:r>
      <w:proofErr w:type="spellEnd"/>
      <w:r w:rsidRPr="00EE56AC">
        <w:rPr>
          <w:rFonts w:eastAsia="Arial" w:cs="Arial"/>
          <w:sz w:val="22"/>
          <w:lang w:val="es-ES"/>
        </w:rPr>
        <w:t xml:space="preserve"> </w:t>
      </w:r>
      <w:proofErr w:type="spellStart"/>
      <w:r w:rsidRPr="00EE56AC">
        <w:rPr>
          <w:rFonts w:eastAsia="Arial" w:cs="Arial"/>
          <w:sz w:val="22"/>
          <w:lang w:val="es-ES"/>
        </w:rPr>
        <w:t>Femi</w:t>
      </w:r>
      <w:proofErr w:type="spellEnd"/>
      <w:r w:rsidRPr="00EE56AC">
        <w:rPr>
          <w:rFonts w:eastAsia="Arial" w:cs="Arial"/>
          <w:sz w:val="22"/>
          <w:lang w:val="es-ES"/>
        </w:rPr>
        <w:t xml:space="preserve"> et al </w:t>
      </w:r>
      <w:r w:rsidRPr="00EE56AC">
        <w:rPr>
          <w:rFonts w:eastAsia="Arial" w:cs="Arial"/>
          <w:sz w:val="22"/>
          <w:vertAlign w:val="superscript"/>
          <w:lang w:val="es-ES"/>
        </w:rPr>
        <w:t>12</w:t>
      </w:r>
      <w:r w:rsidRPr="00EE56AC">
        <w:rPr>
          <w:rFonts w:eastAsia="Arial" w:cs="Arial"/>
          <w:sz w:val="22"/>
          <w:lang w:val="es-ES"/>
        </w:rPr>
        <w:t xml:space="preserve">, en el artículo titulado </w:t>
      </w:r>
      <w:r w:rsidRPr="00EE56AC">
        <w:rPr>
          <w:rFonts w:eastAsia="Arial" w:cs="Arial"/>
          <w:i/>
          <w:iCs/>
          <w:sz w:val="22"/>
          <w:lang w:val="es-ES"/>
        </w:rPr>
        <w:t>“Ictus hemorrágico en pacientes con COVID-19: reporte de dos casos y revisión de la literatura”</w:t>
      </w:r>
      <w:r w:rsidRPr="00EE56AC">
        <w:rPr>
          <w:rFonts w:eastAsia="Arial" w:cs="Arial"/>
          <w:sz w:val="22"/>
          <w:lang w:val="es-ES"/>
        </w:rPr>
        <w:t>, presentan dos casos de infarto hemorrágico como característica de presentación en pacientes con COVID-19 que no tenían factores de riesgo cardiovascular tradicionales para accidente cerebrovascular isquémico o hemorrágico. Mientras que el infarto hemorrágico ocurrió en una arteria grande en uno de los pacientes, el otro paciente tuvo un infarto hemorrágico relacionado con una arteria pequeña. Los autores de dicho artículo destacan los posibles mecanismos subyacentes de la literatura y la implicación del infarto hemorrágico para la terapia anticoagulante de rutina en pacientes con accidente cerebrovascular isquémico relacionado con COVID -19.</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La infección por SARS-CoV-2 está relacionada con un estado </w:t>
      </w:r>
      <w:proofErr w:type="spellStart"/>
      <w:r w:rsidRPr="00EE56AC">
        <w:rPr>
          <w:rFonts w:eastAsia="Arial" w:cs="Arial"/>
          <w:sz w:val="22"/>
          <w:lang w:val="es-ES"/>
        </w:rPr>
        <w:t>protrombótico</w:t>
      </w:r>
      <w:proofErr w:type="spellEnd"/>
      <w:r w:rsidRPr="00EE56AC">
        <w:rPr>
          <w:rFonts w:eastAsia="Arial" w:cs="Arial"/>
          <w:sz w:val="22"/>
          <w:lang w:val="es-ES"/>
        </w:rPr>
        <w:t xml:space="preserve"> que causa </w:t>
      </w:r>
      <w:proofErr w:type="spellStart"/>
      <w:r w:rsidRPr="00EE56AC">
        <w:rPr>
          <w:rFonts w:eastAsia="Arial" w:cs="Arial"/>
          <w:sz w:val="22"/>
          <w:lang w:val="es-ES"/>
        </w:rPr>
        <w:t>tromboembolismo</w:t>
      </w:r>
      <w:proofErr w:type="spellEnd"/>
      <w:r w:rsidRPr="00EE56AC">
        <w:rPr>
          <w:rFonts w:eastAsia="Arial" w:cs="Arial"/>
          <w:sz w:val="22"/>
          <w:lang w:val="es-ES"/>
        </w:rPr>
        <w:t xml:space="preserve"> venoso y arterial con niveles elevados de dímero D. Además, una respuesta inflamatoria exagerada, con reclutamiento de células sanguíneas y secreción desproporcionada de </w:t>
      </w:r>
      <w:proofErr w:type="spellStart"/>
      <w:r w:rsidRPr="00EE56AC">
        <w:rPr>
          <w:rFonts w:eastAsia="Arial" w:cs="Arial"/>
          <w:sz w:val="22"/>
          <w:lang w:val="es-ES"/>
        </w:rPr>
        <w:t>citocinas</w:t>
      </w:r>
      <w:proofErr w:type="spellEnd"/>
      <w:r w:rsidRPr="00EE56AC">
        <w:rPr>
          <w:rFonts w:eastAsia="Arial" w:cs="Arial"/>
          <w:sz w:val="22"/>
          <w:lang w:val="es-ES"/>
        </w:rPr>
        <w:t xml:space="preserve"> y </w:t>
      </w:r>
      <w:proofErr w:type="spellStart"/>
      <w:r w:rsidRPr="00EE56AC">
        <w:rPr>
          <w:rFonts w:eastAsia="Arial" w:cs="Arial"/>
          <w:sz w:val="22"/>
          <w:lang w:val="es-ES"/>
        </w:rPr>
        <w:t>quimiocinas</w:t>
      </w:r>
      <w:proofErr w:type="spellEnd"/>
      <w:r w:rsidRPr="00EE56AC">
        <w:rPr>
          <w:rFonts w:eastAsia="Arial" w:cs="Arial"/>
          <w:sz w:val="22"/>
          <w:lang w:val="es-ES"/>
        </w:rPr>
        <w:t xml:space="preserve"> </w:t>
      </w:r>
      <w:proofErr w:type="spellStart"/>
      <w:r w:rsidRPr="00EE56AC">
        <w:rPr>
          <w:rFonts w:eastAsia="Arial" w:cs="Arial"/>
          <w:sz w:val="22"/>
          <w:lang w:val="es-ES"/>
        </w:rPr>
        <w:t>proinflamatorias</w:t>
      </w:r>
      <w:proofErr w:type="spellEnd"/>
      <w:r w:rsidRPr="00EE56AC">
        <w:rPr>
          <w:rFonts w:eastAsia="Arial" w:cs="Arial"/>
          <w:sz w:val="22"/>
          <w:lang w:val="es-ES"/>
        </w:rPr>
        <w:t xml:space="preserve">, exacerbará la activación de células endoteliales y mononucleares con expresión de factor tisular que conduce a la activación de la coagulación y generación de trombina, que se conocen como causas principales de accidente cerebrovascular. </w:t>
      </w:r>
      <w:r w:rsidRPr="00EE56AC">
        <w:rPr>
          <w:rFonts w:eastAsia="Arial" w:cs="Arial"/>
          <w:sz w:val="22"/>
          <w:vertAlign w:val="superscript"/>
          <w:lang w:val="es-ES"/>
        </w:rPr>
        <w:t>13,14</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 xml:space="preserve">Asimismo, los pacientes con COVID-19 suelen portar factores de riesgo vascular, los cuales están fuertemente asociados a la ocurrencia de ictus, como: edad avanzada, hipertensión, diabetes, obesidad y otros. El </w:t>
      </w:r>
      <w:proofErr w:type="spellStart"/>
      <w:r w:rsidRPr="00EE56AC">
        <w:rPr>
          <w:rFonts w:eastAsia="Arial" w:cs="Arial"/>
          <w:sz w:val="22"/>
          <w:lang w:val="es-ES"/>
        </w:rPr>
        <w:t>cardioembolismo</w:t>
      </w:r>
      <w:proofErr w:type="spellEnd"/>
      <w:r w:rsidRPr="00EE56AC">
        <w:rPr>
          <w:rFonts w:eastAsia="Arial" w:cs="Arial"/>
          <w:sz w:val="22"/>
          <w:lang w:val="es-ES"/>
        </w:rPr>
        <w:t xml:space="preserve"> y la hipoxia como resultado de lesiones cardíacas y pulmonares durante la infección podrían causar o, incluso, facilitar, un accidente cerebrovascular en estos pacientes. </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lastRenderedPageBreak/>
        <w:t xml:space="preserve">En el primer estudio poblacional  sobre la relación entre la mortalidad tras la COVID-19 y haber tenido un ictus, realizado en España, de un total de 91 629 personas estudiadas, 5 752 (6,27 por ciento) habían sufrido un ictus antes de la infección. De ellas, el 30 por ciento falleció tras contraer la infección por coronavirus, frente al 9 por ciento de pacientes que murió sin ictus previo. Según la doctora Elisa Cuadrado </w:t>
      </w:r>
      <w:r w:rsidRPr="00EE56AC">
        <w:rPr>
          <w:rFonts w:eastAsia="Arial" w:cs="Arial"/>
          <w:sz w:val="22"/>
          <w:vertAlign w:val="superscript"/>
          <w:lang w:val="es-ES"/>
        </w:rPr>
        <w:t>15</w:t>
      </w:r>
      <w:r w:rsidRPr="00EE56AC">
        <w:rPr>
          <w:rFonts w:eastAsia="Arial" w:cs="Arial"/>
          <w:sz w:val="22"/>
          <w:lang w:val="es-ES"/>
        </w:rPr>
        <w:t>, médica adjunta del Servicio de Neurología, autora principal del trabajo, los datos indican que se incrementa la mortalidad, ya que en el caso de infección es más probable que esta sea más grave a nivel respiratorio, ya que las personas que han tenido un ictus pueden tener más problemas para ventilar o tragar.</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 xml:space="preserve">Se han determinado que el riesgo de mortalidad es mayor cuando el ictus se ha sufrido de forma reciente. El riesgo es mayor en el colectivo de personas más jóvenes que han sufrido un ictus, las menores de 60 años. También es alto en el grupo entre los 60 y los 70 años, y no es significativo en las de más de 80 años, seguramente debido a que sufren otras enfermedades crónicas. A su vez, el riesgo es mayor si se ha sufrido previamente un ictus hemorrágico o una hemorragia </w:t>
      </w:r>
      <w:proofErr w:type="spellStart"/>
      <w:r w:rsidRPr="00EE56AC">
        <w:rPr>
          <w:rFonts w:eastAsia="Arial" w:cs="Arial"/>
          <w:sz w:val="22"/>
          <w:lang w:val="es-ES"/>
        </w:rPr>
        <w:t>subaracnoidea</w:t>
      </w:r>
      <w:proofErr w:type="spellEnd"/>
      <w:r w:rsidRPr="00EE56AC">
        <w:rPr>
          <w:rFonts w:eastAsia="Arial" w:cs="Arial"/>
          <w:sz w:val="22"/>
          <w:lang w:val="es-ES"/>
        </w:rPr>
        <w:t xml:space="preserve">, hasta cinco veces mayor entre los más jóvenes. </w:t>
      </w:r>
      <w:r w:rsidRPr="00EE56AC">
        <w:rPr>
          <w:rFonts w:eastAsia="Arial" w:cs="Arial"/>
          <w:sz w:val="22"/>
          <w:vertAlign w:val="superscript"/>
          <w:lang w:val="es-ES"/>
        </w:rPr>
        <w:t>15</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 xml:space="preserve">Por su parte, el jefe de Neurología del Hospital Del Mar, Jaume </w:t>
      </w:r>
      <w:proofErr w:type="spellStart"/>
      <w:r w:rsidRPr="00EE56AC">
        <w:rPr>
          <w:rFonts w:eastAsia="Arial" w:cs="Arial"/>
          <w:sz w:val="22"/>
          <w:lang w:val="es-ES"/>
        </w:rPr>
        <w:t>Roquer</w:t>
      </w:r>
      <w:proofErr w:type="spellEnd"/>
      <w:r w:rsidRPr="00EE56AC">
        <w:rPr>
          <w:rFonts w:eastAsia="Arial" w:cs="Arial"/>
          <w:sz w:val="22"/>
          <w:lang w:val="es-ES"/>
        </w:rPr>
        <w:t xml:space="preserve">, añade que los datos del estudio realizado por Elisa Cuadrado constituyen una nueva evidencia de la importancia social y sanitaria de la enfermedad cerebrovascular y de la necesidad de seguir mejorando en la prevención y el tratamiento de esta patología. </w:t>
      </w:r>
      <w:r w:rsidRPr="00EE56AC">
        <w:rPr>
          <w:rFonts w:eastAsia="Arial" w:cs="Arial"/>
          <w:sz w:val="22"/>
          <w:vertAlign w:val="superscript"/>
          <w:lang w:val="es-ES"/>
        </w:rPr>
        <w:t>16</w:t>
      </w:r>
    </w:p>
    <w:p w:rsidR="00EE56AC" w:rsidRPr="00EE56AC" w:rsidRDefault="00EE56AC" w:rsidP="00EE56AC">
      <w:pPr>
        <w:spacing w:line="360" w:lineRule="auto"/>
        <w:jc w:val="both"/>
        <w:rPr>
          <w:rFonts w:eastAsia="Arial" w:cs="Arial"/>
          <w:sz w:val="22"/>
          <w:vertAlign w:val="superscript"/>
          <w:lang w:val="es-ES"/>
        </w:rPr>
      </w:pPr>
      <w:r w:rsidRPr="00EE56AC">
        <w:rPr>
          <w:rFonts w:eastAsia="Arial" w:cs="Arial"/>
          <w:sz w:val="22"/>
          <w:lang w:val="es-ES"/>
        </w:rPr>
        <w:t xml:space="preserve">La COVID-19 puede exacerbar cualquier hipertensión subyacente y poner a los pacientes en mayor riesgo de ictus hemorrágico. Varios mecanismos pueden contribuir al ictus hemorrágico en pacientes hipertensos infectados con el SARS-CoV-2 estos incluyen la necrosis fibrinoide, promovida por el aumento de la presión vascular, y extensas alteraciones estructurales y funcionales en el endotelio y el músculo liso de las arterias </w:t>
      </w:r>
      <w:proofErr w:type="spellStart"/>
      <w:r w:rsidRPr="00EE56AC">
        <w:rPr>
          <w:rFonts w:eastAsia="Arial" w:cs="Arial"/>
          <w:sz w:val="22"/>
          <w:lang w:val="es-ES"/>
        </w:rPr>
        <w:t>intracerebrales</w:t>
      </w:r>
      <w:proofErr w:type="spellEnd"/>
      <w:r w:rsidRPr="00EE56AC">
        <w:rPr>
          <w:rFonts w:eastAsia="Arial" w:cs="Arial"/>
          <w:sz w:val="22"/>
          <w:lang w:val="es-ES"/>
        </w:rPr>
        <w:t xml:space="preserve">, a menudo agravadas por la aterosclerosis, especialmente en los adultos mayores. </w:t>
      </w:r>
      <w:r w:rsidRPr="00EE56AC">
        <w:rPr>
          <w:rFonts w:eastAsia="Arial" w:cs="Arial"/>
          <w:sz w:val="22"/>
          <w:vertAlign w:val="superscript"/>
          <w:lang w:val="es-ES"/>
        </w:rPr>
        <w:t>17,18</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 xml:space="preserve">Camacho et al </w:t>
      </w:r>
      <w:r w:rsidRPr="00EE56AC">
        <w:rPr>
          <w:rFonts w:eastAsia="Arial" w:cs="Arial"/>
          <w:sz w:val="22"/>
          <w:vertAlign w:val="superscript"/>
          <w:lang w:val="es-ES"/>
        </w:rPr>
        <w:t>19</w:t>
      </w:r>
      <w:r w:rsidRPr="00EE56AC">
        <w:rPr>
          <w:rFonts w:eastAsia="Arial" w:cs="Arial"/>
          <w:sz w:val="22"/>
          <w:lang w:val="es-ES"/>
        </w:rPr>
        <w:t xml:space="preserve">, informaron que la edad es un factor de riesgo importante de ictus hemorrágico, su estudio destaca varios procesos y patologías relacionados con la edad, que incluyen </w:t>
      </w:r>
      <w:proofErr w:type="spellStart"/>
      <w:r w:rsidRPr="00EE56AC">
        <w:rPr>
          <w:rFonts w:eastAsia="Arial" w:cs="Arial"/>
          <w:sz w:val="22"/>
          <w:lang w:val="es-ES"/>
        </w:rPr>
        <w:t>microembolismo</w:t>
      </w:r>
      <w:proofErr w:type="spellEnd"/>
      <w:r w:rsidRPr="00EE56AC">
        <w:rPr>
          <w:rFonts w:eastAsia="Arial" w:cs="Arial"/>
          <w:sz w:val="22"/>
          <w:lang w:val="es-ES"/>
        </w:rPr>
        <w:t xml:space="preserve"> cerebral, lesiones de la sustancia blanca, engrosamiento de la membrana basal vascular y aumento de la </w:t>
      </w:r>
      <w:r w:rsidRPr="00EE56AC">
        <w:rPr>
          <w:rFonts w:eastAsia="Arial" w:cs="Arial"/>
          <w:sz w:val="22"/>
          <w:lang w:val="es-ES"/>
        </w:rPr>
        <w:lastRenderedPageBreak/>
        <w:t xml:space="preserve">permeabilidad de la barrera </w:t>
      </w:r>
      <w:proofErr w:type="spellStart"/>
      <w:r w:rsidRPr="00EE56AC">
        <w:rPr>
          <w:rFonts w:eastAsia="Arial" w:cs="Arial"/>
          <w:sz w:val="22"/>
          <w:lang w:val="es-ES"/>
        </w:rPr>
        <w:t>hematoencefálica</w:t>
      </w:r>
      <w:proofErr w:type="spellEnd"/>
      <w:r w:rsidRPr="00EE56AC">
        <w:rPr>
          <w:rFonts w:eastAsia="Arial" w:cs="Arial"/>
          <w:sz w:val="22"/>
          <w:lang w:val="es-ES"/>
        </w:rPr>
        <w:t xml:space="preserve">, que determinan el daño endotelial, cambios en la elasticidad de los vasos y las consiguientes fluctuaciones en el flujo sanguíneo y la presión arterial que causan pérdida de la autorregulación y aumentan el riesgo de ictus como la hemorragia </w:t>
      </w:r>
      <w:proofErr w:type="spellStart"/>
      <w:r w:rsidRPr="00EE56AC">
        <w:rPr>
          <w:rFonts w:eastAsia="Arial" w:cs="Arial"/>
          <w:sz w:val="22"/>
          <w:lang w:val="es-ES"/>
        </w:rPr>
        <w:t>intracerebral</w:t>
      </w:r>
      <w:proofErr w:type="spellEnd"/>
      <w:r w:rsidRPr="00EE56AC">
        <w:rPr>
          <w:rFonts w:eastAsia="Arial" w:cs="Arial"/>
          <w:sz w:val="22"/>
          <w:lang w:val="es-ES"/>
        </w:rPr>
        <w:t xml:space="preserve">. </w:t>
      </w:r>
    </w:p>
    <w:p w:rsidR="00EE56AC" w:rsidRPr="00EE56AC" w:rsidRDefault="00EE56AC" w:rsidP="00EE56AC">
      <w:pPr>
        <w:spacing w:line="360" w:lineRule="auto"/>
        <w:jc w:val="both"/>
        <w:rPr>
          <w:rFonts w:eastAsia="Arial" w:cs="Arial"/>
          <w:sz w:val="22"/>
          <w:lang w:val="es-ES"/>
        </w:rPr>
      </w:pPr>
      <w:proofErr w:type="spellStart"/>
      <w:r w:rsidRPr="00EE56AC">
        <w:rPr>
          <w:rFonts w:eastAsia="Arial" w:cs="Arial"/>
          <w:sz w:val="22"/>
          <w:lang w:val="es-ES"/>
        </w:rPr>
        <w:t>Divani</w:t>
      </w:r>
      <w:proofErr w:type="spellEnd"/>
      <w:r w:rsidRPr="00EE56AC">
        <w:rPr>
          <w:rFonts w:eastAsia="Arial" w:cs="Arial"/>
          <w:sz w:val="22"/>
          <w:lang w:val="es-ES"/>
        </w:rPr>
        <w:t xml:space="preserve"> et al </w:t>
      </w:r>
      <w:r w:rsidRPr="00EE56AC">
        <w:rPr>
          <w:rFonts w:eastAsia="Arial" w:cs="Arial"/>
          <w:sz w:val="22"/>
          <w:vertAlign w:val="superscript"/>
          <w:lang w:val="es-ES"/>
        </w:rPr>
        <w:t>20</w:t>
      </w:r>
      <w:r w:rsidRPr="00EE56AC">
        <w:rPr>
          <w:rFonts w:eastAsia="Arial" w:cs="Arial"/>
          <w:sz w:val="22"/>
          <w:lang w:val="es-ES"/>
        </w:rPr>
        <w:t xml:space="preserve">, comunicaron que una variabilidad de la presión arterial sistólica (VPAS) elevada en las primeras 24 horas del ingreso se relacionó con un pronóstico intrahospitalario desfavorable en pacientes con hemorragia </w:t>
      </w:r>
      <w:proofErr w:type="spellStart"/>
      <w:r w:rsidRPr="00EE56AC">
        <w:rPr>
          <w:rFonts w:eastAsia="Arial" w:cs="Arial"/>
          <w:sz w:val="22"/>
          <w:lang w:val="es-ES"/>
        </w:rPr>
        <w:t>intracebral</w:t>
      </w:r>
      <w:proofErr w:type="spellEnd"/>
      <w:r w:rsidRPr="00EE56AC">
        <w:rPr>
          <w:rFonts w:eastAsia="Arial" w:cs="Arial"/>
          <w:sz w:val="22"/>
          <w:lang w:val="es-ES"/>
        </w:rPr>
        <w:t xml:space="preserve"> (HIC). El manejo de la presión arterial (PA) puede requerir atención adicional durante el ictus hemorrágico en los adultos mayores con COVID-19, ya que tanto los niveles altos y fluctuaciones de la PA son los principales determinantes del pronóstico de HIC. Asimismo, el ictus se manifestó en los adultos mayores con frecuencia por delirium y/o estado de alteración del despierto, y el territorio de la arteria cerebral media fue la región cerebral más frecuentemente afectada.</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El ictus es una urgencia que el sistema sanitario está preparado para atender, durante la pandemia se sigue ofreciendo servicio para atender rápida y efectivamente a los pacientes que lo necesiten. Los autores plantean que es fundamental evaluar el riesgo de ictus en los pacientes con la COVID-19 y considerar los posibles mecanismos implicados para aplicar tratamientos más específicos con el fin de evitar la progresión del ictus.</w:t>
      </w:r>
    </w:p>
    <w:p w:rsidR="00EE56AC" w:rsidRPr="00EE56AC" w:rsidRDefault="00EE56AC" w:rsidP="00EE56AC">
      <w:pPr>
        <w:spacing w:line="360" w:lineRule="auto"/>
        <w:jc w:val="both"/>
        <w:rPr>
          <w:rFonts w:eastAsia="Arial" w:cs="Arial"/>
          <w:sz w:val="22"/>
          <w:lang w:val="es-ES"/>
        </w:rPr>
      </w:pPr>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s-ES"/>
        </w:rPr>
        <w:t>CONCLUSIONES</w:t>
      </w:r>
    </w:p>
    <w:p w:rsidR="00EE56AC" w:rsidRPr="00EE56AC" w:rsidRDefault="00EE56AC" w:rsidP="00EE56AC">
      <w:pPr>
        <w:spacing w:line="360" w:lineRule="auto"/>
        <w:jc w:val="both"/>
        <w:rPr>
          <w:rFonts w:eastAsia="Arial" w:cs="Arial"/>
          <w:sz w:val="22"/>
          <w:lang w:val="es-ES"/>
        </w:rPr>
      </w:pPr>
      <w:r w:rsidRPr="00EE56AC">
        <w:rPr>
          <w:rFonts w:eastAsia="Arial" w:cs="Arial"/>
          <w:sz w:val="22"/>
          <w:lang w:val="es-ES"/>
        </w:rPr>
        <w:t xml:space="preserve">Las personas que han sufrido un accidente cerebrovascular hemorrágico son consideradas un grupo de riesgo debido a su afección cerebral. Los pacientes con antecedentes de ictus hemorrágico tienen el triple de riesgo que el resto de personas de que la COVID-19 sea mortal. </w:t>
      </w:r>
    </w:p>
    <w:p w:rsidR="00EE56AC" w:rsidRPr="00EE56AC" w:rsidRDefault="00EE56AC" w:rsidP="00EE56AC">
      <w:pPr>
        <w:spacing w:line="360" w:lineRule="auto"/>
        <w:jc w:val="both"/>
        <w:rPr>
          <w:rFonts w:eastAsia="Arial" w:cs="Arial"/>
          <w:sz w:val="22"/>
          <w:lang w:val="es-ES"/>
        </w:rPr>
      </w:pPr>
    </w:p>
    <w:p w:rsidR="00EE56AC" w:rsidRPr="00EE56AC" w:rsidRDefault="00EE56AC" w:rsidP="00EE56AC">
      <w:pPr>
        <w:spacing w:line="360" w:lineRule="auto"/>
        <w:jc w:val="both"/>
        <w:rPr>
          <w:rFonts w:eastAsia="Arial" w:cs="Arial"/>
          <w:b/>
          <w:sz w:val="22"/>
          <w:lang w:val="es-ES"/>
        </w:rPr>
      </w:pPr>
      <w:r w:rsidRPr="00EE56AC">
        <w:rPr>
          <w:rFonts w:eastAsia="Arial" w:cs="Arial"/>
          <w:b/>
          <w:sz w:val="22"/>
          <w:lang w:val="es-ES"/>
        </w:rPr>
        <w:t>REFERENCIAS BIBLIOGRÁFICAS</w:t>
      </w:r>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Rodríguez Jiménez J, Castañeda Cruz C, Osorio </w:t>
      </w:r>
      <w:proofErr w:type="spellStart"/>
      <w:r w:rsidRPr="00EE56AC">
        <w:rPr>
          <w:rFonts w:eastAsia="Arial" w:cs="Arial"/>
          <w:sz w:val="22"/>
          <w:lang w:val="es-ES"/>
        </w:rPr>
        <w:t>Aira</w:t>
      </w:r>
      <w:proofErr w:type="spellEnd"/>
      <w:r w:rsidRPr="00EE56AC">
        <w:rPr>
          <w:rFonts w:eastAsia="Arial" w:cs="Arial"/>
          <w:sz w:val="22"/>
          <w:lang w:val="es-ES"/>
        </w:rPr>
        <w:t xml:space="preserve"> O, Galván Fernández J, </w:t>
      </w:r>
      <w:proofErr w:type="spellStart"/>
      <w:r w:rsidRPr="00EE56AC">
        <w:rPr>
          <w:rFonts w:eastAsia="Arial" w:cs="Arial"/>
          <w:sz w:val="22"/>
          <w:lang w:val="es-ES"/>
        </w:rPr>
        <w:t>Eiros</w:t>
      </w:r>
      <w:proofErr w:type="spellEnd"/>
      <w:r w:rsidRPr="00EE56AC">
        <w:rPr>
          <w:rFonts w:eastAsia="Arial" w:cs="Arial"/>
          <w:sz w:val="22"/>
          <w:lang w:val="es-ES"/>
        </w:rPr>
        <w:t xml:space="preserve"> Bachiller I, Andrés García N. Diferenciación entre transformación hemorrágica y extravasación de contraste mediante TC de energía dual tras </w:t>
      </w:r>
      <w:proofErr w:type="spellStart"/>
      <w:r w:rsidRPr="00EE56AC">
        <w:rPr>
          <w:rFonts w:eastAsia="Arial" w:cs="Arial"/>
          <w:sz w:val="22"/>
          <w:lang w:val="es-ES"/>
        </w:rPr>
        <w:t>trombectomía</w:t>
      </w:r>
      <w:proofErr w:type="spellEnd"/>
      <w:r w:rsidRPr="00EE56AC">
        <w:rPr>
          <w:rFonts w:eastAsia="Arial" w:cs="Arial"/>
          <w:sz w:val="22"/>
          <w:lang w:val="es-ES"/>
        </w:rPr>
        <w:t xml:space="preserve"> mecánica en ictus isquémico. </w:t>
      </w:r>
      <w:proofErr w:type="spellStart"/>
      <w:r w:rsidRPr="00EE56AC">
        <w:rPr>
          <w:rFonts w:eastAsia="Arial" w:cs="Arial"/>
          <w:sz w:val="22"/>
          <w:lang w:val="es-ES"/>
        </w:rPr>
        <w:t>Seram</w:t>
      </w:r>
      <w:proofErr w:type="spellEnd"/>
      <w:r w:rsidRPr="00EE56AC">
        <w:rPr>
          <w:rFonts w:eastAsia="Arial" w:cs="Arial"/>
          <w:sz w:val="22"/>
          <w:lang w:val="es-ES"/>
        </w:rPr>
        <w:t xml:space="preserve"> [Internet]. 2021 </w:t>
      </w:r>
      <w:r w:rsidRPr="00EE56AC">
        <w:rPr>
          <w:rFonts w:eastAsia="Arial" w:cs="Arial"/>
          <w:sz w:val="22"/>
          <w:lang w:val="es-ES"/>
        </w:rPr>
        <w:lastRenderedPageBreak/>
        <w:t>[citado 26/11/2021]</w:t>
      </w:r>
      <w:proofErr w:type="gramStart"/>
      <w:r w:rsidRPr="00EE56AC">
        <w:rPr>
          <w:rFonts w:eastAsia="Arial" w:cs="Arial"/>
          <w:sz w:val="22"/>
          <w:lang w:val="es-ES"/>
        </w:rPr>
        <w:t>;1</w:t>
      </w:r>
      <w:proofErr w:type="gramEnd"/>
      <w:r w:rsidRPr="00EE56AC">
        <w:rPr>
          <w:rFonts w:eastAsia="Arial" w:cs="Arial"/>
          <w:sz w:val="22"/>
          <w:lang w:val="es-ES"/>
        </w:rPr>
        <w:t xml:space="preserve">(1): 12-20. Disponible en: </w:t>
      </w:r>
      <w:hyperlink r:id="rId9" w:history="1">
        <w:r w:rsidRPr="00EE56AC">
          <w:rPr>
            <w:rFonts w:eastAsia="Arial" w:cs="Arial"/>
            <w:color w:val="0000FF"/>
            <w:sz w:val="22"/>
            <w:u w:val="single"/>
            <w:lang w:val="es-ES"/>
          </w:rPr>
          <w:t>https://piper.espacio-seram.com/index.php/seram/article/view/3446</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García Pastor A, López </w:t>
      </w:r>
      <w:proofErr w:type="spellStart"/>
      <w:r w:rsidRPr="00EE56AC">
        <w:rPr>
          <w:rFonts w:eastAsia="Arial" w:cs="Arial"/>
          <w:sz w:val="22"/>
          <w:lang w:val="es-ES"/>
        </w:rPr>
        <w:t>Cancio</w:t>
      </w:r>
      <w:proofErr w:type="spellEnd"/>
      <w:r w:rsidRPr="00EE56AC">
        <w:rPr>
          <w:rFonts w:eastAsia="Arial" w:cs="Arial"/>
          <w:sz w:val="22"/>
          <w:lang w:val="es-ES"/>
        </w:rPr>
        <w:t xml:space="preserve"> Martínez E, Rodríguez Yáñez M, Alonso de </w:t>
      </w:r>
      <w:proofErr w:type="spellStart"/>
      <w:r w:rsidRPr="00EE56AC">
        <w:rPr>
          <w:rFonts w:eastAsia="Arial" w:cs="Arial"/>
          <w:sz w:val="22"/>
          <w:lang w:val="es-ES"/>
        </w:rPr>
        <w:t>Leciñana</w:t>
      </w:r>
      <w:proofErr w:type="spellEnd"/>
      <w:r w:rsidRPr="00EE56AC">
        <w:rPr>
          <w:rFonts w:eastAsia="Arial" w:cs="Arial"/>
          <w:sz w:val="22"/>
          <w:lang w:val="es-ES"/>
        </w:rPr>
        <w:t xml:space="preserve"> M, </w:t>
      </w:r>
      <w:proofErr w:type="spellStart"/>
      <w:r w:rsidRPr="00EE56AC">
        <w:rPr>
          <w:rFonts w:eastAsia="Arial" w:cs="Arial"/>
          <w:sz w:val="22"/>
          <w:lang w:val="es-ES"/>
        </w:rPr>
        <w:t>Ayo</w:t>
      </w:r>
      <w:proofErr w:type="spellEnd"/>
      <w:r w:rsidRPr="00EE56AC">
        <w:rPr>
          <w:rFonts w:eastAsia="Arial" w:cs="Arial"/>
          <w:sz w:val="22"/>
          <w:lang w:val="es-ES"/>
        </w:rPr>
        <w:t xml:space="preserve"> Martín O, Gómez Choco B, et al. </w:t>
      </w:r>
      <w:proofErr w:type="spellStart"/>
      <w:r w:rsidRPr="00EE56AC">
        <w:rPr>
          <w:rFonts w:eastAsia="Arial" w:cs="Arial"/>
          <w:sz w:val="22"/>
          <w:lang w:val="es-ES"/>
        </w:rPr>
        <w:t>Recommendations</w:t>
      </w:r>
      <w:proofErr w:type="spellEnd"/>
      <w:r w:rsidRPr="00EE56AC">
        <w:rPr>
          <w:rFonts w:eastAsia="Arial" w:cs="Arial"/>
          <w:sz w:val="22"/>
          <w:lang w:val="es-ES"/>
        </w:rPr>
        <w:t xml:space="preserve"> of </w:t>
      </w:r>
      <w:proofErr w:type="spellStart"/>
      <w:r w:rsidRPr="00EE56AC">
        <w:rPr>
          <w:rFonts w:eastAsia="Arial" w:cs="Arial"/>
          <w:sz w:val="22"/>
          <w:lang w:val="es-ES"/>
        </w:rPr>
        <w:t>the</w:t>
      </w:r>
      <w:proofErr w:type="spellEnd"/>
      <w:r w:rsidRPr="00EE56AC">
        <w:rPr>
          <w:rFonts w:eastAsia="Arial" w:cs="Arial"/>
          <w:sz w:val="22"/>
          <w:lang w:val="es-ES"/>
        </w:rPr>
        <w:t xml:space="preserve"> </w:t>
      </w:r>
      <w:proofErr w:type="spellStart"/>
      <w:r w:rsidRPr="00EE56AC">
        <w:rPr>
          <w:rFonts w:eastAsia="Arial" w:cs="Arial"/>
          <w:sz w:val="22"/>
          <w:lang w:val="es-ES"/>
        </w:rPr>
        <w:t>Spanish</w:t>
      </w:r>
      <w:proofErr w:type="spellEnd"/>
      <w:r w:rsidRPr="00EE56AC">
        <w:rPr>
          <w:rFonts w:eastAsia="Arial" w:cs="Arial"/>
          <w:sz w:val="22"/>
          <w:lang w:val="es-ES"/>
        </w:rPr>
        <w:t xml:space="preserve"> </w:t>
      </w:r>
      <w:proofErr w:type="spellStart"/>
      <w:r w:rsidRPr="00EE56AC">
        <w:rPr>
          <w:rFonts w:eastAsia="Arial" w:cs="Arial"/>
          <w:sz w:val="22"/>
          <w:lang w:val="es-ES"/>
        </w:rPr>
        <w:t>Society</w:t>
      </w:r>
      <w:proofErr w:type="spellEnd"/>
      <w:r w:rsidRPr="00EE56AC">
        <w:rPr>
          <w:rFonts w:eastAsia="Arial" w:cs="Arial"/>
          <w:sz w:val="22"/>
          <w:lang w:val="es-ES"/>
        </w:rPr>
        <w:t xml:space="preserve"> of </w:t>
      </w:r>
      <w:proofErr w:type="spellStart"/>
      <w:r w:rsidRPr="00EE56AC">
        <w:rPr>
          <w:rFonts w:eastAsia="Arial" w:cs="Arial"/>
          <w:sz w:val="22"/>
          <w:lang w:val="es-ES"/>
        </w:rPr>
        <w:t>Neurology</w:t>
      </w:r>
      <w:proofErr w:type="spellEnd"/>
      <w:r w:rsidRPr="00EE56AC">
        <w:rPr>
          <w:rFonts w:eastAsia="Arial" w:cs="Arial"/>
          <w:sz w:val="22"/>
          <w:lang w:val="es-ES"/>
        </w:rPr>
        <w:t xml:space="preserve"> </w:t>
      </w:r>
      <w:proofErr w:type="spellStart"/>
      <w:r w:rsidRPr="00EE56AC">
        <w:rPr>
          <w:rFonts w:eastAsia="Arial" w:cs="Arial"/>
          <w:sz w:val="22"/>
          <w:lang w:val="es-ES"/>
        </w:rPr>
        <w:t>for</w:t>
      </w:r>
      <w:proofErr w:type="spellEnd"/>
      <w:r w:rsidRPr="00EE56AC">
        <w:rPr>
          <w:rFonts w:eastAsia="Arial" w:cs="Arial"/>
          <w:sz w:val="22"/>
          <w:lang w:val="es-ES"/>
        </w:rPr>
        <w:t xml:space="preserve"> </w:t>
      </w:r>
      <w:proofErr w:type="spellStart"/>
      <w:r w:rsidRPr="00EE56AC">
        <w:rPr>
          <w:rFonts w:eastAsia="Arial" w:cs="Arial"/>
          <w:sz w:val="22"/>
          <w:lang w:val="es-ES"/>
        </w:rPr>
        <w:t>the</w:t>
      </w:r>
      <w:proofErr w:type="spellEnd"/>
      <w:r w:rsidRPr="00EE56AC">
        <w:rPr>
          <w:rFonts w:eastAsia="Arial" w:cs="Arial"/>
          <w:sz w:val="22"/>
          <w:lang w:val="es-ES"/>
        </w:rPr>
        <w:t xml:space="preserve"> </w:t>
      </w:r>
      <w:proofErr w:type="spellStart"/>
      <w:r w:rsidRPr="00EE56AC">
        <w:rPr>
          <w:rFonts w:eastAsia="Arial" w:cs="Arial"/>
          <w:sz w:val="22"/>
          <w:lang w:val="es-ES"/>
        </w:rPr>
        <w:t>prevention</w:t>
      </w:r>
      <w:proofErr w:type="spellEnd"/>
      <w:r w:rsidRPr="00EE56AC">
        <w:rPr>
          <w:rFonts w:eastAsia="Arial" w:cs="Arial"/>
          <w:sz w:val="22"/>
          <w:lang w:val="es-ES"/>
        </w:rPr>
        <w:t xml:space="preserve"> of </w:t>
      </w:r>
      <w:proofErr w:type="spellStart"/>
      <w:r w:rsidRPr="00EE56AC">
        <w:rPr>
          <w:rFonts w:eastAsia="Arial" w:cs="Arial"/>
          <w:sz w:val="22"/>
          <w:lang w:val="es-ES"/>
        </w:rPr>
        <w:t>stroke</w:t>
      </w:r>
      <w:proofErr w:type="spellEnd"/>
      <w:r w:rsidRPr="00EE56AC">
        <w:rPr>
          <w:rFonts w:eastAsia="Arial" w:cs="Arial"/>
          <w:sz w:val="22"/>
          <w:lang w:val="es-ES"/>
        </w:rPr>
        <w:t xml:space="preserve">. </w:t>
      </w:r>
      <w:proofErr w:type="spellStart"/>
      <w:r w:rsidRPr="00EE56AC">
        <w:rPr>
          <w:rFonts w:eastAsia="Arial" w:cs="Arial"/>
          <w:sz w:val="22"/>
          <w:lang w:val="es-ES"/>
        </w:rPr>
        <w:t>Interventions</w:t>
      </w:r>
      <w:proofErr w:type="spellEnd"/>
      <w:r w:rsidRPr="00EE56AC">
        <w:rPr>
          <w:rFonts w:eastAsia="Arial" w:cs="Arial"/>
          <w:sz w:val="22"/>
          <w:lang w:val="es-ES"/>
        </w:rPr>
        <w:t xml:space="preserve"> </w:t>
      </w:r>
      <w:proofErr w:type="spellStart"/>
      <w:r w:rsidRPr="00EE56AC">
        <w:rPr>
          <w:rFonts w:eastAsia="Arial" w:cs="Arial"/>
          <w:sz w:val="22"/>
          <w:lang w:val="es-ES"/>
        </w:rPr>
        <w:t>on</w:t>
      </w:r>
      <w:proofErr w:type="spellEnd"/>
      <w:r w:rsidRPr="00EE56AC">
        <w:rPr>
          <w:rFonts w:eastAsia="Arial" w:cs="Arial"/>
          <w:sz w:val="22"/>
          <w:lang w:val="es-ES"/>
        </w:rPr>
        <w:t xml:space="preserve"> </w:t>
      </w:r>
      <w:proofErr w:type="spellStart"/>
      <w:r w:rsidRPr="00EE56AC">
        <w:rPr>
          <w:rFonts w:eastAsia="Arial" w:cs="Arial"/>
          <w:sz w:val="22"/>
          <w:lang w:val="es-ES"/>
        </w:rPr>
        <w:t>lifestyle</w:t>
      </w:r>
      <w:proofErr w:type="spellEnd"/>
      <w:r w:rsidRPr="00EE56AC">
        <w:rPr>
          <w:rFonts w:eastAsia="Arial" w:cs="Arial"/>
          <w:sz w:val="22"/>
          <w:lang w:val="es-ES"/>
        </w:rPr>
        <w:t xml:space="preserve"> and air </w:t>
      </w:r>
      <w:proofErr w:type="spellStart"/>
      <w:r w:rsidRPr="00EE56AC">
        <w:rPr>
          <w:rFonts w:eastAsia="Arial" w:cs="Arial"/>
          <w:sz w:val="22"/>
          <w:lang w:val="es-ES"/>
        </w:rPr>
        <w:t>pollution</w:t>
      </w:r>
      <w:proofErr w:type="spellEnd"/>
      <w:r w:rsidRPr="00EE56AC">
        <w:rPr>
          <w:rFonts w:eastAsia="Arial" w:cs="Arial"/>
          <w:sz w:val="22"/>
          <w:lang w:val="es-ES"/>
        </w:rPr>
        <w:t xml:space="preserve">. Neurología [Internet]. 2021 [citado 26/11/2021]; 36 (5): 377-387. Disponible en: </w:t>
      </w:r>
      <w:hyperlink r:id="rId10" w:history="1">
        <w:r w:rsidRPr="00EE56AC">
          <w:rPr>
            <w:rFonts w:eastAsia="Arial" w:cs="Arial"/>
            <w:color w:val="0000FF"/>
            <w:sz w:val="22"/>
            <w:u w:val="single"/>
            <w:lang w:val="es-ES"/>
          </w:rPr>
          <w:t>https://www.elsevier.es/en-revista-neurologia-english-edition--495-articulo-recommendations-spanish-society-neurology-for-S217358082100033X</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Castellanos Torres E, Tomás Mateos J, </w:t>
      </w:r>
      <w:proofErr w:type="spellStart"/>
      <w:r w:rsidRPr="00EE56AC">
        <w:rPr>
          <w:rFonts w:eastAsia="Arial" w:cs="Arial"/>
          <w:sz w:val="22"/>
          <w:lang w:val="es-ES"/>
        </w:rPr>
        <w:t>Chilet</w:t>
      </w:r>
      <w:proofErr w:type="spellEnd"/>
      <w:r w:rsidRPr="00EE56AC">
        <w:rPr>
          <w:rFonts w:eastAsia="Arial" w:cs="Arial"/>
          <w:sz w:val="22"/>
          <w:lang w:val="es-ES"/>
        </w:rPr>
        <w:t xml:space="preserve"> </w:t>
      </w:r>
      <w:proofErr w:type="spellStart"/>
      <w:r w:rsidRPr="00EE56AC">
        <w:rPr>
          <w:rFonts w:eastAsia="Arial" w:cs="Arial"/>
          <w:sz w:val="22"/>
          <w:lang w:val="es-ES"/>
        </w:rPr>
        <w:t>Rosell</w:t>
      </w:r>
      <w:proofErr w:type="spellEnd"/>
      <w:r w:rsidRPr="00EE56AC">
        <w:rPr>
          <w:rFonts w:eastAsia="Arial" w:cs="Arial"/>
          <w:sz w:val="22"/>
          <w:lang w:val="es-ES"/>
        </w:rPr>
        <w:t xml:space="preserve"> E. COVID-19 en clave de género. Gaceta sanitaria [Internet]. 2021 [citado 26/11/2021]; 34 (2): 419-421. Disponible en: </w:t>
      </w:r>
      <w:hyperlink r:id="rId11" w:history="1">
        <w:r w:rsidRPr="00EE56AC">
          <w:rPr>
            <w:rFonts w:eastAsia="Arial" w:cs="Arial"/>
            <w:color w:val="0000FF"/>
            <w:sz w:val="22"/>
            <w:u w:val="single"/>
            <w:lang w:val="es-ES"/>
          </w:rPr>
          <w:t>https://www.scielosp.org/article/gs/2020.v34n5/419-421/es/</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Ministerio de Salud Pública. Dirección de Registros Médicos y Estadísticas de Salud. Anuario Estadístico de Salud 2020. [Internet] La Habana: Editorial Ciencias Médicas; 2021 [citado 26/11/2021]. Disponible en: </w:t>
      </w:r>
      <w:hyperlink r:id="rId12" w:history="1">
        <w:r w:rsidRPr="00EE56AC">
          <w:rPr>
            <w:rFonts w:eastAsia="Arial" w:cs="Arial"/>
            <w:color w:val="0000FF"/>
            <w:sz w:val="22"/>
            <w:u w:val="single"/>
            <w:lang w:val="es-ES"/>
          </w:rPr>
          <w:t>https://temas.sld.cu/estadisticassalud/2021/08/11/anuario-estadistico-de-salud-2020/</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Ruiz Cantero MT. Las estadísticas sanitarias y la invisibilidad por sexo y de género durante la epidemia de COVID-19. Gaceta sanitaria [Internet]. 2021 [citado 26/11/2021]; 35 (1): 95-98. Disponible en: </w:t>
      </w:r>
      <w:hyperlink r:id="rId13" w:history="1">
        <w:r w:rsidRPr="00EE56AC">
          <w:rPr>
            <w:rFonts w:eastAsia="Arial" w:cs="Arial"/>
            <w:color w:val="0000FF"/>
            <w:sz w:val="22"/>
            <w:u w:val="single"/>
            <w:lang w:val="es-ES"/>
          </w:rPr>
          <w:t>https://www.sciencedirect.com/science/article/pii/S0213911120300911</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González García S, </w:t>
      </w:r>
      <w:proofErr w:type="spellStart"/>
      <w:r w:rsidRPr="00EE56AC">
        <w:rPr>
          <w:rFonts w:eastAsia="Arial" w:cs="Arial"/>
          <w:sz w:val="22"/>
          <w:lang w:val="es-ES"/>
        </w:rPr>
        <w:t>Garófalo</w:t>
      </w:r>
      <w:proofErr w:type="spellEnd"/>
      <w:r w:rsidRPr="00EE56AC">
        <w:rPr>
          <w:rFonts w:eastAsia="Arial" w:cs="Arial"/>
          <w:sz w:val="22"/>
          <w:lang w:val="es-ES"/>
        </w:rPr>
        <w:t xml:space="preserve"> </w:t>
      </w:r>
      <w:proofErr w:type="spellStart"/>
      <w:r w:rsidRPr="00EE56AC">
        <w:rPr>
          <w:rFonts w:eastAsia="Arial" w:cs="Arial"/>
          <w:sz w:val="22"/>
          <w:lang w:val="es-ES"/>
        </w:rPr>
        <w:t>Gomez</w:t>
      </w:r>
      <w:proofErr w:type="spellEnd"/>
      <w:r w:rsidRPr="00EE56AC">
        <w:rPr>
          <w:rFonts w:eastAsia="Arial" w:cs="Arial"/>
          <w:sz w:val="22"/>
          <w:lang w:val="es-ES"/>
        </w:rPr>
        <w:t xml:space="preserve"> N, González Quevedo A, </w:t>
      </w:r>
      <w:proofErr w:type="spellStart"/>
      <w:r w:rsidRPr="00EE56AC">
        <w:rPr>
          <w:rFonts w:eastAsia="Arial" w:cs="Arial"/>
          <w:sz w:val="22"/>
          <w:lang w:val="es-ES"/>
        </w:rPr>
        <w:t>Mezquia</w:t>
      </w:r>
      <w:proofErr w:type="spellEnd"/>
      <w:r w:rsidRPr="00EE56AC">
        <w:rPr>
          <w:rFonts w:eastAsia="Arial" w:cs="Arial"/>
          <w:sz w:val="22"/>
          <w:lang w:val="es-ES"/>
        </w:rPr>
        <w:t xml:space="preserve"> de Pedro N. Infección por COVID-19 y accidente cerebrovascular. </w:t>
      </w:r>
      <w:proofErr w:type="spellStart"/>
      <w:r w:rsidRPr="00EE56AC">
        <w:rPr>
          <w:rFonts w:eastAsia="Arial" w:cs="Arial"/>
          <w:sz w:val="22"/>
          <w:lang w:val="es-ES"/>
        </w:rPr>
        <w:t>Rev</w:t>
      </w:r>
      <w:proofErr w:type="spellEnd"/>
      <w:r w:rsidRPr="00EE56AC">
        <w:rPr>
          <w:rFonts w:eastAsia="Arial" w:cs="Arial"/>
          <w:sz w:val="22"/>
          <w:lang w:val="es-ES"/>
        </w:rPr>
        <w:t xml:space="preserve"> Cubana </w:t>
      </w:r>
      <w:proofErr w:type="spellStart"/>
      <w:r w:rsidRPr="00EE56AC">
        <w:rPr>
          <w:rFonts w:eastAsia="Arial" w:cs="Arial"/>
          <w:sz w:val="22"/>
          <w:lang w:val="es-ES"/>
        </w:rPr>
        <w:t>Invest</w:t>
      </w:r>
      <w:proofErr w:type="spellEnd"/>
      <w:r w:rsidRPr="00EE56AC">
        <w:rPr>
          <w:rFonts w:eastAsia="Arial" w:cs="Arial"/>
          <w:sz w:val="22"/>
          <w:lang w:val="es-ES"/>
        </w:rPr>
        <w:t xml:space="preserve"> </w:t>
      </w:r>
      <w:proofErr w:type="spellStart"/>
      <w:r w:rsidRPr="00EE56AC">
        <w:rPr>
          <w:rFonts w:eastAsia="Arial" w:cs="Arial"/>
          <w:sz w:val="22"/>
          <w:lang w:val="es-ES"/>
        </w:rPr>
        <w:t>Bioméd</w:t>
      </w:r>
      <w:proofErr w:type="spellEnd"/>
      <w:r w:rsidRPr="00EE56AC">
        <w:rPr>
          <w:rFonts w:eastAsia="Arial" w:cs="Arial"/>
          <w:sz w:val="22"/>
          <w:lang w:val="es-ES"/>
        </w:rPr>
        <w:t xml:space="preserve">  [Internet]. 2021  [citado  2021  Dic  21]; 40(1): e884. Disponible en: </w:t>
      </w:r>
      <w:hyperlink r:id="rId14" w:history="1">
        <w:r w:rsidRPr="00EE56AC">
          <w:rPr>
            <w:rFonts w:eastAsia="Arial" w:cs="Arial"/>
            <w:color w:val="0000FF"/>
            <w:sz w:val="22"/>
            <w:u w:val="single"/>
            <w:lang w:val="es-ES"/>
          </w:rPr>
          <w:t>http://scielo.sld.cu/scielo.php?script=sci_arttext&amp;pid=S0864-03002021000100014&amp;lng=es</w:t>
        </w:r>
      </w:hyperlink>
      <w:r w:rsidRPr="00EE56AC">
        <w:rPr>
          <w:rFonts w:eastAsia="Arial" w:cs="Arial"/>
          <w:sz w:val="22"/>
          <w:lang w:val="es-ES"/>
        </w:rPr>
        <w:t>.</w:t>
      </w:r>
    </w:p>
    <w:p w:rsidR="00EE56AC" w:rsidRPr="00EE56AC" w:rsidRDefault="00EE56AC" w:rsidP="00EE56AC">
      <w:pPr>
        <w:numPr>
          <w:ilvl w:val="0"/>
          <w:numId w:val="2"/>
        </w:numPr>
        <w:spacing w:line="360" w:lineRule="auto"/>
        <w:contextualSpacing/>
        <w:jc w:val="both"/>
        <w:rPr>
          <w:rFonts w:eastAsia="Arial" w:cs="Arial"/>
          <w:sz w:val="22"/>
          <w:lang w:val="es-ES"/>
        </w:rPr>
      </w:pPr>
      <w:proofErr w:type="spellStart"/>
      <w:r w:rsidRPr="00EE56AC">
        <w:rPr>
          <w:rFonts w:eastAsia="Arial" w:cs="Arial"/>
          <w:sz w:val="22"/>
          <w:lang w:val="es-ES"/>
        </w:rPr>
        <w:t>Llaro</w:t>
      </w:r>
      <w:proofErr w:type="spellEnd"/>
      <w:r w:rsidRPr="00EE56AC">
        <w:rPr>
          <w:rFonts w:eastAsia="Arial" w:cs="Arial"/>
          <w:sz w:val="22"/>
          <w:lang w:val="es-ES"/>
        </w:rPr>
        <w:t xml:space="preserve"> Sánchez MK, Gamarra Villegas BE, Campos Correa KE. Características clínico-epidemiológicas y análisis de sobrevida en fallecidos por COVID-19 atendidos en establecimientos de la Red Sabogal-Callao 2020. USMP.  [Internet]. 2020 [citado 26/11/2021];  20(2):e1229. Disponible en: https:// </w:t>
      </w:r>
      <w:hyperlink r:id="rId15" w:history="1">
        <w:r w:rsidRPr="00EE56AC">
          <w:rPr>
            <w:rFonts w:eastAsia="Arial" w:cs="Arial"/>
            <w:color w:val="0000FF"/>
            <w:sz w:val="22"/>
            <w:u w:val="single"/>
            <w:lang w:val="es-ES"/>
          </w:rPr>
          <w:t>www.horizontemedico.usmp.edu.pe/index.php/horizontemed/article/view/1229/742</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Guzmán Del </w:t>
      </w:r>
      <w:proofErr w:type="spellStart"/>
      <w:r w:rsidRPr="00EE56AC">
        <w:rPr>
          <w:rFonts w:eastAsia="Arial" w:cs="Arial"/>
          <w:sz w:val="22"/>
          <w:lang w:val="es-ES"/>
        </w:rPr>
        <w:t>Giudice</w:t>
      </w:r>
      <w:proofErr w:type="spellEnd"/>
      <w:r w:rsidRPr="00EE56AC">
        <w:rPr>
          <w:rFonts w:eastAsia="Arial" w:cs="Arial"/>
          <w:sz w:val="22"/>
          <w:lang w:val="es-ES"/>
        </w:rPr>
        <w:t xml:space="preserve"> OE, </w:t>
      </w:r>
      <w:proofErr w:type="spellStart"/>
      <w:r w:rsidRPr="00EE56AC">
        <w:rPr>
          <w:rFonts w:eastAsia="Arial" w:cs="Arial"/>
          <w:sz w:val="22"/>
          <w:lang w:val="es-ES"/>
        </w:rPr>
        <w:t>Lucchesi</w:t>
      </w:r>
      <w:proofErr w:type="spellEnd"/>
      <w:r w:rsidRPr="00EE56AC">
        <w:rPr>
          <w:rFonts w:eastAsia="Arial" w:cs="Arial"/>
          <w:sz w:val="22"/>
          <w:lang w:val="es-ES"/>
        </w:rPr>
        <w:t xml:space="preserve"> Vásquez EP, Trelles De Belaúnde M, Pinedo Gonzales RH, </w:t>
      </w:r>
      <w:proofErr w:type="spellStart"/>
      <w:r w:rsidRPr="00EE56AC">
        <w:rPr>
          <w:rFonts w:eastAsia="Arial" w:cs="Arial"/>
          <w:sz w:val="22"/>
          <w:lang w:val="es-ES"/>
        </w:rPr>
        <w:t>Camere</w:t>
      </w:r>
      <w:proofErr w:type="spellEnd"/>
      <w:r w:rsidRPr="00EE56AC">
        <w:rPr>
          <w:rFonts w:eastAsia="Arial" w:cs="Arial"/>
          <w:sz w:val="22"/>
          <w:lang w:val="es-ES"/>
        </w:rPr>
        <w:t xml:space="preserve"> </w:t>
      </w:r>
      <w:proofErr w:type="spellStart"/>
      <w:r w:rsidRPr="00EE56AC">
        <w:rPr>
          <w:rFonts w:eastAsia="Arial" w:cs="Arial"/>
          <w:sz w:val="22"/>
          <w:lang w:val="es-ES"/>
        </w:rPr>
        <w:t>Torrealva</w:t>
      </w:r>
      <w:proofErr w:type="spellEnd"/>
      <w:r w:rsidRPr="00EE56AC">
        <w:rPr>
          <w:rFonts w:eastAsia="Arial" w:cs="Arial"/>
          <w:sz w:val="22"/>
          <w:lang w:val="es-ES"/>
        </w:rPr>
        <w:t xml:space="preserve"> MA, </w:t>
      </w:r>
      <w:proofErr w:type="spellStart"/>
      <w:r w:rsidRPr="00EE56AC">
        <w:rPr>
          <w:rFonts w:eastAsia="Arial" w:cs="Arial"/>
          <w:sz w:val="22"/>
          <w:lang w:val="es-ES"/>
        </w:rPr>
        <w:t>Daly</w:t>
      </w:r>
      <w:proofErr w:type="spellEnd"/>
      <w:r w:rsidRPr="00EE56AC">
        <w:rPr>
          <w:rFonts w:eastAsia="Arial" w:cs="Arial"/>
          <w:sz w:val="22"/>
          <w:lang w:val="es-ES"/>
        </w:rPr>
        <w:t xml:space="preserve"> A, et al. Características clínicas y epidemiológicas de 25 casos de COVID-19 atendidos en la Clínica Delgado de Lima. </w:t>
      </w:r>
      <w:proofErr w:type="spellStart"/>
      <w:r w:rsidRPr="00EE56AC">
        <w:rPr>
          <w:rFonts w:eastAsia="Arial" w:cs="Arial"/>
          <w:sz w:val="22"/>
          <w:lang w:val="es-ES"/>
        </w:rPr>
        <w:t>Rev</w:t>
      </w:r>
      <w:proofErr w:type="spellEnd"/>
      <w:r w:rsidRPr="00EE56AC">
        <w:rPr>
          <w:rFonts w:eastAsia="Arial" w:cs="Arial"/>
          <w:sz w:val="22"/>
          <w:lang w:val="es-ES"/>
        </w:rPr>
        <w:t xml:space="preserve"> </w:t>
      </w:r>
      <w:proofErr w:type="spellStart"/>
      <w:r w:rsidRPr="00EE56AC">
        <w:rPr>
          <w:rFonts w:eastAsia="Arial" w:cs="Arial"/>
          <w:sz w:val="22"/>
          <w:lang w:val="es-ES"/>
        </w:rPr>
        <w:t>Soc</w:t>
      </w:r>
      <w:proofErr w:type="spellEnd"/>
      <w:r w:rsidRPr="00EE56AC">
        <w:rPr>
          <w:rFonts w:eastAsia="Arial" w:cs="Arial"/>
          <w:sz w:val="22"/>
          <w:lang w:val="es-ES"/>
        </w:rPr>
        <w:t xml:space="preserve"> </w:t>
      </w:r>
      <w:proofErr w:type="spellStart"/>
      <w:r w:rsidRPr="00EE56AC">
        <w:rPr>
          <w:rFonts w:eastAsia="Arial" w:cs="Arial"/>
          <w:sz w:val="22"/>
          <w:lang w:val="es-ES"/>
        </w:rPr>
        <w:t>Peru</w:t>
      </w:r>
      <w:proofErr w:type="spellEnd"/>
      <w:r w:rsidRPr="00EE56AC">
        <w:rPr>
          <w:rFonts w:eastAsia="Arial" w:cs="Arial"/>
          <w:sz w:val="22"/>
          <w:lang w:val="es-ES"/>
        </w:rPr>
        <w:t xml:space="preserve">  </w:t>
      </w:r>
      <w:proofErr w:type="spellStart"/>
      <w:r w:rsidRPr="00EE56AC">
        <w:rPr>
          <w:rFonts w:eastAsia="Arial" w:cs="Arial"/>
          <w:sz w:val="22"/>
          <w:lang w:val="es-ES"/>
        </w:rPr>
        <w:t>Med</w:t>
      </w:r>
      <w:proofErr w:type="spellEnd"/>
      <w:r w:rsidRPr="00EE56AC">
        <w:rPr>
          <w:rFonts w:eastAsia="Arial" w:cs="Arial"/>
          <w:sz w:val="22"/>
          <w:lang w:val="es-ES"/>
        </w:rPr>
        <w:t xml:space="preserve">  Interna  [Internet].  2020 [citado 26/11/2021];  33(1):15-24. Disponible en: </w:t>
      </w:r>
      <w:hyperlink r:id="rId16" w:history="1">
        <w:r w:rsidRPr="00EE56AC">
          <w:rPr>
            <w:rFonts w:eastAsia="Arial" w:cs="Arial"/>
            <w:color w:val="0000FF"/>
            <w:sz w:val="22"/>
            <w:u w:val="single"/>
            <w:lang w:val="es-ES"/>
          </w:rPr>
          <w:t>http://revistamedicinainterna.net/index.php/spmi/article/view/506/561</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Cobas  </w:t>
      </w:r>
      <w:proofErr w:type="spellStart"/>
      <w:r w:rsidRPr="00EE56AC">
        <w:rPr>
          <w:rFonts w:eastAsia="Arial" w:cs="Arial"/>
          <w:sz w:val="22"/>
          <w:lang w:val="es-ES"/>
        </w:rPr>
        <w:t>Planchez</w:t>
      </w:r>
      <w:proofErr w:type="spellEnd"/>
      <w:r w:rsidRPr="00EE56AC">
        <w:rPr>
          <w:rFonts w:eastAsia="Arial" w:cs="Arial"/>
          <w:sz w:val="22"/>
          <w:lang w:val="es-ES"/>
        </w:rPr>
        <w:t xml:space="preserve">  L,  </w:t>
      </w:r>
      <w:proofErr w:type="spellStart"/>
      <w:r w:rsidRPr="00EE56AC">
        <w:rPr>
          <w:rFonts w:eastAsia="Arial" w:cs="Arial"/>
          <w:sz w:val="22"/>
          <w:lang w:val="es-ES"/>
        </w:rPr>
        <w:t>Mezquia</w:t>
      </w:r>
      <w:proofErr w:type="spellEnd"/>
      <w:r w:rsidRPr="00EE56AC">
        <w:rPr>
          <w:rFonts w:eastAsia="Arial" w:cs="Arial"/>
          <w:sz w:val="22"/>
          <w:lang w:val="es-ES"/>
        </w:rPr>
        <w:t xml:space="preserve">  de Pedro N, </w:t>
      </w:r>
      <w:proofErr w:type="spellStart"/>
      <w:r w:rsidRPr="00EE56AC">
        <w:rPr>
          <w:rFonts w:eastAsia="Arial" w:cs="Arial"/>
          <w:sz w:val="22"/>
          <w:lang w:val="es-ES"/>
        </w:rPr>
        <w:t>Armenteros</w:t>
      </w:r>
      <w:proofErr w:type="spellEnd"/>
      <w:r w:rsidRPr="00EE56AC">
        <w:rPr>
          <w:rFonts w:eastAsia="Arial" w:cs="Arial"/>
          <w:sz w:val="22"/>
          <w:lang w:val="es-ES"/>
        </w:rPr>
        <w:t xml:space="preserve"> Terán SS. Características clínicas de pacientes con sospecha de COVID-19 ingresados en el hospital Frank País García, La Habana. Rev. </w:t>
      </w:r>
      <w:proofErr w:type="spellStart"/>
      <w:r w:rsidRPr="00EE56AC">
        <w:rPr>
          <w:rFonts w:eastAsia="Arial" w:cs="Arial"/>
          <w:sz w:val="22"/>
          <w:lang w:val="es-ES"/>
        </w:rPr>
        <w:t>Electron</w:t>
      </w:r>
      <w:proofErr w:type="spellEnd"/>
      <w:r w:rsidRPr="00EE56AC">
        <w:rPr>
          <w:rFonts w:eastAsia="Arial" w:cs="Arial"/>
          <w:sz w:val="22"/>
          <w:lang w:val="es-ES"/>
        </w:rPr>
        <w:t xml:space="preserve">. Dr. Zoilo </w:t>
      </w:r>
      <w:proofErr w:type="spellStart"/>
      <w:r w:rsidRPr="00EE56AC">
        <w:rPr>
          <w:rFonts w:eastAsia="Arial" w:cs="Arial"/>
          <w:sz w:val="22"/>
          <w:lang w:val="es-ES"/>
        </w:rPr>
        <w:t>Marinello</w:t>
      </w:r>
      <w:proofErr w:type="spellEnd"/>
      <w:r w:rsidRPr="00EE56AC">
        <w:rPr>
          <w:rFonts w:eastAsia="Arial" w:cs="Arial"/>
          <w:sz w:val="22"/>
          <w:lang w:val="es-ES"/>
        </w:rPr>
        <w:t xml:space="preserve">  [Internet].  [citado 26/11/2021];  45(4)</w:t>
      </w:r>
      <w:proofErr w:type="gramStart"/>
      <w:r w:rsidRPr="00EE56AC">
        <w:rPr>
          <w:rFonts w:eastAsia="Arial" w:cs="Arial"/>
          <w:sz w:val="22"/>
          <w:lang w:val="es-ES"/>
        </w:rPr>
        <w:t>:[</w:t>
      </w:r>
      <w:proofErr w:type="gramEnd"/>
      <w:r w:rsidRPr="00EE56AC">
        <w:rPr>
          <w:rFonts w:eastAsia="Arial" w:cs="Arial"/>
          <w:sz w:val="22"/>
          <w:lang w:val="es-ES"/>
        </w:rPr>
        <w:t xml:space="preserve">aprox.  7  p.]. Disponible en: </w:t>
      </w:r>
      <w:hyperlink r:id="rId17" w:history="1">
        <w:r w:rsidRPr="00EE56AC">
          <w:rPr>
            <w:rFonts w:eastAsia="Arial" w:cs="Arial"/>
            <w:color w:val="0000FF"/>
            <w:sz w:val="22"/>
            <w:u w:val="single"/>
            <w:lang w:val="es-ES"/>
          </w:rPr>
          <w:t>http://revzoilomarinello.sld.cu/index.php/zmv/article/view/2339/pdf_696</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García </w:t>
      </w:r>
      <w:proofErr w:type="spellStart"/>
      <w:r w:rsidRPr="00EE56AC">
        <w:rPr>
          <w:rFonts w:eastAsia="Arial" w:cs="Arial"/>
          <w:sz w:val="22"/>
          <w:lang w:val="es-ES"/>
        </w:rPr>
        <w:t>García</w:t>
      </w:r>
      <w:proofErr w:type="spellEnd"/>
      <w:r w:rsidRPr="00EE56AC">
        <w:rPr>
          <w:rFonts w:eastAsia="Arial" w:cs="Arial"/>
          <w:sz w:val="22"/>
          <w:lang w:val="es-ES"/>
        </w:rPr>
        <w:t xml:space="preserve"> RJ, Sánchez Domínguez MA. Crisis sintomáticas agudas y epilepsia en niños y adolescentes  en  época  de  COVID-19. </w:t>
      </w:r>
      <w:proofErr w:type="spellStart"/>
      <w:r w:rsidRPr="00EE56AC">
        <w:rPr>
          <w:rFonts w:eastAsia="Arial" w:cs="Arial"/>
          <w:sz w:val="22"/>
          <w:lang w:val="es-ES"/>
        </w:rPr>
        <w:t>Rev</w:t>
      </w:r>
      <w:proofErr w:type="spellEnd"/>
      <w:r w:rsidRPr="00EE56AC">
        <w:rPr>
          <w:rFonts w:eastAsia="Arial" w:cs="Arial"/>
          <w:sz w:val="22"/>
          <w:lang w:val="es-ES"/>
        </w:rPr>
        <w:t xml:space="preserve"> Cubana </w:t>
      </w:r>
      <w:proofErr w:type="spellStart"/>
      <w:r w:rsidRPr="00EE56AC">
        <w:rPr>
          <w:rFonts w:eastAsia="Arial" w:cs="Arial"/>
          <w:sz w:val="22"/>
          <w:lang w:val="es-ES"/>
        </w:rPr>
        <w:t>Pediatr</w:t>
      </w:r>
      <w:proofErr w:type="spellEnd"/>
      <w:r w:rsidRPr="00EE56AC">
        <w:rPr>
          <w:rFonts w:eastAsia="Arial" w:cs="Arial"/>
          <w:sz w:val="22"/>
          <w:lang w:val="es-ES"/>
        </w:rPr>
        <w:t xml:space="preserve"> [Internet]. 2020 [citado 26/11/2021];   92(</w:t>
      </w:r>
      <w:proofErr w:type="spellStart"/>
      <w:r w:rsidRPr="00EE56AC">
        <w:rPr>
          <w:rFonts w:eastAsia="Arial" w:cs="Arial"/>
          <w:sz w:val="22"/>
          <w:lang w:val="es-ES"/>
        </w:rPr>
        <w:t>Supl</w:t>
      </w:r>
      <w:proofErr w:type="spellEnd"/>
      <w:r w:rsidRPr="00EE56AC">
        <w:rPr>
          <w:rFonts w:eastAsia="Arial" w:cs="Arial"/>
          <w:sz w:val="22"/>
          <w:lang w:val="es-ES"/>
        </w:rPr>
        <w:t xml:space="preserve">.  especial):e1182. Disponible en: </w:t>
      </w:r>
      <w:hyperlink r:id="rId18" w:history="1">
        <w:r w:rsidRPr="00EE56AC">
          <w:rPr>
            <w:rFonts w:eastAsia="Arial" w:cs="Arial"/>
            <w:color w:val="0000FF"/>
            <w:sz w:val="22"/>
            <w:u w:val="single"/>
            <w:lang w:val="es-ES"/>
          </w:rPr>
          <w:t>http://revpediatria.sld.cu/index.php/ped/article/view/1182/559</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García Solano K. </w:t>
      </w:r>
      <w:proofErr w:type="spellStart"/>
      <w:r w:rsidRPr="00EE56AC">
        <w:rPr>
          <w:rFonts w:eastAsia="Arial" w:cs="Arial"/>
          <w:sz w:val="22"/>
          <w:lang w:val="es-ES"/>
        </w:rPr>
        <w:t>Subdiagnóstico</w:t>
      </w:r>
      <w:proofErr w:type="spellEnd"/>
      <w:r w:rsidRPr="00EE56AC">
        <w:rPr>
          <w:rFonts w:eastAsia="Arial" w:cs="Arial"/>
          <w:sz w:val="22"/>
          <w:lang w:val="es-ES"/>
        </w:rPr>
        <w:t xml:space="preserve"> de deterioro cognitivo y demencia en pacientes adultos mayores ingresados al </w:t>
      </w:r>
      <w:proofErr w:type="spellStart"/>
      <w:r w:rsidRPr="00EE56AC">
        <w:rPr>
          <w:rFonts w:eastAsia="Arial" w:cs="Arial"/>
          <w:sz w:val="22"/>
          <w:lang w:val="es-ES"/>
        </w:rPr>
        <w:t>encamamiento</w:t>
      </w:r>
      <w:proofErr w:type="spellEnd"/>
      <w:r w:rsidRPr="00EE56AC">
        <w:rPr>
          <w:rFonts w:eastAsia="Arial" w:cs="Arial"/>
          <w:sz w:val="22"/>
          <w:lang w:val="es-ES"/>
        </w:rPr>
        <w:t xml:space="preserve"> de medicina interna del hospital general </w:t>
      </w:r>
      <w:proofErr w:type="spellStart"/>
      <w:r w:rsidRPr="00EE56AC">
        <w:rPr>
          <w:rFonts w:eastAsia="Arial" w:cs="Arial"/>
          <w:sz w:val="22"/>
          <w:lang w:val="es-ES"/>
        </w:rPr>
        <w:t>Dr</w:t>
      </w:r>
      <w:proofErr w:type="spellEnd"/>
      <w:r w:rsidRPr="00EE56AC">
        <w:rPr>
          <w:rFonts w:eastAsia="Arial" w:cs="Arial"/>
          <w:sz w:val="22"/>
          <w:lang w:val="es-ES"/>
        </w:rPr>
        <w:t xml:space="preserve"> Juan Jose </w:t>
      </w:r>
      <w:proofErr w:type="spellStart"/>
      <w:r w:rsidRPr="00EE56AC">
        <w:rPr>
          <w:rFonts w:eastAsia="Arial" w:cs="Arial"/>
          <w:sz w:val="22"/>
          <w:lang w:val="es-ES"/>
        </w:rPr>
        <w:t>Arevalo</w:t>
      </w:r>
      <w:proofErr w:type="spellEnd"/>
      <w:r w:rsidRPr="00EE56AC">
        <w:rPr>
          <w:rFonts w:eastAsia="Arial" w:cs="Arial"/>
          <w:sz w:val="22"/>
          <w:lang w:val="es-ES"/>
        </w:rPr>
        <w:t xml:space="preserve"> Bermejo del instituto guatemalteco de seguridad social. </w:t>
      </w:r>
      <w:proofErr w:type="spellStart"/>
      <w:r w:rsidRPr="00EE56AC">
        <w:rPr>
          <w:rFonts w:eastAsia="Arial" w:cs="Arial"/>
          <w:sz w:val="22"/>
          <w:lang w:val="es-ES"/>
        </w:rPr>
        <w:t>Rep</w:t>
      </w:r>
      <w:proofErr w:type="spellEnd"/>
      <w:r w:rsidRPr="00EE56AC">
        <w:rPr>
          <w:rFonts w:eastAsia="Arial" w:cs="Arial"/>
          <w:sz w:val="22"/>
          <w:lang w:val="es-ES"/>
        </w:rPr>
        <w:t xml:space="preserve"> </w:t>
      </w:r>
      <w:proofErr w:type="spellStart"/>
      <w:r w:rsidRPr="00EE56AC">
        <w:rPr>
          <w:rFonts w:eastAsia="Arial" w:cs="Arial"/>
          <w:sz w:val="22"/>
          <w:lang w:val="es-ES"/>
        </w:rPr>
        <w:t>Inst</w:t>
      </w:r>
      <w:proofErr w:type="spellEnd"/>
      <w:r w:rsidRPr="00EE56AC">
        <w:rPr>
          <w:rFonts w:eastAsia="Arial" w:cs="Arial"/>
          <w:sz w:val="22"/>
          <w:lang w:val="es-ES"/>
        </w:rPr>
        <w:t xml:space="preserve"> [Internet]. 2018 [citado 26/11/2021]; 27(2): 24-32. Disponible en: </w:t>
      </w:r>
      <w:hyperlink r:id="rId19" w:history="1">
        <w:r w:rsidRPr="00EE56AC">
          <w:rPr>
            <w:rFonts w:eastAsia="Arial" w:cs="Arial"/>
            <w:color w:val="0000FF"/>
            <w:sz w:val="22"/>
            <w:u w:val="single"/>
            <w:lang w:val="es-ES"/>
          </w:rPr>
          <w:t>http://biblioteca.galileo.edu/tesario/handle/123456789/675</w:t>
        </w:r>
      </w:hyperlink>
    </w:p>
    <w:p w:rsidR="00EE56AC" w:rsidRPr="00EE56AC" w:rsidRDefault="00EE56AC" w:rsidP="00EE56AC">
      <w:pPr>
        <w:numPr>
          <w:ilvl w:val="0"/>
          <w:numId w:val="2"/>
        </w:numPr>
        <w:spacing w:line="360" w:lineRule="auto"/>
        <w:contextualSpacing/>
        <w:jc w:val="both"/>
        <w:rPr>
          <w:rFonts w:eastAsia="Arial" w:cs="Arial"/>
          <w:sz w:val="22"/>
          <w:lang w:val="es-ES"/>
        </w:rPr>
      </w:pPr>
      <w:proofErr w:type="spellStart"/>
      <w:r w:rsidRPr="00EE56AC">
        <w:rPr>
          <w:rFonts w:eastAsia="Arial" w:cs="Arial"/>
          <w:sz w:val="22"/>
          <w:lang w:val="es-ES"/>
        </w:rPr>
        <w:t>Lukman</w:t>
      </w:r>
      <w:proofErr w:type="spellEnd"/>
      <w:r w:rsidRPr="00EE56AC">
        <w:rPr>
          <w:rFonts w:eastAsia="Arial" w:cs="Arial"/>
          <w:sz w:val="22"/>
          <w:lang w:val="es-ES"/>
        </w:rPr>
        <w:t xml:space="preserve"> </w:t>
      </w:r>
      <w:proofErr w:type="spellStart"/>
      <w:r w:rsidRPr="00EE56AC">
        <w:rPr>
          <w:rFonts w:eastAsia="Arial" w:cs="Arial"/>
          <w:sz w:val="22"/>
          <w:lang w:val="es-ES"/>
        </w:rPr>
        <w:t>Femi</w:t>
      </w:r>
      <w:proofErr w:type="spellEnd"/>
      <w:r w:rsidRPr="00EE56AC">
        <w:rPr>
          <w:rFonts w:eastAsia="Arial" w:cs="Arial"/>
          <w:sz w:val="22"/>
          <w:lang w:val="es-ES"/>
        </w:rPr>
        <w:t xml:space="preserve"> O, Ahmed </w:t>
      </w:r>
      <w:proofErr w:type="spellStart"/>
      <w:r w:rsidRPr="00EE56AC">
        <w:rPr>
          <w:rFonts w:eastAsia="Arial" w:cs="Arial"/>
          <w:sz w:val="22"/>
          <w:lang w:val="es-ES"/>
        </w:rPr>
        <w:t>Raafat</w:t>
      </w:r>
      <w:proofErr w:type="spellEnd"/>
      <w:r w:rsidRPr="00EE56AC">
        <w:rPr>
          <w:rFonts w:eastAsia="Arial" w:cs="Arial"/>
          <w:sz w:val="22"/>
          <w:lang w:val="es-ES"/>
        </w:rPr>
        <w:t xml:space="preserve"> G, </w:t>
      </w:r>
      <w:proofErr w:type="spellStart"/>
      <w:r w:rsidRPr="00EE56AC">
        <w:rPr>
          <w:rFonts w:eastAsia="Arial" w:cs="Arial"/>
          <w:sz w:val="22"/>
          <w:lang w:val="es-ES"/>
        </w:rPr>
        <w:t>Okezie</w:t>
      </w:r>
      <w:proofErr w:type="spellEnd"/>
      <w:r w:rsidRPr="00EE56AC">
        <w:rPr>
          <w:rFonts w:eastAsia="Arial" w:cs="Arial"/>
          <w:sz w:val="22"/>
          <w:lang w:val="es-ES"/>
        </w:rPr>
        <w:t xml:space="preserve"> </w:t>
      </w:r>
      <w:proofErr w:type="spellStart"/>
      <w:r w:rsidRPr="00EE56AC">
        <w:rPr>
          <w:rFonts w:eastAsia="Arial" w:cs="Arial"/>
          <w:sz w:val="22"/>
          <w:lang w:val="es-ES"/>
        </w:rPr>
        <w:t>Oguamanam</w:t>
      </w:r>
      <w:proofErr w:type="spellEnd"/>
      <w:r w:rsidRPr="00EE56AC">
        <w:rPr>
          <w:rFonts w:eastAsia="Arial" w:cs="Arial"/>
          <w:sz w:val="22"/>
          <w:lang w:val="es-ES"/>
        </w:rPr>
        <w:t xml:space="preserve"> E, </w:t>
      </w:r>
      <w:proofErr w:type="spellStart"/>
      <w:r w:rsidRPr="00EE56AC">
        <w:rPr>
          <w:rFonts w:eastAsia="Arial" w:cs="Arial"/>
          <w:sz w:val="22"/>
          <w:lang w:val="es-ES"/>
        </w:rPr>
        <w:t>Adekunle</w:t>
      </w:r>
      <w:proofErr w:type="spellEnd"/>
      <w:r w:rsidRPr="00EE56AC">
        <w:rPr>
          <w:rFonts w:eastAsia="Arial" w:cs="Arial"/>
          <w:sz w:val="22"/>
          <w:lang w:val="es-ES"/>
        </w:rPr>
        <w:t xml:space="preserve"> </w:t>
      </w:r>
      <w:proofErr w:type="spellStart"/>
      <w:r w:rsidRPr="00EE56AC">
        <w:rPr>
          <w:rFonts w:eastAsia="Arial" w:cs="Arial"/>
          <w:sz w:val="22"/>
          <w:lang w:val="es-ES"/>
        </w:rPr>
        <w:t>Mustapha</w:t>
      </w:r>
      <w:proofErr w:type="spellEnd"/>
      <w:r w:rsidRPr="00EE56AC">
        <w:rPr>
          <w:rFonts w:eastAsia="Arial" w:cs="Arial"/>
          <w:sz w:val="22"/>
          <w:lang w:val="es-ES"/>
        </w:rPr>
        <w:t xml:space="preserve"> F, </w:t>
      </w:r>
      <w:proofErr w:type="spellStart"/>
      <w:r w:rsidRPr="00EE56AC">
        <w:rPr>
          <w:rFonts w:eastAsia="Arial" w:cs="Arial"/>
          <w:sz w:val="22"/>
          <w:lang w:val="es-ES"/>
        </w:rPr>
        <w:t>Bappa</w:t>
      </w:r>
      <w:proofErr w:type="spellEnd"/>
      <w:r w:rsidRPr="00EE56AC">
        <w:rPr>
          <w:rFonts w:eastAsia="Arial" w:cs="Arial"/>
          <w:sz w:val="22"/>
          <w:lang w:val="es-ES"/>
        </w:rPr>
        <w:t xml:space="preserve"> </w:t>
      </w:r>
      <w:proofErr w:type="spellStart"/>
      <w:r w:rsidRPr="00EE56AC">
        <w:rPr>
          <w:rFonts w:eastAsia="Arial" w:cs="Arial"/>
          <w:sz w:val="22"/>
          <w:lang w:val="es-ES"/>
        </w:rPr>
        <w:t>Adamu</w:t>
      </w:r>
      <w:proofErr w:type="spellEnd"/>
      <w:r w:rsidRPr="00EE56AC">
        <w:rPr>
          <w:rFonts w:eastAsia="Arial" w:cs="Arial"/>
          <w:sz w:val="22"/>
          <w:lang w:val="es-ES"/>
        </w:rPr>
        <w:t xml:space="preserve"> T, </w:t>
      </w:r>
      <w:proofErr w:type="spellStart"/>
      <w:r w:rsidRPr="00EE56AC">
        <w:rPr>
          <w:rFonts w:eastAsia="Arial" w:cs="Arial"/>
          <w:sz w:val="22"/>
          <w:lang w:val="es-ES"/>
        </w:rPr>
        <w:t>Mushabab</w:t>
      </w:r>
      <w:proofErr w:type="spellEnd"/>
      <w:r w:rsidRPr="00EE56AC">
        <w:rPr>
          <w:rFonts w:eastAsia="Arial" w:cs="Arial"/>
          <w:sz w:val="22"/>
          <w:lang w:val="es-ES"/>
        </w:rPr>
        <w:t xml:space="preserve"> </w:t>
      </w:r>
      <w:proofErr w:type="spellStart"/>
      <w:r w:rsidRPr="00EE56AC">
        <w:rPr>
          <w:rFonts w:eastAsia="Arial" w:cs="Arial"/>
          <w:sz w:val="22"/>
          <w:lang w:val="es-ES"/>
        </w:rPr>
        <w:t>AlGhamdi</w:t>
      </w:r>
      <w:proofErr w:type="spellEnd"/>
      <w:r w:rsidRPr="00EE56AC">
        <w:rPr>
          <w:rFonts w:eastAsia="Arial" w:cs="Arial"/>
          <w:sz w:val="22"/>
          <w:lang w:val="es-ES"/>
        </w:rPr>
        <w:t xml:space="preserve"> O. </w:t>
      </w:r>
      <w:proofErr w:type="spellStart"/>
      <w:r w:rsidRPr="00EE56AC">
        <w:rPr>
          <w:rFonts w:eastAsia="Arial" w:cs="Arial"/>
          <w:sz w:val="22"/>
          <w:lang w:val="es-ES"/>
        </w:rPr>
        <w:t>Hemorrhagic</w:t>
      </w:r>
      <w:proofErr w:type="spellEnd"/>
      <w:r w:rsidRPr="00EE56AC">
        <w:rPr>
          <w:rFonts w:eastAsia="Arial" w:cs="Arial"/>
          <w:sz w:val="22"/>
          <w:lang w:val="es-ES"/>
        </w:rPr>
        <w:t xml:space="preserve"> </w:t>
      </w:r>
      <w:proofErr w:type="spellStart"/>
      <w:r w:rsidRPr="00EE56AC">
        <w:rPr>
          <w:rFonts w:eastAsia="Arial" w:cs="Arial"/>
          <w:sz w:val="22"/>
          <w:lang w:val="es-ES"/>
        </w:rPr>
        <w:t>infarctive</w:t>
      </w:r>
      <w:proofErr w:type="spellEnd"/>
      <w:r w:rsidRPr="00EE56AC">
        <w:rPr>
          <w:rFonts w:eastAsia="Arial" w:cs="Arial"/>
          <w:sz w:val="22"/>
          <w:lang w:val="es-ES"/>
        </w:rPr>
        <w:t xml:space="preserve"> </w:t>
      </w:r>
      <w:proofErr w:type="spellStart"/>
      <w:r w:rsidRPr="00EE56AC">
        <w:rPr>
          <w:rFonts w:eastAsia="Arial" w:cs="Arial"/>
          <w:sz w:val="22"/>
          <w:lang w:val="es-ES"/>
        </w:rPr>
        <w:t>stroke</w:t>
      </w:r>
      <w:proofErr w:type="spellEnd"/>
      <w:r w:rsidRPr="00EE56AC">
        <w:rPr>
          <w:rFonts w:eastAsia="Arial" w:cs="Arial"/>
          <w:sz w:val="22"/>
          <w:lang w:val="es-ES"/>
        </w:rPr>
        <w:t xml:space="preserve"> in COVID-19 </w:t>
      </w:r>
      <w:proofErr w:type="spellStart"/>
      <w:r w:rsidRPr="00EE56AC">
        <w:rPr>
          <w:rFonts w:eastAsia="Arial" w:cs="Arial"/>
          <w:sz w:val="22"/>
          <w:lang w:val="es-ES"/>
        </w:rPr>
        <w:t>patients</w:t>
      </w:r>
      <w:proofErr w:type="spellEnd"/>
      <w:r w:rsidRPr="00EE56AC">
        <w:rPr>
          <w:rFonts w:eastAsia="Arial" w:cs="Arial"/>
          <w:sz w:val="22"/>
          <w:lang w:val="es-ES"/>
        </w:rPr>
        <w:t xml:space="preserve">: </w:t>
      </w:r>
      <w:proofErr w:type="spellStart"/>
      <w:r w:rsidRPr="00EE56AC">
        <w:rPr>
          <w:rFonts w:eastAsia="Arial" w:cs="Arial"/>
          <w:sz w:val="22"/>
          <w:lang w:val="es-ES"/>
        </w:rPr>
        <w:t>report</w:t>
      </w:r>
      <w:proofErr w:type="spellEnd"/>
      <w:r w:rsidRPr="00EE56AC">
        <w:rPr>
          <w:rFonts w:eastAsia="Arial" w:cs="Arial"/>
          <w:sz w:val="22"/>
          <w:lang w:val="es-ES"/>
        </w:rPr>
        <w:t xml:space="preserve"> of </w:t>
      </w:r>
      <w:proofErr w:type="spellStart"/>
      <w:r w:rsidRPr="00EE56AC">
        <w:rPr>
          <w:rFonts w:eastAsia="Arial" w:cs="Arial"/>
          <w:sz w:val="22"/>
          <w:lang w:val="es-ES"/>
        </w:rPr>
        <w:t>two</w:t>
      </w:r>
      <w:proofErr w:type="spellEnd"/>
      <w:r w:rsidRPr="00EE56AC">
        <w:rPr>
          <w:rFonts w:eastAsia="Arial" w:cs="Arial"/>
          <w:sz w:val="22"/>
          <w:lang w:val="es-ES"/>
        </w:rPr>
        <w:t xml:space="preserve"> cases and </w:t>
      </w:r>
      <w:proofErr w:type="spellStart"/>
      <w:r w:rsidRPr="00EE56AC">
        <w:rPr>
          <w:rFonts w:eastAsia="Arial" w:cs="Arial"/>
          <w:sz w:val="22"/>
          <w:lang w:val="es-ES"/>
        </w:rPr>
        <w:t>review</w:t>
      </w:r>
      <w:proofErr w:type="spellEnd"/>
      <w:r w:rsidRPr="00EE56AC">
        <w:rPr>
          <w:rFonts w:eastAsia="Arial" w:cs="Arial"/>
          <w:sz w:val="22"/>
          <w:lang w:val="es-ES"/>
        </w:rPr>
        <w:t xml:space="preserve"> of </w:t>
      </w:r>
      <w:proofErr w:type="spellStart"/>
      <w:r w:rsidRPr="00EE56AC">
        <w:rPr>
          <w:rFonts w:eastAsia="Arial" w:cs="Arial"/>
          <w:sz w:val="22"/>
          <w:lang w:val="es-ES"/>
        </w:rPr>
        <w:t>the</w:t>
      </w:r>
      <w:proofErr w:type="spellEnd"/>
      <w:r w:rsidRPr="00EE56AC">
        <w:rPr>
          <w:rFonts w:eastAsia="Arial" w:cs="Arial"/>
          <w:sz w:val="22"/>
          <w:lang w:val="es-ES"/>
        </w:rPr>
        <w:t xml:space="preserve"> </w:t>
      </w:r>
      <w:proofErr w:type="spellStart"/>
      <w:r w:rsidRPr="00EE56AC">
        <w:rPr>
          <w:rFonts w:eastAsia="Arial" w:cs="Arial"/>
          <w:sz w:val="22"/>
          <w:lang w:val="es-ES"/>
        </w:rPr>
        <w:t>literature</w:t>
      </w:r>
      <w:proofErr w:type="spellEnd"/>
      <w:r w:rsidRPr="00EE56AC">
        <w:rPr>
          <w:rFonts w:eastAsia="Arial" w:cs="Arial"/>
          <w:sz w:val="22"/>
          <w:lang w:val="es-ES"/>
        </w:rPr>
        <w:t xml:space="preserve">.  </w:t>
      </w:r>
      <w:proofErr w:type="spellStart"/>
      <w:r w:rsidRPr="00EE56AC">
        <w:rPr>
          <w:rFonts w:eastAsia="Arial" w:cs="Arial"/>
          <w:sz w:val="22"/>
          <w:lang w:val="es-ES"/>
        </w:rPr>
        <w:t>Internal</w:t>
      </w:r>
      <w:proofErr w:type="spellEnd"/>
      <w:r w:rsidRPr="00EE56AC">
        <w:rPr>
          <w:rFonts w:eastAsia="Arial" w:cs="Arial"/>
          <w:sz w:val="22"/>
          <w:lang w:val="es-ES"/>
        </w:rPr>
        <w:t xml:space="preserve"> Medicine </w:t>
      </w:r>
      <w:proofErr w:type="spellStart"/>
      <w:r w:rsidRPr="00EE56AC">
        <w:rPr>
          <w:rFonts w:eastAsia="Arial" w:cs="Arial"/>
          <w:sz w:val="22"/>
          <w:lang w:val="es-ES"/>
        </w:rPr>
        <w:t>Perspectives</w:t>
      </w:r>
      <w:proofErr w:type="spellEnd"/>
      <w:r w:rsidRPr="00EE56AC">
        <w:rPr>
          <w:rFonts w:eastAsia="Arial" w:cs="Arial"/>
          <w:sz w:val="22"/>
          <w:lang w:val="es-ES"/>
        </w:rPr>
        <w:t xml:space="preserve"> [Internet]. 2021 [citado 26/11/2021]; 11 (3): 322-326. Disponible en: </w:t>
      </w:r>
      <w:hyperlink r:id="rId20" w:history="1">
        <w:r w:rsidRPr="00EE56AC">
          <w:rPr>
            <w:rFonts w:eastAsia="Arial" w:cs="Arial"/>
            <w:color w:val="0000FF"/>
            <w:sz w:val="22"/>
            <w:u w:val="single"/>
            <w:lang w:val="es-ES"/>
          </w:rPr>
          <w:t>https://doi.org/10.1080/20009666.2021.1883814</w:t>
        </w:r>
      </w:hyperlink>
    </w:p>
    <w:p w:rsidR="00EE56AC" w:rsidRPr="00EE56AC" w:rsidRDefault="00EE56AC" w:rsidP="00EE56AC">
      <w:pPr>
        <w:numPr>
          <w:ilvl w:val="0"/>
          <w:numId w:val="2"/>
        </w:numPr>
        <w:spacing w:line="360" w:lineRule="auto"/>
        <w:contextualSpacing/>
        <w:jc w:val="both"/>
        <w:rPr>
          <w:rFonts w:eastAsia="Arial" w:cs="Arial"/>
          <w:sz w:val="22"/>
          <w:lang w:val="es-ES"/>
        </w:rPr>
      </w:pPr>
      <w:r w:rsidRPr="00EE56AC">
        <w:rPr>
          <w:rFonts w:eastAsia="Arial" w:cs="Arial"/>
          <w:sz w:val="22"/>
          <w:lang w:val="es-ES"/>
        </w:rPr>
        <w:t xml:space="preserve">Mao L, Wang M, </w:t>
      </w:r>
      <w:proofErr w:type="spellStart"/>
      <w:r w:rsidRPr="00EE56AC">
        <w:rPr>
          <w:rFonts w:eastAsia="Arial" w:cs="Arial"/>
          <w:sz w:val="22"/>
          <w:lang w:val="es-ES"/>
        </w:rPr>
        <w:t>Chen</w:t>
      </w:r>
      <w:proofErr w:type="spellEnd"/>
      <w:r w:rsidRPr="00EE56AC">
        <w:rPr>
          <w:rFonts w:eastAsia="Arial" w:cs="Arial"/>
          <w:sz w:val="22"/>
          <w:lang w:val="es-ES"/>
        </w:rPr>
        <w:t xml:space="preserve"> S, He Q, Chang J, Hong C, et al. </w:t>
      </w:r>
      <w:proofErr w:type="spellStart"/>
      <w:r w:rsidRPr="00EE56AC">
        <w:rPr>
          <w:rFonts w:eastAsia="Arial" w:cs="Arial"/>
          <w:sz w:val="22"/>
          <w:lang w:val="es-ES"/>
        </w:rPr>
        <w:t>Neurological</w:t>
      </w:r>
      <w:proofErr w:type="spellEnd"/>
      <w:r w:rsidRPr="00EE56AC">
        <w:rPr>
          <w:rFonts w:eastAsia="Arial" w:cs="Arial"/>
          <w:sz w:val="22"/>
          <w:lang w:val="es-ES"/>
        </w:rPr>
        <w:t xml:space="preserve"> </w:t>
      </w:r>
      <w:proofErr w:type="spellStart"/>
      <w:r w:rsidRPr="00EE56AC">
        <w:rPr>
          <w:rFonts w:eastAsia="Arial" w:cs="Arial"/>
          <w:sz w:val="22"/>
          <w:lang w:val="es-ES"/>
        </w:rPr>
        <w:t>manifestations</w:t>
      </w:r>
      <w:proofErr w:type="spellEnd"/>
      <w:r w:rsidRPr="00EE56AC">
        <w:rPr>
          <w:rFonts w:eastAsia="Arial" w:cs="Arial"/>
          <w:sz w:val="22"/>
          <w:lang w:val="es-ES"/>
        </w:rPr>
        <w:t xml:space="preserve"> of </w:t>
      </w:r>
      <w:proofErr w:type="spellStart"/>
      <w:r w:rsidRPr="00EE56AC">
        <w:rPr>
          <w:rFonts w:eastAsia="Arial" w:cs="Arial"/>
          <w:sz w:val="22"/>
          <w:lang w:val="es-ES"/>
        </w:rPr>
        <w:t>hospitalized</w:t>
      </w:r>
      <w:proofErr w:type="spellEnd"/>
      <w:r w:rsidRPr="00EE56AC">
        <w:rPr>
          <w:rFonts w:eastAsia="Arial" w:cs="Arial"/>
          <w:sz w:val="22"/>
          <w:lang w:val="es-ES"/>
        </w:rPr>
        <w:t xml:space="preserve"> </w:t>
      </w:r>
      <w:proofErr w:type="spellStart"/>
      <w:r w:rsidRPr="00EE56AC">
        <w:rPr>
          <w:rFonts w:eastAsia="Arial" w:cs="Arial"/>
          <w:sz w:val="22"/>
          <w:lang w:val="es-ES"/>
        </w:rPr>
        <w:t>patients</w:t>
      </w:r>
      <w:proofErr w:type="spellEnd"/>
      <w:r w:rsidRPr="00EE56AC">
        <w:rPr>
          <w:rFonts w:eastAsia="Arial" w:cs="Arial"/>
          <w:sz w:val="22"/>
          <w:lang w:val="es-ES"/>
        </w:rPr>
        <w:t xml:space="preserve"> </w:t>
      </w:r>
      <w:proofErr w:type="spellStart"/>
      <w:r w:rsidRPr="00EE56AC">
        <w:rPr>
          <w:rFonts w:eastAsia="Arial" w:cs="Arial"/>
          <w:sz w:val="22"/>
          <w:lang w:val="es-ES"/>
        </w:rPr>
        <w:t>with</w:t>
      </w:r>
      <w:proofErr w:type="spellEnd"/>
      <w:r w:rsidRPr="00EE56AC">
        <w:rPr>
          <w:rFonts w:eastAsia="Arial" w:cs="Arial"/>
          <w:sz w:val="22"/>
          <w:lang w:val="es-ES"/>
        </w:rPr>
        <w:t xml:space="preserve"> COVID-19 in Wuhan, China: a </w:t>
      </w:r>
      <w:proofErr w:type="spellStart"/>
      <w:r w:rsidRPr="00EE56AC">
        <w:rPr>
          <w:rFonts w:eastAsia="Arial" w:cs="Arial"/>
          <w:sz w:val="22"/>
          <w:lang w:val="es-ES"/>
        </w:rPr>
        <w:t>retrospective</w:t>
      </w:r>
      <w:proofErr w:type="spellEnd"/>
      <w:r w:rsidRPr="00EE56AC">
        <w:rPr>
          <w:rFonts w:eastAsia="Arial" w:cs="Arial"/>
          <w:sz w:val="22"/>
          <w:lang w:val="es-ES"/>
        </w:rPr>
        <w:t xml:space="preserve"> case series </w:t>
      </w:r>
      <w:proofErr w:type="spellStart"/>
      <w:r w:rsidRPr="00EE56AC">
        <w:rPr>
          <w:rFonts w:eastAsia="Arial" w:cs="Arial"/>
          <w:sz w:val="22"/>
          <w:lang w:val="es-ES"/>
        </w:rPr>
        <w:t>study</w:t>
      </w:r>
      <w:proofErr w:type="spellEnd"/>
      <w:r w:rsidRPr="00EE56AC">
        <w:rPr>
          <w:rFonts w:eastAsia="Arial" w:cs="Arial"/>
          <w:sz w:val="22"/>
          <w:lang w:val="es-ES"/>
        </w:rPr>
        <w:t xml:space="preserve">. SSRN </w:t>
      </w:r>
      <w:proofErr w:type="spellStart"/>
      <w:r w:rsidRPr="00EE56AC">
        <w:rPr>
          <w:rFonts w:eastAsia="Arial" w:cs="Arial"/>
          <w:sz w:val="22"/>
          <w:lang w:val="es-ES"/>
        </w:rPr>
        <w:t>Journal</w:t>
      </w:r>
      <w:proofErr w:type="spellEnd"/>
      <w:r w:rsidRPr="00EE56AC">
        <w:rPr>
          <w:rFonts w:eastAsia="Arial" w:cs="Arial"/>
          <w:sz w:val="22"/>
          <w:lang w:val="es-ES"/>
        </w:rPr>
        <w:t xml:space="preserve"> [Internet]. 2020 [citado </w:t>
      </w:r>
      <w:r w:rsidRPr="00EE56AC">
        <w:rPr>
          <w:rFonts w:eastAsia="Arial" w:cs="Arial"/>
          <w:sz w:val="22"/>
          <w:lang w:val="es-ES"/>
        </w:rPr>
        <w:lastRenderedPageBreak/>
        <w:t xml:space="preserve">26/11/2021]; 67(8): 21-37. Disponible en: </w:t>
      </w:r>
      <w:hyperlink r:id="rId21" w:history="1">
        <w:r w:rsidRPr="00EE56AC">
          <w:rPr>
            <w:rFonts w:eastAsia="Arial" w:cs="Arial"/>
            <w:color w:val="0000FF"/>
            <w:sz w:val="22"/>
            <w:u w:val="single"/>
            <w:lang w:val="es-ES"/>
          </w:rPr>
          <w:t>https://www.medrxiv.org/content/10.1101/2020.02.22.20026500v1</w:t>
        </w:r>
      </w:hyperlink>
    </w:p>
    <w:p w:rsidR="00EE56AC" w:rsidRPr="00EE56AC" w:rsidRDefault="00EE56AC" w:rsidP="00EE56AC">
      <w:pPr>
        <w:numPr>
          <w:ilvl w:val="0"/>
          <w:numId w:val="2"/>
        </w:numPr>
        <w:spacing w:line="360" w:lineRule="auto"/>
        <w:contextualSpacing/>
        <w:jc w:val="both"/>
        <w:rPr>
          <w:rFonts w:eastAsia="Arial" w:cs="Arial"/>
          <w:sz w:val="22"/>
          <w:lang w:val="es-ES"/>
        </w:rPr>
      </w:pPr>
      <w:proofErr w:type="spellStart"/>
      <w:r w:rsidRPr="00EE56AC">
        <w:rPr>
          <w:rFonts w:eastAsia="Arial" w:cs="Arial"/>
          <w:sz w:val="22"/>
          <w:lang w:val="es-ES"/>
        </w:rPr>
        <w:t>Zhou</w:t>
      </w:r>
      <w:proofErr w:type="spellEnd"/>
      <w:r w:rsidRPr="00EE56AC">
        <w:rPr>
          <w:rFonts w:eastAsia="Arial" w:cs="Arial"/>
          <w:sz w:val="22"/>
          <w:lang w:val="es-ES"/>
        </w:rPr>
        <w:t xml:space="preserve"> F, </w:t>
      </w:r>
      <w:proofErr w:type="spellStart"/>
      <w:r w:rsidRPr="00EE56AC">
        <w:rPr>
          <w:rFonts w:eastAsia="Arial" w:cs="Arial"/>
          <w:sz w:val="22"/>
          <w:lang w:val="es-ES"/>
        </w:rPr>
        <w:t>Yu</w:t>
      </w:r>
      <w:proofErr w:type="spellEnd"/>
      <w:r w:rsidRPr="00EE56AC">
        <w:rPr>
          <w:rFonts w:eastAsia="Arial" w:cs="Arial"/>
          <w:sz w:val="22"/>
          <w:lang w:val="es-ES"/>
        </w:rPr>
        <w:t xml:space="preserve"> T, Du R, Fan G, </w:t>
      </w:r>
      <w:proofErr w:type="spellStart"/>
      <w:r w:rsidRPr="00EE56AC">
        <w:rPr>
          <w:rFonts w:eastAsia="Arial" w:cs="Arial"/>
          <w:sz w:val="22"/>
          <w:lang w:val="es-ES"/>
        </w:rPr>
        <w:t>Liu</w:t>
      </w:r>
      <w:proofErr w:type="spellEnd"/>
      <w:r w:rsidRPr="00EE56AC">
        <w:rPr>
          <w:rFonts w:eastAsia="Arial" w:cs="Arial"/>
          <w:sz w:val="22"/>
          <w:lang w:val="es-ES"/>
        </w:rPr>
        <w:t xml:space="preserve"> Y. </w:t>
      </w:r>
      <w:proofErr w:type="spellStart"/>
      <w:r w:rsidRPr="00EE56AC">
        <w:rPr>
          <w:rFonts w:eastAsia="Arial" w:cs="Arial"/>
          <w:sz w:val="22"/>
          <w:lang w:val="es-ES"/>
        </w:rPr>
        <w:t>Clinical</w:t>
      </w:r>
      <w:proofErr w:type="spellEnd"/>
      <w:r w:rsidRPr="00EE56AC">
        <w:rPr>
          <w:rFonts w:eastAsia="Arial" w:cs="Arial"/>
          <w:sz w:val="22"/>
          <w:lang w:val="es-ES"/>
        </w:rPr>
        <w:t xml:space="preserve"> </w:t>
      </w:r>
      <w:proofErr w:type="spellStart"/>
      <w:r w:rsidRPr="00EE56AC">
        <w:rPr>
          <w:rFonts w:eastAsia="Arial" w:cs="Arial"/>
          <w:sz w:val="22"/>
          <w:lang w:val="es-ES"/>
        </w:rPr>
        <w:t>course</w:t>
      </w:r>
      <w:proofErr w:type="spellEnd"/>
      <w:r w:rsidRPr="00EE56AC">
        <w:rPr>
          <w:rFonts w:eastAsia="Arial" w:cs="Arial"/>
          <w:sz w:val="22"/>
          <w:lang w:val="es-ES"/>
        </w:rPr>
        <w:t xml:space="preserve"> and </w:t>
      </w:r>
      <w:proofErr w:type="spellStart"/>
      <w:r w:rsidRPr="00EE56AC">
        <w:rPr>
          <w:rFonts w:eastAsia="Arial" w:cs="Arial"/>
          <w:sz w:val="22"/>
          <w:lang w:val="es-ES"/>
        </w:rPr>
        <w:t>risk</w:t>
      </w:r>
      <w:proofErr w:type="spellEnd"/>
      <w:r w:rsidRPr="00EE56AC">
        <w:rPr>
          <w:rFonts w:eastAsia="Arial" w:cs="Arial"/>
          <w:sz w:val="22"/>
          <w:lang w:val="es-ES"/>
        </w:rPr>
        <w:t xml:space="preserve"> </w:t>
      </w:r>
      <w:proofErr w:type="spellStart"/>
      <w:r w:rsidRPr="00EE56AC">
        <w:rPr>
          <w:rFonts w:eastAsia="Arial" w:cs="Arial"/>
          <w:sz w:val="22"/>
          <w:lang w:val="es-ES"/>
        </w:rPr>
        <w:t>fac</w:t>
      </w:r>
      <w:proofErr w:type="spellEnd"/>
      <w:r w:rsidRPr="00EE56AC">
        <w:rPr>
          <w:rFonts w:eastAsia="Arial" w:cs="Arial"/>
          <w:sz w:val="22"/>
          <w:lang w:val="es-ES"/>
        </w:rPr>
        <w:t xml:space="preserve">- </w:t>
      </w:r>
      <w:proofErr w:type="spellStart"/>
      <w:r w:rsidRPr="00EE56AC">
        <w:rPr>
          <w:rFonts w:eastAsia="Arial" w:cs="Arial"/>
          <w:sz w:val="22"/>
          <w:lang w:val="es-ES"/>
        </w:rPr>
        <w:t>tors</w:t>
      </w:r>
      <w:proofErr w:type="spellEnd"/>
      <w:r w:rsidRPr="00EE56AC">
        <w:rPr>
          <w:rFonts w:eastAsia="Arial" w:cs="Arial"/>
          <w:sz w:val="22"/>
          <w:lang w:val="es-ES"/>
        </w:rPr>
        <w:t xml:space="preserve"> </w:t>
      </w:r>
      <w:proofErr w:type="spellStart"/>
      <w:r w:rsidRPr="00EE56AC">
        <w:rPr>
          <w:rFonts w:eastAsia="Arial" w:cs="Arial"/>
          <w:sz w:val="22"/>
          <w:lang w:val="es-ES"/>
        </w:rPr>
        <w:t>for</w:t>
      </w:r>
      <w:proofErr w:type="spellEnd"/>
      <w:r w:rsidRPr="00EE56AC">
        <w:rPr>
          <w:rFonts w:eastAsia="Arial" w:cs="Arial"/>
          <w:sz w:val="22"/>
          <w:lang w:val="es-ES"/>
        </w:rPr>
        <w:t xml:space="preserve"> </w:t>
      </w:r>
      <w:proofErr w:type="spellStart"/>
      <w:r w:rsidRPr="00EE56AC">
        <w:rPr>
          <w:rFonts w:eastAsia="Arial" w:cs="Arial"/>
          <w:sz w:val="22"/>
          <w:lang w:val="es-ES"/>
        </w:rPr>
        <w:t>mortality</w:t>
      </w:r>
      <w:proofErr w:type="spellEnd"/>
      <w:r w:rsidRPr="00EE56AC">
        <w:rPr>
          <w:rFonts w:eastAsia="Arial" w:cs="Arial"/>
          <w:sz w:val="22"/>
          <w:lang w:val="es-ES"/>
        </w:rPr>
        <w:t xml:space="preserve"> of </w:t>
      </w:r>
      <w:proofErr w:type="spellStart"/>
      <w:r w:rsidRPr="00EE56AC">
        <w:rPr>
          <w:rFonts w:eastAsia="Arial" w:cs="Arial"/>
          <w:sz w:val="22"/>
          <w:lang w:val="es-ES"/>
        </w:rPr>
        <w:t>adult</w:t>
      </w:r>
      <w:proofErr w:type="spellEnd"/>
      <w:r w:rsidRPr="00EE56AC">
        <w:rPr>
          <w:rFonts w:eastAsia="Arial" w:cs="Arial"/>
          <w:sz w:val="22"/>
          <w:lang w:val="es-ES"/>
        </w:rPr>
        <w:t xml:space="preserve"> </w:t>
      </w:r>
      <w:proofErr w:type="spellStart"/>
      <w:r w:rsidRPr="00EE56AC">
        <w:rPr>
          <w:rFonts w:eastAsia="Arial" w:cs="Arial"/>
          <w:sz w:val="22"/>
          <w:lang w:val="es-ES"/>
        </w:rPr>
        <w:t>inpa</w:t>
      </w:r>
      <w:proofErr w:type="spellEnd"/>
      <w:r w:rsidRPr="00EE56AC">
        <w:rPr>
          <w:rFonts w:eastAsia="Arial" w:cs="Arial"/>
          <w:sz w:val="22"/>
          <w:lang w:val="es-ES"/>
        </w:rPr>
        <w:t xml:space="preserve">- </w:t>
      </w:r>
      <w:proofErr w:type="spellStart"/>
      <w:r w:rsidRPr="00EE56AC">
        <w:rPr>
          <w:rFonts w:eastAsia="Arial" w:cs="Arial"/>
          <w:sz w:val="22"/>
          <w:lang w:val="es-ES"/>
        </w:rPr>
        <w:t>tient</w:t>
      </w:r>
      <w:proofErr w:type="spellEnd"/>
      <w:r w:rsidRPr="00EE56AC">
        <w:rPr>
          <w:rFonts w:eastAsia="Arial" w:cs="Arial"/>
          <w:sz w:val="22"/>
          <w:lang w:val="es-ES"/>
        </w:rPr>
        <w:t xml:space="preserve"> </w:t>
      </w:r>
      <w:proofErr w:type="spellStart"/>
      <w:r w:rsidRPr="00EE56AC">
        <w:rPr>
          <w:rFonts w:eastAsia="Arial" w:cs="Arial"/>
          <w:sz w:val="22"/>
          <w:lang w:val="es-ES"/>
        </w:rPr>
        <w:t>whit</w:t>
      </w:r>
      <w:proofErr w:type="spellEnd"/>
      <w:r w:rsidRPr="00EE56AC">
        <w:rPr>
          <w:rFonts w:eastAsia="Arial" w:cs="Arial"/>
          <w:sz w:val="22"/>
          <w:lang w:val="es-ES"/>
        </w:rPr>
        <w:t xml:space="preserve"> COVID-19 in n China: a </w:t>
      </w:r>
      <w:proofErr w:type="spellStart"/>
      <w:r w:rsidRPr="00EE56AC">
        <w:rPr>
          <w:rFonts w:eastAsia="Arial" w:cs="Arial"/>
          <w:sz w:val="22"/>
          <w:lang w:val="es-ES"/>
        </w:rPr>
        <w:t>retrospective</w:t>
      </w:r>
      <w:proofErr w:type="spellEnd"/>
      <w:r w:rsidRPr="00EE56AC">
        <w:rPr>
          <w:rFonts w:eastAsia="Arial" w:cs="Arial"/>
          <w:sz w:val="22"/>
          <w:lang w:val="es-ES"/>
        </w:rPr>
        <w:t xml:space="preserve"> </w:t>
      </w:r>
      <w:proofErr w:type="spellStart"/>
      <w:r w:rsidRPr="00EE56AC">
        <w:rPr>
          <w:rFonts w:eastAsia="Arial" w:cs="Arial"/>
          <w:sz w:val="22"/>
          <w:lang w:val="es-ES"/>
        </w:rPr>
        <w:t>cohort</w:t>
      </w:r>
      <w:proofErr w:type="spellEnd"/>
      <w:r w:rsidRPr="00EE56AC">
        <w:rPr>
          <w:rFonts w:eastAsia="Arial" w:cs="Arial"/>
          <w:sz w:val="22"/>
          <w:lang w:val="es-ES"/>
        </w:rPr>
        <w:t xml:space="preserve"> </w:t>
      </w:r>
      <w:proofErr w:type="spellStart"/>
      <w:r w:rsidRPr="00EE56AC">
        <w:rPr>
          <w:rFonts w:eastAsia="Arial" w:cs="Arial"/>
          <w:sz w:val="22"/>
          <w:lang w:val="es-ES"/>
        </w:rPr>
        <w:t>study</w:t>
      </w:r>
      <w:proofErr w:type="spellEnd"/>
      <w:r w:rsidRPr="00EE56AC">
        <w:rPr>
          <w:rFonts w:eastAsia="Arial" w:cs="Arial"/>
          <w:sz w:val="22"/>
          <w:lang w:val="es-ES"/>
        </w:rPr>
        <w:t xml:space="preserve">. </w:t>
      </w:r>
      <w:proofErr w:type="spellStart"/>
      <w:r w:rsidRPr="00EE56AC">
        <w:rPr>
          <w:rFonts w:eastAsia="Arial" w:cs="Arial"/>
          <w:sz w:val="22"/>
          <w:lang w:val="es-ES"/>
        </w:rPr>
        <w:t>The</w:t>
      </w:r>
      <w:proofErr w:type="spellEnd"/>
      <w:r w:rsidRPr="00EE56AC">
        <w:rPr>
          <w:rFonts w:eastAsia="Arial" w:cs="Arial"/>
          <w:sz w:val="22"/>
          <w:lang w:val="es-ES"/>
        </w:rPr>
        <w:t xml:space="preserve"> </w:t>
      </w:r>
      <w:proofErr w:type="spellStart"/>
      <w:r w:rsidRPr="00EE56AC">
        <w:rPr>
          <w:rFonts w:eastAsia="Arial" w:cs="Arial"/>
          <w:sz w:val="22"/>
          <w:lang w:val="es-ES"/>
        </w:rPr>
        <w:t>Lancet</w:t>
      </w:r>
      <w:proofErr w:type="spellEnd"/>
      <w:r w:rsidRPr="00EE56AC">
        <w:rPr>
          <w:rFonts w:eastAsia="Arial" w:cs="Arial"/>
          <w:sz w:val="22"/>
          <w:lang w:val="es-ES"/>
        </w:rPr>
        <w:t xml:space="preserve">. [Internet]. 2020 [citado 26/11/2021]; 395(10229):1054-62. Disponible en: </w:t>
      </w:r>
      <w:hyperlink r:id="rId22" w:history="1">
        <w:r w:rsidRPr="00EE56AC">
          <w:rPr>
            <w:rFonts w:eastAsia="Arial" w:cs="Arial"/>
            <w:color w:val="0000FF"/>
            <w:sz w:val="22"/>
            <w:u w:val="single"/>
            <w:lang w:val="es-ES"/>
          </w:rPr>
          <w:t>https://www.thelancet.com/action/showPdf?pi-i=S0140-6736%2820%2930566-3</w:t>
        </w:r>
      </w:hyperlink>
    </w:p>
    <w:p w:rsidR="00EE56AC" w:rsidRPr="00EE56AC" w:rsidRDefault="00EE56AC" w:rsidP="00EE56AC">
      <w:pPr>
        <w:numPr>
          <w:ilvl w:val="0"/>
          <w:numId w:val="2"/>
        </w:numPr>
        <w:spacing w:line="360" w:lineRule="auto"/>
        <w:contextualSpacing/>
        <w:jc w:val="both"/>
        <w:rPr>
          <w:rFonts w:cs="Arial"/>
          <w:sz w:val="22"/>
          <w:lang w:val="es-ES"/>
        </w:rPr>
      </w:pPr>
      <w:r w:rsidRPr="00EE56AC">
        <w:rPr>
          <w:rFonts w:eastAsia="Arial" w:cs="Arial"/>
          <w:sz w:val="22"/>
          <w:lang w:val="es-ES"/>
        </w:rPr>
        <w:t xml:space="preserve">Cuadrado </w:t>
      </w:r>
      <w:proofErr w:type="spellStart"/>
      <w:r w:rsidRPr="00EE56AC">
        <w:rPr>
          <w:rFonts w:eastAsia="Arial" w:cs="Arial"/>
          <w:sz w:val="22"/>
          <w:lang w:val="es-ES"/>
        </w:rPr>
        <w:t>Godia</w:t>
      </w:r>
      <w:proofErr w:type="spellEnd"/>
      <w:r w:rsidRPr="00EE56AC">
        <w:rPr>
          <w:rFonts w:eastAsia="Arial" w:cs="Arial"/>
          <w:sz w:val="22"/>
          <w:lang w:val="es-ES"/>
        </w:rPr>
        <w:t xml:space="preserve"> E, Martínez Carbonell E, </w:t>
      </w:r>
      <w:proofErr w:type="spellStart"/>
      <w:r w:rsidRPr="00EE56AC">
        <w:rPr>
          <w:rFonts w:eastAsia="Arial" w:cs="Arial"/>
          <w:sz w:val="22"/>
          <w:lang w:val="es-ES"/>
        </w:rPr>
        <w:t>Boher</w:t>
      </w:r>
      <w:proofErr w:type="spellEnd"/>
      <w:r w:rsidRPr="00EE56AC">
        <w:rPr>
          <w:rFonts w:eastAsia="Arial" w:cs="Arial"/>
          <w:sz w:val="22"/>
          <w:lang w:val="es-ES"/>
        </w:rPr>
        <w:t xml:space="preserve"> </w:t>
      </w:r>
      <w:proofErr w:type="spellStart"/>
      <w:r w:rsidRPr="00EE56AC">
        <w:rPr>
          <w:rFonts w:eastAsia="Arial" w:cs="Arial"/>
          <w:sz w:val="22"/>
          <w:lang w:val="es-ES"/>
        </w:rPr>
        <w:t>Massaguer</w:t>
      </w:r>
      <w:proofErr w:type="spellEnd"/>
      <w:r w:rsidRPr="00EE56AC">
        <w:rPr>
          <w:rFonts w:eastAsia="Arial" w:cs="Arial"/>
          <w:sz w:val="22"/>
          <w:lang w:val="es-ES"/>
        </w:rPr>
        <w:t xml:space="preserve"> </w:t>
      </w:r>
      <w:proofErr w:type="gramStart"/>
      <w:r w:rsidRPr="00EE56AC">
        <w:rPr>
          <w:rFonts w:eastAsia="Arial" w:cs="Arial"/>
          <w:sz w:val="22"/>
          <w:lang w:val="es-ES"/>
        </w:rPr>
        <w:t>M ,</w:t>
      </w:r>
      <w:proofErr w:type="gramEnd"/>
      <w:r w:rsidRPr="00EE56AC">
        <w:rPr>
          <w:rFonts w:eastAsia="Arial" w:cs="Arial"/>
          <w:sz w:val="22"/>
          <w:lang w:val="es-ES"/>
        </w:rPr>
        <w:t xml:space="preserve"> Rodríguez </w:t>
      </w:r>
      <w:proofErr w:type="spellStart"/>
      <w:r w:rsidRPr="00EE56AC">
        <w:rPr>
          <w:rFonts w:eastAsia="Arial" w:cs="Arial"/>
          <w:sz w:val="22"/>
          <w:lang w:val="es-ES"/>
        </w:rPr>
        <w:t>Campello</w:t>
      </w:r>
      <w:proofErr w:type="spellEnd"/>
      <w:r w:rsidRPr="00EE56AC">
        <w:rPr>
          <w:rFonts w:eastAsia="Arial" w:cs="Arial"/>
          <w:sz w:val="22"/>
          <w:lang w:val="es-ES"/>
        </w:rPr>
        <w:t xml:space="preserve"> A, Giralt </w:t>
      </w:r>
      <w:proofErr w:type="spellStart"/>
      <w:r w:rsidRPr="00EE56AC">
        <w:rPr>
          <w:rFonts w:eastAsia="Arial" w:cs="Arial"/>
          <w:sz w:val="22"/>
          <w:lang w:val="es-ES"/>
        </w:rPr>
        <w:t>Steinhauer</w:t>
      </w:r>
      <w:proofErr w:type="spellEnd"/>
      <w:r w:rsidRPr="00EE56AC">
        <w:rPr>
          <w:rFonts w:eastAsia="Arial" w:cs="Arial"/>
          <w:sz w:val="22"/>
          <w:lang w:val="es-ES"/>
        </w:rPr>
        <w:t xml:space="preserve"> E, Fernández Pérez I, et al. Aumento de la mortalidad por COVID-19 en personas con enfermedad cerebrovascular previa: un estudio de cohorte basado en la población. STROKE [Internet]. 2021  [citado 26/11/2021]; 12 (4):e1229. Disponible en: </w:t>
      </w:r>
      <w:hyperlink r:id="rId23" w:history="1">
        <w:r w:rsidRPr="00EE56AC">
          <w:rPr>
            <w:rFonts w:eastAsia="Arial" w:cs="Arial"/>
            <w:color w:val="0000FF"/>
            <w:sz w:val="22"/>
            <w:u w:val="single"/>
            <w:lang w:val="es-ES"/>
          </w:rPr>
          <w:t>https://doi.org/10.1161/STROKEAHA.121.036257</w:t>
        </w:r>
      </w:hyperlink>
    </w:p>
    <w:p w:rsidR="00EE56AC" w:rsidRPr="00EE56AC" w:rsidRDefault="00EE56AC" w:rsidP="00EE56AC">
      <w:pPr>
        <w:numPr>
          <w:ilvl w:val="0"/>
          <w:numId w:val="2"/>
        </w:numPr>
        <w:spacing w:line="360" w:lineRule="auto"/>
        <w:contextualSpacing/>
        <w:jc w:val="both"/>
        <w:rPr>
          <w:rFonts w:cs="Arial"/>
          <w:sz w:val="22"/>
          <w:lang w:val="es-ES"/>
        </w:rPr>
      </w:pPr>
      <w:proofErr w:type="spellStart"/>
      <w:r w:rsidRPr="00EE56AC">
        <w:rPr>
          <w:rFonts w:cs="Arial"/>
          <w:sz w:val="22"/>
          <w:lang w:val="es-ES"/>
        </w:rPr>
        <w:t>Masjuan</w:t>
      </w:r>
      <w:proofErr w:type="spellEnd"/>
      <w:r w:rsidRPr="00EE56AC">
        <w:rPr>
          <w:rFonts w:cs="Arial"/>
          <w:sz w:val="22"/>
          <w:lang w:val="es-ES"/>
        </w:rPr>
        <w:t xml:space="preserve"> Vallejo J, </w:t>
      </w:r>
      <w:proofErr w:type="spellStart"/>
      <w:r w:rsidRPr="00EE56AC">
        <w:rPr>
          <w:rFonts w:cs="Arial"/>
          <w:sz w:val="22"/>
          <w:lang w:val="es-ES"/>
        </w:rPr>
        <w:t>Cequier</w:t>
      </w:r>
      <w:proofErr w:type="spellEnd"/>
      <w:r w:rsidRPr="00EE56AC">
        <w:rPr>
          <w:rFonts w:cs="Arial"/>
          <w:sz w:val="22"/>
          <w:lang w:val="es-ES"/>
        </w:rPr>
        <w:t xml:space="preserve"> </w:t>
      </w:r>
      <w:proofErr w:type="spellStart"/>
      <w:r w:rsidRPr="00EE56AC">
        <w:rPr>
          <w:rFonts w:cs="Arial"/>
          <w:sz w:val="22"/>
          <w:lang w:val="es-ES"/>
        </w:rPr>
        <w:t>Fillat</w:t>
      </w:r>
      <w:proofErr w:type="spellEnd"/>
      <w:r w:rsidRPr="00EE56AC">
        <w:rPr>
          <w:rFonts w:cs="Arial"/>
          <w:sz w:val="22"/>
          <w:lang w:val="es-ES"/>
        </w:rPr>
        <w:t xml:space="preserve"> A, Expósito García V, Suárez Fernández C, Roldán Rabadán I, </w:t>
      </w:r>
      <w:proofErr w:type="spellStart"/>
      <w:r w:rsidRPr="00EE56AC">
        <w:rPr>
          <w:rFonts w:cs="Arial"/>
          <w:sz w:val="22"/>
          <w:lang w:val="es-ES"/>
        </w:rPr>
        <w:t>Freixa</w:t>
      </w:r>
      <w:proofErr w:type="spellEnd"/>
      <w:r w:rsidRPr="00EE56AC">
        <w:rPr>
          <w:rFonts w:cs="Arial"/>
          <w:sz w:val="22"/>
          <w:lang w:val="es-ES"/>
        </w:rPr>
        <w:t xml:space="preserve"> </w:t>
      </w:r>
      <w:proofErr w:type="spellStart"/>
      <w:r w:rsidRPr="00EE56AC">
        <w:rPr>
          <w:rFonts w:cs="Arial"/>
          <w:sz w:val="22"/>
          <w:lang w:val="es-ES"/>
        </w:rPr>
        <w:t>Pamias</w:t>
      </w:r>
      <w:proofErr w:type="spellEnd"/>
      <w:r w:rsidRPr="00EE56AC">
        <w:rPr>
          <w:rFonts w:cs="Arial"/>
          <w:sz w:val="22"/>
          <w:lang w:val="es-ES"/>
        </w:rPr>
        <w:t xml:space="preserve"> R, et al. Prevención del ictus en pacientes con fibrilación auricular. Mejorar la protección </w:t>
      </w:r>
      <w:proofErr w:type="spellStart"/>
      <w:r w:rsidRPr="00EE56AC">
        <w:rPr>
          <w:rFonts w:cs="Arial"/>
          <w:sz w:val="22"/>
          <w:lang w:val="es-ES"/>
        </w:rPr>
        <w:t>enla</w:t>
      </w:r>
      <w:proofErr w:type="spellEnd"/>
      <w:r w:rsidRPr="00EE56AC">
        <w:rPr>
          <w:rFonts w:cs="Arial"/>
          <w:sz w:val="22"/>
          <w:lang w:val="es-ES"/>
        </w:rPr>
        <w:t xml:space="preserve"> era de la COVID-19. </w:t>
      </w:r>
      <w:proofErr w:type="spellStart"/>
      <w:r w:rsidRPr="00EE56AC">
        <w:rPr>
          <w:rFonts w:cs="Arial"/>
          <w:sz w:val="22"/>
          <w:lang w:val="es-ES"/>
        </w:rPr>
        <w:t>Rev</w:t>
      </w:r>
      <w:proofErr w:type="spellEnd"/>
      <w:r w:rsidRPr="00EE56AC">
        <w:rPr>
          <w:rFonts w:cs="Arial"/>
          <w:sz w:val="22"/>
          <w:lang w:val="es-ES"/>
        </w:rPr>
        <w:t xml:space="preserve"> </w:t>
      </w:r>
      <w:proofErr w:type="spellStart"/>
      <w:r w:rsidRPr="00EE56AC">
        <w:rPr>
          <w:rFonts w:cs="Arial"/>
          <w:sz w:val="22"/>
          <w:lang w:val="es-ES"/>
        </w:rPr>
        <w:t>Esp</w:t>
      </w:r>
      <w:proofErr w:type="spellEnd"/>
      <w:r w:rsidRPr="00EE56AC">
        <w:rPr>
          <w:rFonts w:cs="Arial"/>
          <w:sz w:val="22"/>
          <w:lang w:val="es-ES"/>
        </w:rPr>
        <w:t xml:space="preserve"> </w:t>
      </w:r>
      <w:proofErr w:type="spellStart"/>
      <w:r w:rsidRPr="00EE56AC">
        <w:rPr>
          <w:rFonts w:cs="Arial"/>
          <w:sz w:val="22"/>
          <w:lang w:val="es-ES"/>
        </w:rPr>
        <w:t>Cardiol</w:t>
      </w:r>
      <w:proofErr w:type="spellEnd"/>
      <w:r w:rsidRPr="00EE56AC">
        <w:rPr>
          <w:rFonts w:cs="Arial"/>
          <w:sz w:val="22"/>
          <w:lang w:val="es-ES"/>
        </w:rPr>
        <w:t xml:space="preserve"> [Internet]. 2021 [citado 26/11/21]; 21 (4): 9-17. Disponible en: </w:t>
      </w:r>
      <w:hyperlink r:id="rId24" w:history="1">
        <w:r w:rsidRPr="00EE56AC">
          <w:rPr>
            <w:rFonts w:cs="Arial"/>
            <w:color w:val="0000FF"/>
            <w:sz w:val="22"/>
            <w:u w:val="single"/>
            <w:lang w:val="es-ES"/>
          </w:rPr>
          <w:t>https://www.sciencedirect.com/science/article/pii/S1131358721000029</w:t>
        </w:r>
      </w:hyperlink>
    </w:p>
    <w:p w:rsidR="00EE56AC" w:rsidRPr="00EE56AC" w:rsidRDefault="00EE56AC" w:rsidP="00EE56AC">
      <w:pPr>
        <w:numPr>
          <w:ilvl w:val="0"/>
          <w:numId w:val="2"/>
        </w:numPr>
        <w:spacing w:line="360" w:lineRule="auto"/>
        <w:contextualSpacing/>
        <w:jc w:val="both"/>
        <w:rPr>
          <w:rFonts w:cs="Arial"/>
          <w:sz w:val="22"/>
          <w:lang w:val="es-ES"/>
        </w:rPr>
      </w:pPr>
      <w:proofErr w:type="spellStart"/>
      <w:r w:rsidRPr="00EE56AC">
        <w:rPr>
          <w:rFonts w:cs="Arial"/>
          <w:sz w:val="22"/>
          <w:lang w:val="es-ES"/>
        </w:rPr>
        <w:t>Gonzalez</w:t>
      </w:r>
      <w:proofErr w:type="spellEnd"/>
      <w:r w:rsidRPr="00EE56AC">
        <w:rPr>
          <w:rFonts w:cs="Arial"/>
          <w:sz w:val="22"/>
          <w:lang w:val="es-ES"/>
        </w:rPr>
        <w:t xml:space="preserve">-Fajardo JA, Marina </w:t>
      </w:r>
      <w:proofErr w:type="spellStart"/>
      <w:r w:rsidRPr="00EE56AC">
        <w:rPr>
          <w:rFonts w:cs="Arial"/>
          <w:sz w:val="22"/>
          <w:lang w:val="es-ES"/>
        </w:rPr>
        <w:t>Ansuategui</w:t>
      </w:r>
      <w:proofErr w:type="spellEnd"/>
      <w:r w:rsidRPr="00EE56AC">
        <w:rPr>
          <w:rFonts w:cs="Arial"/>
          <w:sz w:val="22"/>
          <w:lang w:val="es-ES"/>
        </w:rPr>
        <w:t xml:space="preserve"> L, Ibarra Montes G, Gómez Arbeláez D, </w:t>
      </w:r>
      <w:proofErr w:type="spellStart"/>
      <w:r w:rsidRPr="00EE56AC">
        <w:rPr>
          <w:rFonts w:cs="Arial"/>
          <w:sz w:val="22"/>
          <w:lang w:val="es-ES"/>
        </w:rPr>
        <w:t>Garcia</w:t>
      </w:r>
      <w:proofErr w:type="spellEnd"/>
      <w:r w:rsidRPr="00EE56AC">
        <w:rPr>
          <w:rFonts w:cs="Arial"/>
          <w:sz w:val="22"/>
          <w:lang w:val="es-ES"/>
        </w:rPr>
        <w:t xml:space="preserve"> </w:t>
      </w:r>
      <w:proofErr w:type="spellStart"/>
      <w:r w:rsidRPr="00EE56AC">
        <w:rPr>
          <w:rFonts w:cs="Arial"/>
          <w:sz w:val="22"/>
          <w:lang w:val="es-ES"/>
        </w:rPr>
        <w:t>Gutierrez</w:t>
      </w:r>
      <w:proofErr w:type="spellEnd"/>
      <w:r w:rsidRPr="00EE56AC">
        <w:rPr>
          <w:rFonts w:cs="Arial"/>
          <w:sz w:val="22"/>
          <w:lang w:val="es-ES"/>
        </w:rPr>
        <w:t xml:space="preserve"> A, Saura Torres B, et al. Pronóstico de pacientes COVID-19 con ictus isquémico y tratamiento </w:t>
      </w:r>
      <w:proofErr w:type="spellStart"/>
      <w:r w:rsidRPr="00EE56AC">
        <w:rPr>
          <w:rFonts w:cs="Arial"/>
          <w:sz w:val="22"/>
          <w:lang w:val="es-ES"/>
        </w:rPr>
        <w:t>neurointervencionista</w:t>
      </w:r>
      <w:proofErr w:type="spellEnd"/>
      <w:r w:rsidRPr="00EE56AC">
        <w:rPr>
          <w:rFonts w:cs="Arial"/>
          <w:sz w:val="22"/>
          <w:lang w:val="es-ES"/>
        </w:rPr>
        <w:t xml:space="preserve">. </w:t>
      </w:r>
      <w:proofErr w:type="spellStart"/>
      <w:r w:rsidRPr="00EE56AC">
        <w:rPr>
          <w:rFonts w:cs="Arial"/>
          <w:sz w:val="22"/>
          <w:lang w:val="es-ES"/>
        </w:rPr>
        <w:t>Neurology</w:t>
      </w:r>
      <w:proofErr w:type="spellEnd"/>
      <w:r w:rsidRPr="00EE56AC">
        <w:rPr>
          <w:rFonts w:cs="Arial"/>
          <w:sz w:val="22"/>
          <w:lang w:val="es-ES"/>
        </w:rPr>
        <w:t xml:space="preserve"> </w:t>
      </w:r>
      <w:proofErr w:type="spellStart"/>
      <w:r w:rsidRPr="00EE56AC">
        <w:rPr>
          <w:rFonts w:cs="Arial"/>
          <w:sz w:val="22"/>
          <w:lang w:val="es-ES"/>
        </w:rPr>
        <w:t>Perspect</w:t>
      </w:r>
      <w:proofErr w:type="spellEnd"/>
      <w:r w:rsidRPr="00EE56AC">
        <w:rPr>
          <w:rFonts w:cs="Arial"/>
          <w:sz w:val="22"/>
          <w:lang w:val="es-ES"/>
        </w:rPr>
        <w:t xml:space="preserve"> [Internet]. 2021 [citado 26/11/21]; 1 (1): 33-38. Disponible en: </w:t>
      </w:r>
      <w:hyperlink r:id="rId25" w:history="1">
        <w:r w:rsidRPr="00EE56AC">
          <w:rPr>
            <w:rFonts w:cs="Arial"/>
            <w:color w:val="0000FF"/>
            <w:sz w:val="22"/>
            <w:u w:val="single"/>
            <w:lang w:val="es-ES"/>
          </w:rPr>
          <w:t>https://www.sciencedirect.com/science/article/pii/S2667049621000107</w:t>
        </w:r>
      </w:hyperlink>
    </w:p>
    <w:p w:rsidR="00EE56AC" w:rsidRPr="00EE56AC" w:rsidRDefault="00EE56AC" w:rsidP="00EE56AC">
      <w:pPr>
        <w:numPr>
          <w:ilvl w:val="0"/>
          <w:numId w:val="2"/>
        </w:numPr>
        <w:spacing w:line="360" w:lineRule="auto"/>
        <w:contextualSpacing/>
        <w:jc w:val="both"/>
        <w:rPr>
          <w:rFonts w:cs="Arial"/>
          <w:sz w:val="22"/>
          <w:lang w:val="es-ES"/>
        </w:rPr>
      </w:pPr>
      <w:proofErr w:type="spellStart"/>
      <w:r w:rsidRPr="00EE56AC">
        <w:rPr>
          <w:rFonts w:cs="Arial"/>
          <w:sz w:val="22"/>
          <w:lang w:val="es-ES"/>
        </w:rPr>
        <w:t>Aguiar</w:t>
      </w:r>
      <w:proofErr w:type="spellEnd"/>
      <w:r w:rsidRPr="00EE56AC">
        <w:rPr>
          <w:rFonts w:cs="Arial"/>
          <w:sz w:val="22"/>
          <w:lang w:val="es-ES"/>
        </w:rPr>
        <w:t xml:space="preserve"> González AM, Roque Pérez L, Morejón </w:t>
      </w:r>
      <w:proofErr w:type="spellStart"/>
      <w:r w:rsidRPr="00EE56AC">
        <w:rPr>
          <w:rFonts w:cs="Arial"/>
          <w:sz w:val="22"/>
          <w:lang w:val="es-ES"/>
        </w:rPr>
        <w:t>Roblejo</w:t>
      </w:r>
      <w:proofErr w:type="spellEnd"/>
      <w:r w:rsidRPr="00EE56AC">
        <w:rPr>
          <w:rFonts w:cs="Arial"/>
          <w:sz w:val="22"/>
          <w:lang w:val="es-ES"/>
        </w:rPr>
        <w:t xml:space="preserve"> M. Manifestaciones neurológicas en pacientes con la COVID-19. </w:t>
      </w:r>
      <w:proofErr w:type="spellStart"/>
      <w:r w:rsidRPr="00EE56AC">
        <w:rPr>
          <w:rFonts w:cs="Arial"/>
          <w:sz w:val="22"/>
          <w:lang w:val="es-ES"/>
        </w:rPr>
        <w:t>Scienc</w:t>
      </w:r>
      <w:proofErr w:type="spellEnd"/>
      <w:r w:rsidRPr="00EE56AC">
        <w:rPr>
          <w:rFonts w:cs="Arial"/>
          <w:sz w:val="22"/>
          <w:lang w:val="es-ES"/>
        </w:rPr>
        <w:t xml:space="preserve"> [Internet]. 2021 [citado 26/11/22]; 8 (4): 7-15. Disponible en: </w:t>
      </w:r>
      <w:hyperlink r:id="rId26" w:history="1">
        <w:r w:rsidRPr="00EE56AC">
          <w:rPr>
            <w:rFonts w:cs="Arial"/>
            <w:color w:val="0000FF"/>
            <w:sz w:val="22"/>
            <w:u w:val="single"/>
            <w:lang w:val="es-ES"/>
          </w:rPr>
          <w:t>https://revgaleno.sld.cu/index.php/ump/article/download/675/pdf</w:t>
        </w:r>
      </w:hyperlink>
    </w:p>
    <w:p w:rsidR="00EE56AC" w:rsidRPr="00EE56AC" w:rsidRDefault="00EE56AC" w:rsidP="00EE56AC">
      <w:pPr>
        <w:numPr>
          <w:ilvl w:val="0"/>
          <w:numId w:val="2"/>
        </w:numPr>
        <w:spacing w:line="360" w:lineRule="auto"/>
        <w:contextualSpacing/>
        <w:jc w:val="both"/>
        <w:rPr>
          <w:rFonts w:cs="Arial"/>
          <w:sz w:val="22"/>
          <w:lang w:val="es-ES"/>
        </w:rPr>
      </w:pPr>
      <w:r w:rsidRPr="00EE56AC">
        <w:rPr>
          <w:rFonts w:cs="Arial"/>
          <w:sz w:val="22"/>
          <w:lang w:val="es-ES"/>
        </w:rPr>
        <w:t xml:space="preserve">Camacho </w:t>
      </w:r>
      <w:proofErr w:type="spellStart"/>
      <w:r w:rsidRPr="00EE56AC">
        <w:rPr>
          <w:rFonts w:cs="Arial"/>
          <w:sz w:val="22"/>
          <w:lang w:val="es-ES"/>
        </w:rPr>
        <w:t>Gomez</w:t>
      </w:r>
      <w:proofErr w:type="spellEnd"/>
      <w:r w:rsidRPr="00EE56AC">
        <w:rPr>
          <w:rFonts w:cs="Arial"/>
          <w:sz w:val="22"/>
          <w:lang w:val="es-ES"/>
        </w:rPr>
        <w:t xml:space="preserve"> E, </w:t>
      </w:r>
      <w:proofErr w:type="spellStart"/>
      <w:r w:rsidRPr="00EE56AC">
        <w:rPr>
          <w:rFonts w:cs="Arial"/>
          <w:sz w:val="22"/>
          <w:lang w:val="es-ES"/>
        </w:rPr>
        <w:t>LoPresti</w:t>
      </w:r>
      <w:proofErr w:type="spellEnd"/>
      <w:r w:rsidRPr="00EE56AC">
        <w:rPr>
          <w:rFonts w:cs="Arial"/>
          <w:sz w:val="22"/>
          <w:lang w:val="es-ES"/>
        </w:rPr>
        <w:t xml:space="preserve"> Terry MA, Abraham </w:t>
      </w:r>
      <w:proofErr w:type="spellStart"/>
      <w:r w:rsidRPr="00EE56AC">
        <w:rPr>
          <w:rFonts w:cs="Arial"/>
          <w:sz w:val="22"/>
          <w:lang w:val="es-ES"/>
        </w:rPr>
        <w:t>Nuñez</w:t>
      </w:r>
      <w:proofErr w:type="spellEnd"/>
      <w:r w:rsidRPr="00EE56AC">
        <w:rPr>
          <w:rFonts w:cs="Arial"/>
          <w:sz w:val="22"/>
          <w:lang w:val="es-ES"/>
        </w:rPr>
        <w:t xml:space="preserve"> M. </w:t>
      </w:r>
      <w:proofErr w:type="spellStart"/>
      <w:r w:rsidRPr="00EE56AC">
        <w:rPr>
          <w:rFonts w:cs="Arial"/>
          <w:sz w:val="22"/>
          <w:lang w:val="es-ES"/>
        </w:rPr>
        <w:t>The</w:t>
      </w:r>
      <w:proofErr w:type="spellEnd"/>
      <w:r w:rsidRPr="00EE56AC">
        <w:rPr>
          <w:rFonts w:cs="Arial"/>
          <w:sz w:val="22"/>
          <w:lang w:val="es-ES"/>
        </w:rPr>
        <w:t xml:space="preserve"> role of </w:t>
      </w:r>
      <w:proofErr w:type="spellStart"/>
      <w:r w:rsidRPr="00EE56AC">
        <w:rPr>
          <w:rFonts w:cs="Arial"/>
          <w:sz w:val="22"/>
          <w:lang w:val="es-ES"/>
        </w:rPr>
        <w:t>age</w:t>
      </w:r>
      <w:proofErr w:type="spellEnd"/>
      <w:r w:rsidRPr="00EE56AC">
        <w:rPr>
          <w:rFonts w:cs="Arial"/>
          <w:sz w:val="22"/>
          <w:lang w:val="es-ES"/>
        </w:rPr>
        <w:t xml:space="preserve"> in </w:t>
      </w:r>
      <w:proofErr w:type="spellStart"/>
      <w:r w:rsidRPr="00EE56AC">
        <w:rPr>
          <w:rFonts w:cs="Arial"/>
          <w:sz w:val="22"/>
          <w:lang w:val="es-ES"/>
        </w:rPr>
        <w:t>intracerebral</w:t>
      </w:r>
      <w:proofErr w:type="spellEnd"/>
      <w:r w:rsidRPr="00EE56AC">
        <w:rPr>
          <w:rFonts w:cs="Arial"/>
          <w:sz w:val="22"/>
          <w:lang w:val="es-ES"/>
        </w:rPr>
        <w:t xml:space="preserve"> </w:t>
      </w:r>
      <w:proofErr w:type="spellStart"/>
      <w:r w:rsidRPr="00EE56AC">
        <w:rPr>
          <w:rFonts w:cs="Arial"/>
          <w:sz w:val="22"/>
          <w:lang w:val="es-ES"/>
        </w:rPr>
        <w:t>hemorrhages</w:t>
      </w:r>
      <w:proofErr w:type="spellEnd"/>
      <w:r w:rsidRPr="00EE56AC">
        <w:rPr>
          <w:rFonts w:cs="Arial"/>
          <w:sz w:val="22"/>
          <w:lang w:val="es-ES"/>
        </w:rPr>
        <w:t xml:space="preserve">. J </w:t>
      </w:r>
      <w:proofErr w:type="spellStart"/>
      <w:r w:rsidRPr="00EE56AC">
        <w:rPr>
          <w:rFonts w:cs="Arial"/>
          <w:sz w:val="22"/>
          <w:lang w:val="es-ES"/>
        </w:rPr>
        <w:t>Clin</w:t>
      </w:r>
      <w:proofErr w:type="spellEnd"/>
      <w:r w:rsidRPr="00EE56AC">
        <w:rPr>
          <w:rFonts w:cs="Arial"/>
          <w:sz w:val="22"/>
          <w:lang w:val="es-ES"/>
        </w:rPr>
        <w:t xml:space="preserve"> </w:t>
      </w:r>
      <w:proofErr w:type="spellStart"/>
      <w:r w:rsidRPr="00EE56AC">
        <w:rPr>
          <w:rFonts w:cs="Arial"/>
          <w:sz w:val="22"/>
          <w:lang w:val="es-ES"/>
        </w:rPr>
        <w:t>Neurosci</w:t>
      </w:r>
      <w:proofErr w:type="spellEnd"/>
      <w:r w:rsidRPr="00EE56AC">
        <w:rPr>
          <w:rFonts w:cs="Arial"/>
          <w:sz w:val="22"/>
          <w:lang w:val="es-ES"/>
        </w:rPr>
        <w:t xml:space="preserve"> [Internet]. 2015 [citado 26/11/21]; 22 (12): 1867-70. Disponible en: </w:t>
      </w:r>
      <w:hyperlink r:id="rId27" w:history="1">
        <w:r w:rsidRPr="00EE56AC">
          <w:rPr>
            <w:rFonts w:cs="Arial"/>
            <w:color w:val="0000FF"/>
            <w:sz w:val="22"/>
            <w:u w:val="single"/>
            <w:lang w:val="es-ES"/>
          </w:rPr>
          <w:t>https://doi.org/10.1016/j.jocn.2015.04.020</w:t>
        </w:r>
      </w:hyperlink>
    </w:p>
    <w:p w:rsidR="00EE56AC" w:rsidRPr="00EE56AC" w:rsidRDefault="00EE56AC" w:rsidP="00EE56AC">
      <w:pPr>
        <w:numPr>
          <w:ilvl w:val="0"/>
          <w:numId w:val="2"/>
        </w:numPr>
        <w:spacing w:line="360" w:lineRule="auto"/>
        <w:contextualSpacing/>
        <w:jc w:val="both"/>
        <w:rPr>
          <w:rFonts w:cs="Arial"/>
          <w:sz w:val="22"/>
          <w:lang w:val="es-ES"/>
        </w:rPr>
      </w:pPr>
      <w:proofErr w:type="spellStart"/>
      <w:r w:rsidRPr="00EE56AC">
        <w:rPr>
          <w:rFonts w:cs="Arial"/>
          <w:sz w:val="22"/>
          <w:lang w:val="es-ES"/>
        </w:rPr>
        <w:lastRenderedPageBreak/>
        <w:t>Divani</w:t>
      </w:r>
      <w:proofErr w:type="spellEnd"/>
      <w:r w:rsidRPr="00EE56AC">
        <w:rPr>
          <w:rFonts w:cs="Arial"/>
          <w:sz w:val="22"/>
          <w:lang w:val="es-ES"/>
        </w:rPr>
        <w:t xml:space="preserve"> </w:t>
      </w:r>
      <w:proofErr w:type="spellStart"/>
      <w:r w:rsidRPr="00EE56AC">
        <w:rPr>
          <w:rFonts w:cs="Arial"/>
          <w:sz w:val="22"/>
          <w:lang w:val="es-ES"/>
        </w:rPr>
        <w:t>Afshin</w:t>
      </w:r>
      <w:proofErr w:type="spellEnd"/>
      <w:r w:rsidRPr="00EE56AC">
        <w:rPr>
          <w:rFonts w:cs="Arial"/>
          <w:sz w:val="22"/>
          <w:lang w:val="es-ES"/>
        </w:rPr>
        <w:t xml:space="preserve"> A, </w:t>
      </w:r>
      <w:proofErr w:type="spellStart"/>
      <w:r w:rsidRPr="00EE56AC">
        <w:rPr>
          <w:rFonts w:cs="Arial"/>
          <w:sz w:val="22"/>
          <w:lang w:val="es-ES"/>
        </w:rPr>
        <w:t>Liu</w:t>
      </w:r>
      <w:proofErr w:type="spellEnd"/>
      <w:r w:rsidRPr="00EE56AC">
        <w:rPr>
          <w:rFonts w:cs="Arial"/>
          <w:sz w:val="22"/>
          <w:lang w:val="es-ES"/>
        </w:rPr>
        <w:t xml:space="preserve"> Xi J, Di </w:t>
      </w:r>
      <w:proofErr w:type="spellStart"/>
      <w:r w:rsidRPr="00EE56AC">
        <w:rPr>
          <w:rFonts w:cs="Arial"/>
          <w:sz w:val="22"/>
          <w:lang w:val="es-ES"/>
        </w:rPr>
        <w:t>Napoli</w:t>
      </w:r>
      <w:proofErr w:type="spellEnd"/>
      <w:r w:rsidRPr="00EE56AC">
        <w:rPr>
          <w:rFonts w:cs="Arial"/>
          <w:sz w:val="22"/>
          <w:lang w:val="es-ES"/>
        </w:rPr>
        <w:t xml:space="preserve"> M, </w:t>
      </w:r>
      <w:proofErr w:type="spellStart"/>
      <w:r w:rsidRPr="00EE56AC">
        <w:rPr>
          <w:rFonts w:cs="Arial"/>
          <w:sz w:val="22"/>
          <w:lang w:val="es-ES"/>
        </w:rPr>
        <w:t>Lattanzi</w:t>
      </w:r>
      <w:proofErr w:type="spellEnd"/>
      <w:r w:rsidRPr="00EE56AC">
        <w:rPr>
          <w:rFonts w:cs="Arial"/>
          <w:sz w:val="22"/>
          <w:lang w:val="es-ES"/>
        </w:rPr>
        <w:t xml:space="preserve"> S, </w:t>
      </w:r>
      <w:proofErr w:type="spellStart"/>
      <w:r w:rsidRPr="00EE56AC">
        <w:rPr>
          <w:rFonts w:cs="Arial"/>
          <w:sz w:val="22"/>
          <w:lang w:val="es-ES"/>
        </w:rPr>
        <w:t>Ziai</w:t>
      </w:r>
      <w:proofErr w:type="spellEnd"/>
      <w:r w:rsidRPr="00EE56AC">
        <w:rPr>
          <w:rFonts w:cs="Arial"/>
          <w:sz w:val="22"/>
          <w:lang w:val="es-ES"/>
        </w:rPr>
        <w:t xml:space="preserve"> W. </w:t>
      </w:r>
      <w:proofErr w:type="spellStart"/>
      <w:r w:rsidRPr="00EE56AC">
        <w:rPr>
          <w:rFonts w:cs="Arial"/>
          <w:sz w:val="22"/>
          <w:lang w:val="es-ES"/>
        </w:rPr>
        <w:t>Blood</w:t>
      </w:r>
      <w:proofErr w:type="spellEnd"/>
      <w:r w:rsidRPr="00EE56AC">
        <w:rPr>
          <w:rFonts w:cs="Arial"/>
          <w:sz w:val="22"/>
          <w:lang w:val="es-ES"/>
        </w:rPr>
        <w:t xml:space="preserve"> </w:t>
      </w:r>
      <w:proofErr w:type="spellStart"/>
      <w:r w:rsidRPr="00EE56AC">
        <w:rPr>
          <w:rFonts w:cs="Arial"/>
          <w:sz w:val="22"/>
          <w:lang w:val="es-ES"/>
        </w:rPr>
        <w:t>Pressure</w:t>
      </w:r>
      <w:proofErr w:type="spellEnd"/>
      <w:r w:rsidRPr="00EE56AC">
        <w:rPr>
          <w:rFonts w:cs="Arial"/>
          <w:sz w:val="22"/>
          <w:lang w:val="es-ES"/>
        </w:rPr>
        <w:t xml:space="preserve"> </w:t>
      </w:r>
      <w:proofErr w:type="spellStart"/>
      <w:r w:rsidRPr="00EE56AC">
        <w:rPr>
          <w:rFonts w:cs="Arial"/>
          <w:sz w:val="22"/>
          <w:lang w:val="es-ES"/>
        </w:rPr>
        <w:t>Variability</w:t>
      </w:r>
      <w:proofErr w:type="spellEnd"/>
      <w:r w:rsidRPr="00EE56AC">
        <w:rPr>
          <w:rFonts w:cs="Arial"/>
          <w:sz w:val="22"/>
          <w:lang w:val="es-ES"/>
        </w:rPr>
        <w:t xml:space="preserve"> </w:t>
      </w:r>
      <w:proofErr w:type="spellStart"/>
      <w:r w:rsidRPr="00EE56AC">
        <w:rPr>
          <w:rFonts w:cs="Arial"/>
          <w:sz w:val="22"/>
          <w:lang w:val="es-ES"/>
        </w:rPr>
        <w:t>Predicts</w:t>
      </w:r>
      <w:proofErr w:type="spellEnd"/>
      <w:r w:rsidRPr="00EE56AC">
        <w:rPr>
          <w:rFonts w:cs="Arial"/>
          <w:sz w:val="22"/>
          <w:lang w:val="es-ES"/>
        </w:rPr>
        <w:t xml:space="preserve"> Poor In-Hospital </w:t>
      </w:r>
      <w:proofErr w:type="spellStart"/>
      <w:r w:rsidRPr="00EE56AC">
        <w:rPr>
          <w:rFonts w:cs="Arial"/>
          <w:sz w:val="22"/>
          <w:lang w:val="es-ES"/>
        </w:rPr>
        <w:t>Outcome</w:t>
      </w:r>
      <w:proofErr w:type="spellEnd"/>
      <w:r w:rsidRPr="00EE56AC">
        <w:rPr>
          <w:rFonts w:cs="Arial"/>
          <w:sz w:val="22"/>
          <w:lang w:val="es-ES"/>
        </w:rPr>
        <w:t xml:space="preserve"> in </w:t>
      </w:r>
      <w:proofErr w:type="spellStart"/>
      <w:r w:rsidRPr="00EE56AC">
        <w:rPr>
          <w:rFonts w:cs="Arial"/>
          <w:sz w:val="22"/>
          <w:lang w:val="es-ES"/>
        </w:rPr>
        <w:t>Spontaneous</w:t>
      </w:r>
      <w:proofErr w:type="spellEnd"/>
      <w:r w:rsidRPr="00EE56AC">
        <w:rPr>
          <w:rFonts w:cs="Arial"/>
          <w:sz w:val="22"/>
          <w:lang w:val="es-ES"/>
        </w:rPr>
        <w:t xml:space="preserve"> </w:t>
      </w:r>
      <w:proofErr w:type="spellStart"/>
      <w:r w:rsidRPr="00EE56AC">
        <w:rPr>
          <w:rFonts w:cs="Arial"/>
          <w:sz w:val="22"/>
          <w:lang w:val="es-ES"/>
        </w:rPr>
        <w:t>Intracerebral</w:t>
      </w:r>
      <w:proofErr w:type="spellEnd"/>
      <w:r w:rsidRPr="00EE56AC">
        <w:rPr>
          <w:rFonts w:cs="Arial"/>
          <w:sz w:val="22"/>
          <w:lang w:val="es-ES"/>
        </w:rPr>
        <w:t xml:space="preserve"> </w:t>
      </w:r>
      <w:proofErr w:type="spellStart"/>
      <w:r w:rsidRPr="00EE56AC">
        <w:rPr>
          <w:rFonts w:cs="Arial"/>
          <w:sz w:val="22"/>
          <w:lang w:val="es-ES"/>
        </w:rPr>
        <w:t>Hemorrhage</w:t>
      </w:r>
      <w:proofErr w:type="spellEnd"/>
      <w:r w:rsidRPr="00EE56AC">
        <w:rPr>
          <w:rFonts w:cs="Arial"/>
          <w:sz w:val="22"/>
          <w:lang w:val="es-ES"/>
        </w:rPr>
        <w:t xml:space="preserve">. </w:t>
      </w:r>
      <w:proofErr w:type="spellStart"/>
      <w:r w:rsidRPr="00EE56AC">
        <w:rPr>
          <w:rFonts w:cs="Arial"/>
          <w:sz w:val="22"/>
          <w:lang w:val="es-ES"/>
        </w:rPr>
        <w:t>Stroke</w:t>
      </w:r>
      <w:proofErr w:type="spellEnd"/>
      <w:r w:rsidRPr="00EE56AC">
        <w:rPr>
          <w:rFonts w:cs="Arial"/>
          <w:sz w:val="22"/>
          <w:lang w:val="es-ES"/>
        </w:rPr>
        <w:t xml:space="preserve"> [Internet]. 2019 [citado 26/11/21];  50 (8): 2023-2029. Disponible en: </w:t>
      </w:r>
      <w:hyperlink r:id="rId28" w:history="1">
        <w:r w:rsidRPr="00EE56AC">
          <w:rPr>
            <w:rFonts w:cs="Arial"/>
            <w:color w:val="0000FF"/>
            <w:sz w:val="22"/>
            <w:u w:val="single"/>
            <w:lang w:val="es-ES"/>
          </w:rPr>
          <w:t>https://doi.org/10.1161/STROKEAHA.119.025514</w:t>
        </w:r>
      </w:hyperlink>
    </w:p>
    <w:p w:rsidR="00EE56AC" w:rsidRPr="00EE56AC" w:rsidRDefault="00EE56AC" w:rsidP="00EE56AC">
      <w:pPr>
        <w:spacing w:line="360" w:lineRule="auto"/>
        <w:ind w:left="720"/>
        <w:contextualSpacing/>
        <w:jc w:val="both"/>
        <w:rPr>
          <w:rFonts w:cs="Arial"/>
          <w:sz w:val="22"/>
          <w:lang w:val="es-ES"/>
        </w:rPr>
      </w:pPr>
    </w:p>
    <w:p w:rsidR="009B7030" w:rsidRDefault="009B7030" w:rsidP="00EE56AC">
      <w:pPr>
        <w:spacing w:line="360" w:lineRule="auto"/>
        <w:ind w:right="-94"/>
        <w:jc w:val="both"/>
      </w:pPr>
    </w:p>
    <w:sectPr w:rsidR="009B7030" w:rsidSect="005551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32881"/>
    <w:multiLevelType w:val="multilevel"/>
    <w:tmpl w:val="497A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4AF1FEC"/>
    <w:multiLevelType w:val="multilevel"/>
    <w:tmpl w:val="B3F0B1D2"/>
    <w:lvl w:ilvl="0">
      <w:start w:val="1"/>
      <w:numFmt w:val="decimal"/>
      <w:lvlText w:val="%1."/>
      <w:lvlJc w:val="left"/>
      <w:rPr>
        <w:rFonts w:asciiTheme="minorHAnsi" w:eastAsia="Trebuchet MS" w:hAnsiTheme="minorHAnsi" w:cstheme="minorHAn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F5"/>
    <w:rsid w:val="0004355B"/>
    <w:rsid w:val="005551F5"/>
    <w:rsid w:val="007D78AD"/>
    <w:rsid w:val="009B7030"/>
    <w:rsid w:val="00EE56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56-9604" TargetMode="External"/><Relationship Id="rId13" Type="http://schemas.openxmlformats.org/officeDocument/2006/relationships/hyperlink" Target="https://www.sciencedirect.com/science/article/pii/S0213911120300911" TargetMode="External"/><Relationship Id="rId18" Type="http://schemas.openxmlformats.org/officeDocument/2006/relationships/hyperlink" Target="http://revpediatria.sld.cu/index.php/ped/article/view/1182/559" TargetMode="External"/><Relationship Id="rId26" Type="http://schemas.openxmlformats.org/officeDocument/2006/relationships/hyperlink" Target="https://revgaleno.sld.cu/index.php/ump/article/download/675/pdf" TargetMode="External"/><Relationship Id="rId3" Type="http://schemas.microsoft.com/office/2007/relationships/stylesWithEffects" Target="stylesWithEffects.xml"/><Relationship Id="rId21" Type="http://schemas.openxmlformats.org/officeDocument/2006/relationships/hyperlink" Target="https://www.medrxiv.org/content/10.1101/2020.02.22.20026500v1" TargetMode="External"/><Relationship Id="rId7" Type="http://schemas.openxmlformats.org/officeDocument/2006/relationships/hyperlink" Target="mailto:clms567.3@gmail.com." TargetMode="External"/><Relationship Id="rId12" Type="http://schemas.openxmlformats.org/officeDocument/2006/relationships/hyperlink" Target="https://temas.sld.cu/estadisticassalud/2021/08/11/anuario-estadistico-de-salud-2020/" TargetMode="External"/><Relationship Id="rId17" Type="http://schemas.openxmlformats.org/officeDocument/2006/relationships/hyperlink" Target="http://revzoilomarinello.sld.cu/index.php/zmv/article/view/2339/pdf_696" TargetMode="External"/><Relationship Id="rId25" Type="http://schemas.openxmlformats.org/officeDocument/2006/relationships/hyperlink" Target="https://www.sciencedirect.com/science/article/pii/S2667049621000107" TargetMode="External"/><Relationship Id="rId2" Type="http://schemas.openxmlformats.org/officeDocument/2006/relationships/styles" Target="styles.xml"/><Relationship Id="rId16" Type="http://schemas.openxmlformats.org/officeDocument/2006/relationships/hyperlink" Target="http://revistamedicinainterna.net/index.php/spmi/article/view/506/561" TargetMode="External"/><Relationship Id="rId20" Type="http://schemas.openxmlformats.org/officeDocument/2006/relationships/hyperlink" Target="https://doi.org/10.1080/20009666.2021.188381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3-2763-6132" TargetMode="External"/><Relationship Id="rId11" Type="http://schemas.openxmlformats.org/officeDocument/2006/relationships/hyperlink" Target="https://www.scielosp.org/article/gs/2020.v34n5/419-421/es/" TargetMode="External"/><Relationship Id="rId24" Type="http://schemas.openxmlformats.org/officeDocument/2006/relationships/hyperlink" Target="https://www.sciencedirect.com/science/article/pii/S1131358721000029" TargetMode="External"/><Relationship Id="rId5" Type="http://schemas.openxmlformats.org/officeDocument/2006/relationships/webSettings" Target="webSettings.xml"/><Relationship Id="rId15" Type="http://schemas.openxmlformats.org/officeDocument/2006/relationships/hyperlink" Target="http://www.horizontemedico.usmp.edu.pe/index.php/horizontemed/article/view/1229/742" TargetMode="External"/><Relationship Id="rId23" Type="http://schemas.openxmlformats.org/officeDocument/2006/relationships/hyperlink" Target="https://doi.org/10.1161/STROKEAHA.121.036257" TargetMode="External"/><Relationship Id="rId28" Type="http://schemas.openxmlformats.org/officeDocument/2006/relationships/hyperlink" Target="https://doi.org/10.1161/STROKEAHA.119.025514" TargetMode="External"/><Relationship Id="rId10" Type="http://schemas.openxmlformats.org/officeDocument/2006/relationships/hyperlink" Target="https://www.elsevier.es/en-revista-neurologia-english-edition--495-articulo-recommendations-spanish-society-neurology-for-S217358082100033X" TargetMode="External"/><Relationship Id="rId19" Type="http://schemas.openxmlformats.org/officeDocument/2006/relationships/hyperlink" Target="http://biblioteca.galileo.edu/tesario/handle/123456789/675" TargetMode="External"/><Relationship Id="rId4" Type="http://schemas.openxmlformats.org/officeDocument/2006/relationships/settings" Target="settings.xml"/><Relationship Id="rId9" Type="http://schemas.openxmlformats.org/officeDocument/2006/relationships/hyperlink" Target="https://piper.espacio-seram.com/index.php/seram/article/view/3446" TargetMode="External"/><Relationship Id="rId14" Type="http://schemas.openxmlformats.org/officeDocument/2006/relationships/hyperlink" Target="http://scielo.sld.cu/scielo.php?script=sci_arttext&amp;pid=S0864-03002021000100014&amp;lng=es" TargetMode="External"/><Relationship Id="rId22" Type="http://schemas.openxmlformats.org/officeDocument/2006/relationships/hyperlink" Target="https://www.thelancet.com/action/showPdf?pi-i=S0140-6736%2820%2930566-3" TargetMode="External"/><Relationship Id="rId27" Type="http://schemas.openxmlformats.org/officeDocument/2006/relationships/hyperlink" Target="https://doi.org/10.1016/j.jocn.2015.04.020"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3428</Words>
  <Characters>18854</Characters>
  <Application>Microsoft Office Word</Application>
  <DocSecurity>0</DocSecurity>
  <Lines>157</Lines>
  <Paragraphs>44</Paragraphs>
  <ScaleCrop>false</ScaleCrop>
  <Company>Microsoft</Company>
  <LinksUpToDate>false</LinksUpToDate>
  <CharactersWithSpaces>22238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4</cp:revision>
  <dcterms:created xsi:type="dcterms:W3CDTF">2022-12-03T02:01:00Z</dcterms:created>
  <dcterms:modified xsi:type="dcterms:W3CDTF">2022-12-03T03:08:00Z</dcterms:modified>
</cp:coreProperties>
</file>