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7F55" w14:textId="77777777" w:rsidR="00D83BAE" w:rsidRPr="00D83BAE" w:rsidRDefault="00D83BAE" w:rsidP="00D83BAE">
      <w:pPr>
        <w:tabs>
          <w:tab w:val="left" w:pos="2268"/>
        </w:tabs>
        <w:spacing w:after="0" w:line="360" w:lineRule="auto"/>
        <w:ind w:right="-376"/>
        <w:rPr>
          <w:b/>
          <w:color w:val="C45911"/>
          <w:sz w:val="32"/>
          <w:szCs w:val="32"/>
        </w:rPr>
      </w:pPr>
      <w:r w:rsidRPr="00D83BAE">
        <w:rPr>
          <w:b/>
          <w:color w:val="C45911"/>
          <w:sz w:val="32"/>
          <w:szCs w:val="32"/>
        </w:rPr>
        <w:t>Morfovirtual 2022</w:t>
      </w:r>
    </w:p>
    <w:p w14:paraId="0964A81D" w14:textId="77777777" w:rsidR="00D83BAE" w:rsidRPr="009B5DB1" w:rsidRDefault="00D83BAE" w:rsidP="00AE4390">
      <w:pPr>
        <w:tabs>
          <w:tab w:val="left" w:pos="2268"/>
        </w:tabs>
        <w:spacing w:after="0" w:line="360" w:lineRule="auto"/>
        <w:ind w:right="-376"/>
        <w:rPr>
          <w:b/>
          <w:color w:val="C45911"/>
          <w:sz w:val="32"/>
          <w:szCs w:val="32"/>
        </w:rPr>
      </w:pPr>
    </w:p>
    <w:p w14:paraId="759217E7" w14:textId="77777777" w:rsidR="00570B0B" w:rsidRPr="009B5DB1" w:rsidRDefault="0037233D" w:rsidP="00AE4390">
      <w:pPr>
        <w:tabs>
          <w:tab w:val="left" w:pos="2268"/>
        </w:tabs>
        <w:spacing w:after="0" w:line="360" w:lineRule="auto"/>
        <w:ind w:right="-376"/>
        <w:rPr>
          <w:b/>
          <w:color w:val="C45911"/>
          <w:sz w:val="32"/>
          <w:szCs w:val="32"/>
        </w:rPr>
      </w:pPr>
      <w:r w:rsidRPr="009B5DB1">
        <w:rPr>
          <w:b/>
          <w:color w:val="C45911"/>
          <w:sz w:val="32"/>
          <w:szCs w:val="32"/>
        </w:rPr>
        <w:t>VI</w:t>
      </w:r>
      <w:r w:rsidR="00B945E4" w:rsidRPr="009B5DB1">
        <w:rPr>
          <w:b/>
          <w:color w:val="C45911"/>
          <w:sz w:val="32"/>
          <w:szCs w:val="32"/>
        </w:rPr>
        <w:t xml:space="preserve"> Congreso virtual de Ciencias Morfológicas.</w:t>
      </w:r>
    </w:p>
    <w:p w14:paraId="00AC020A" w14:textId="77777777" w:rsidR="00B945E4" w:rsidRPr="009B5DB1" w:rsidRDefault="0037233D" w:rsidP="00B945E4">
      <w:pPr>
        <w:spacing w:after="0" w:line="360" w:lineRule="auto"/>
        <w:ind w:left="-425"/>
        <w:rPr>
          <w:b/>
          <w:color w:val="C45911"/>
          <w:sz w:val="32"/>
          <w:szCs w:val="32"/>
        </w:rPr>
      </w:pPr>
      <w:r w:rsidRPr="009B5DB1">
        <w:rPr>
          <w:b/>
          <w:color w:val="C45911"/>
          <w:sz w:val="32"/>
          <w:szCs w:val="32"/>
        </w:rPr>
        <w:t>Sexta</w:t>
      </w:r>
      <w:r w:rsidR="00B945E4" w:rsidRPr="009B5DB1">
        <w:rPr>
          <w:b/>
          <w:color w:val="C45911"/>
          <w:sz w:val="32"/>
          <w:szCs w:val="32"/>
        </w:rPr>
        <w:t xml:space="preserve"> Jornada Científica de la Cátedra Santiago Ramón y Cajal.</w:t>
      </w:r>
    </w:p>
    <w:p w14:paraId="61D6FCB1" w14:textId="77777777" w:rsidR="00AE4390" w:rsidRDefault="00AE4390" w:rsidP="00B945E4">
      <w:pPr>
        <w:spacing w:after="0" w:line="360" w:lineRule="auto"/>
        <w:ind w:left="-425"/>
        <w:rPr>
          <w:sz w:val="22"/>
        </w:rPr>
      </w:pPr>
    </w:p>
    <w:p w14:paraId="0B7C95DF" w14:textId="77777777" w:rsidR="00B558CE" w:rsidRDefault="00B558CE" w:rsidP="00B558CE">
      <w:pPr>
        <w:spacing w:after="0" w:line="360" w:lineRule="auto"/>
        <w:ind w:left="-425"/>
        <w:jc w:val="both"/>
        <w:rPr>
          <w:b/>
          <w:bCs/>
          <w:sz w:val="28"/>
          <w:szCs w:val="28"/>
        </w:rPr>
      </w:pPr>
      <w:r w:rsidRPr="00B558CE">
        <w:rPr>
          <w:b/>
          <w:bCs/>
          <w:sz w:val="28"/>
          <w:szCs w:val="28"/>
        </w:rPr>
        <w:t>VIRTUALIDAD VS PRESENCIALIDAD: FORTALEZAS Y DEBILIDADES</w:t>
      </w:r>
    </w:p>
    <w:p w14:paraId="2F194F9D" w14:textId="77777777" w:rsidR="00B558CE" w:rsidRDefault="00AE4390" w:rsidP="00B558CE">
      <w:pPr>
        <w:spacing w:after="0" w:line="360" w:lineRule="auto"/>
        <w:ind w:left="-425"/>
        <w:jc w:val="both"/>
        <w:rPr>
          <w:b/>
          <w:bCs/>
          <w:sz w:val="28"/>
          <w:szCs w:val="28"/>
        </w:rPr>
      </w:pPr>
      <w:r w:rsidRPr="00DC1B19">
        <w:rPr>
          <w:b/>
          <w:sz w:val="22"/>
        </w:rPr>
        <w:t xml:space="preserve">Autores: </w:t>
      </w:r>
      <w:r w:rsidR="00B558CE" w:rsidRPr="005D142A">
        <w:t>Briceida Bergado Acosta</w:t>
      </w:r>
      <w:r w:rsidR="00B558CE" w:rsidRPr="005D142A">
        <w:rPr>
          <w:vertAlign w:val="superscript"/>
        </w:rPr>
        <w:t xml:space="preserve">1 </w:t>
      </w:r>
      <w:r w:rsidR="00B558CE" w:rsidRPr="005D142A">
        <w:t xml:space="preserve"> </w:t>
      </w:r>
      <w:r w:rsidR="00B558CE" w:rsidRPr="005D142A">
        <w:rPr>
          <w:color w:val="000000"/>
          <w:lang w:val="es-ES"/>
        </w:rPr>
        <w:t>Especialista en Inmunología. Departamento de Ciencias Básicas en Salud, Facultad de Ciencias de la Salud, Universidad del Sinú “Elías Bechara Zainum”, Montería, Córdoba, Colombia</w:t>
      </w:r>
      <w:r w:rsidR="00B558CE" w:rsidRPr="005D142A">
        <w:t xml:space="preserve">.  Lizette María Acosta Ulloa </w:t>
      </w:r>
      <w:r w:rsidR="00B558CE" w:rsidRPr="005D142A">
        <w:rPr>
          <w:vertAlign w:val="superscript"/>
        </w:rPr>
        <w:t xml:space="preserve">2 </w:t>
      </w:r>
      <w:r w:rsidR="00B558CE" w:rsidRPr="005D142A">
        <w:t xml:space="preserve">Dra. en Ciencias Naturales. </w:t>
      </w:r>
      <w:r w:rsidR="00B558CE" w:rsidRPr="005D142A">
        <w:rPr>
          <w:color w:val="000000"/>
          <w:lang w:val="es-ES"/>
        </w:rPr>
        <w:t>Departamento de Ciencias Básicas en Salud, Facultad de Ciencias de la Salud, Universidad del Sinú “Elías Bechara Zainum”,</w:t>
      </w:r>
    </w:p>
    <w:p w14:paraId="61BC7894" w14:textId="790FF899" w:rsidR="00AE4390" w:rsidRPr="00B558CE" w:rsidRDefault="00B558CE" w:rsidP="00B558CE">
      <w:pPr>
        <w:spacing w:after="0" w:line="360" w:lineRule="auto"/>
        <w:ind w:left="-425"/>
        <w:jc w:val="both"/>
        <w:rPr>
          <w:b/>
          <w:bCs/>
          <w:sz w:val="28"/>
          <w:szCs w:val="28"/>
        </w:rPr>
      </w:pPr>
      <w:r w:rsidRPr="005D142A">
        <w:t xml:space="preserve">Valentina Brito Avilez </w:t>
      </w:r>
      <w:r w:rsidRPr="005D142A">
        <w:rPr>
          <w:vertAlign w:val="superscript"/>
        </w:rPr>
        <w:t>3</w:t>
      </w:r>
      <w:r w:rsidRPr="005D142A">
        <w:t xml:space="preserve"> José Daniel Pérez ,</w:t>
      </w:r>
      <w:r w:rsidRPr="005D142A">
        <w:rPr>
          <w:vertAlign w:val="superscript"/>
        </w:rPr>
        <w:t>3</w:t>
      </w:r>
      <w:r w:rsidRPr="005D142A">
        <w:t xml:space="preserve"> Luisa Fernanda Valencia </w:t>
      </w:r>
      <w:r w:rsidRPr="005D142A">
        <w:rPr>
          <w:vertAlign w:val="superscript"/>
        </w:rPr>
        <w:t>3,</w:t>
      </w:r>
      <w:r w:rsidRPr="005D142A">
        <w:t xml:space="preserve"> Allison Andrea Vélez Ávila </w:t>
      </w:r>
      <w:r w:rsidRPr="005D142A">
        <w:rPr>
          <w:vertAlign w:val="superscript"/>
        </w:rPr>
        <w:t>3,</w:t>
      </w:r>
      <w:r w:rsidRPr="005D142A">
        <w:t xml:space="preserve"> Lauren Lucia Negrete Maussa </w:t>
      </w:r>
      <w:r w:rsidRPr="005D142A">
        <w:rPr>
          <w:vertAlign w:val="superscript"/>
        </w:rPr>
        <w:t>3</w:t>
      </w:r>
      <w:r w:rsidRPr="005D142A">
        <w:t xml:space="preserve">, María Andrea González Diaz </w:t>
      </w:r>
      <w:r w:rsidRPr="005D142A">
        <w:rPr>
          <w:vertAlign w:val="superscript"/>
        </w:rPr>
        <w:t>3</w:t>
      </w:r>
      <w:r w:rsidRPr="005D142A">
        <w:t>3Estudiantes de Universidad del Sinú “Elías Bechara Zainum”. Sede Montería. Montería, Córdoba, Colombia</w:t>
      </w:r>
    </w:p>
    <w:p w14:paraId="7F97C164" w14:textId="7902AC0E" w:rsidR="00AE4390" w:rsidRPr="00DC1B19" w:rsidRDefault="00AE4390" w:rsidP="00DC1B19">
      <w:pPr>
        <w:spacing w:after="0" w:line="360" w:lineRule="auto"/>
        <w:ind w:left="-425"/>
        <w:rPr>
          <w:sz w:val="22"/>
        </w:rPr>
      </w:pPr>
      <w:r w:rsidRPr="00DC1B19">
        <w:rPr>
          <w:sz w:val="22"/>
        </w:rPr>
        <w:t>e-mail</w:t>
      </w:r>
      <w:r w:rsidR="00B558CE">
        <w:rPr>
          <w:sz w:val="22"/>
        </w:rPr>
        <w:t>: brisybergado@yahoo.es</w:t>
      </w:r>
    </w:p>
    <w:p w14:paraId="5C33E737" w14:textId="7D8B728F" w:rsidR="00B558CE" w:rsidRPr="00B558CE" w:rsidRDefault="00B558CE" w:rsidP="00B558CE">
      <w:pPr>
        <w:spacing w:after="0" w:line="360" w:lineRule="auto"/>
        <w:ind w:left="-425"/>
        <w:jc w:val="both"/>
        <w:rPr>
          <w:b/>
          <w:sz w:val="24"/>
          <w:szCs w:val="24"/>
        </w:rPr>
      </w:pPr>
      <w:r w:rsidRPr="00B558CE">
        <w:rPr>
          <w:b/>
          <w:sz w:val="24"/>
          <w:szCs w:val="24"/>
        </w:rPr>
        <w:t>RESUMEN</w:t>
      </w:r>
    </w:p>
    <w:p w14:paraId="693A816C" w14:textId="01E754E9" w:rsidR="00B558CE" w:rsidRPr="00B558CE" w:rsidRDefault="00B558CE" w:rsidP="00B558CE">
      <w:pPr>
        <w:spacing w:after="0" w:line="360" w:lineRule="auto"/>
        <w:ind w:left="-425"/>
        <w:rPr>
          <w:sz w:val="22"/>
        </w:rPr>
      </w:pPr>
      <w:r w:rsidRPr="00B558CE">
        <w:rPr>
          <w:sz w:val="22"/>
        </w:rPr>
        <w:t xml:space="preserve">Introducción La pandemia obligó al sistema educativo a cambiar, la enseñanza tradicionalmente presencial a las aulas virtuales, Se plantea la problemática de la percepción del estudiante virtual o presencial y las fortalezas o debilidades, de ambos métodos.  El objetivo general de presente trabajo es describir como perciben los estudiantes el aprendizaje presencial versus el virtual. En especial identificar las preferencias en cuanto a métodos de evaluación y aprendizaje virtual, comparar la percepción sobre calidad de las orientaciones, comunicación docente-estudiante en la modalidad virtual vs presencial, definir las fortalezas y debilidades de los estudiantes en las clases virtuales, caracterizar la población utilizada para el estudio. El método empleado para nuestro trabajo de investigación fue por medio de una encuesta, a 426 estudiantes de primer a decimo semestres de los programas de Ciencias de la salud. </w:t>
      </w:r>
      <w:r w:rsidRPr="00B558CE">
        <w:rPr>
          <w:sz w:val="22"/>
        </w:rPr>
        <w:lastRenderedPageBreak/>
        <w:t>Resultados</w:t>
      </w:r>
      <w:r>
        <w:rPr>
          <w:sz w:val="22"/>
        </w:rPr>
        <w:t>:</w:t>
      </w:r>
      <w:r w:rsidRPr="00B558CE">
        <w:rPr>
          <w:sz w:val="22"/>
        </w:rPr>
        <w:t xml:space="preserve"> En general los estudiantes prefieren la presencialidad. Discusión otros autores coinciden, pues en sus investigaciones, demuestran que a pesar de que la virtualidad es más flexible para la planificación del tiempo de los estudiantes, la presencialidad tiene más fortalezas frente a la virtualidad. </w:t>
      </w:r>
    </w:p>
    <w:p w14:paraId="0F12F04D" w14:textId="77777777" w:rsidR="00B558CE" w:rsidRPr="00B558CE" w:rsidRDefault="00B558CE" w:rsidP="00B558CE">
      <w:pPr>
        <w:spacing w:after="0" w:line="360" w:lineRule="auto"/>
        <w:ind w:left="-425"/>
        <w:jc w:val="both"/>
        <w:rPr>
          <w:b/>
          <w:bCs/>
          <w:sz w:val="24"/>
          <w:szCs w:val="24"/>
        </w:rPr>
      </w:pPr>
      <w:r w:rsidRPr="00B558CE">
        <w:rPr>
          <w:b/>
          <w:bCs/>
          <w:sz w:val="24"/>
          <w:szCs w:val="24"/>
        </w:rPr>
        <w:t>INTRODUCCION</w:t>
      </w:r>
    </w:p>
    <w:p w14:paraId="1348A321" w14:textId="77777777" w:rsidR="00B558CE" w:rsidRDefault="00B558CE" w:rsidP="00B558CE">
      <w:pPr>
        <w:spacing w:after="0" w:line="360" w:lineRule="auto"/>
        <w:ind w:left="-425"/>
        <w:jc w:val="both"/>
        <w:rPr>
          <w:sz w:val="22"/>
        </w:rPr>
      </w:pPr>
      <w:r w:rsidRPr="00B558CE">
        <w:rPr>
          <w:color w:val="000000" w:themeColor="text1"/>
          <w:sz w:val="22"/>
        </w:rPr>
        <w:t>El uso de la enseñanza virtual durante la pandemia constituyó una experiencia única en la historia de la docencia, de forma emergente el proceso de enseñanza y evaluación pasó a la modalidad virtual, permitiendo a los estudiantes continuar su formación, sin embargo, surgió una distancia que creó espacios, en la comunicación alumno – profesor y el contacto persona a persona durante el aprendizaje, creándose una brecha comunicativa, que influyó en el proceso de adquisición del conocimientos y en la motivación de los estudiantes y docentes (1). Muchos estudiantes universitarios “conocieron” a sus profesores, a través, de una pantalla, que el mejor de los casos era un portátil o Tablet, pero que en la mayoría de los casos era un celular, esto ligado a las deficiencias en muchos sectores, sobre todo rurales de acceso a internet y el desconocimiento por parte de alumnos y de los docentes del funcionamiento de las plataformas disponibles para la interacción alumno-profesor. Aun no se ha valorado lo suficiente el impacto de este cambio de modalidad, no solo en los resultados del aprendizaje, sino en la percepción de los estudiantes de cómo y cuánto estaban aprendiendo. El rendimiento académico ha sido tema de debate desde siempre, concluyéndose que es un término difícil de definir (2), por los múltiples factores que intervienen en el mismo, como por ejemplo la motivación del estudiante por el conocimiento.</w:t>
      </w:r>
      <w:r w:rsidRPr="00B558CE">
        <w:rPr>
          <w:color w:val="000000" w:themeColor="text1"/>
          <w:sz w:val="22"/>
        </w:rPr>
        <w:tab/>
      </w:r>
      <w:r w:rsidRPr="00B558CE">
        <w:rPr>
          <w:rFonts w:eastAsia="Verdana" w:cs="Verdana"/>
          <w:color w:val="000000" w:themeColor="text1"/>
          <w:sz w:val="22"/>
        </w:rPr>
        <w:t xml:space="preserve">La motivación ha sido señalada como el motor para el éxito o el fracaso de los procesos de aprendizaje, aunque su origen sigue siendo un tema de discusión permanente. En algunos estudiantes universitarios existe una contradicción entre la supuesta voluntad de aprender y el poco interés por hacerlo es todavía más sorprendente. La motivación intrínseca se evidencia por las acciones que el estudiante realiza por el interés que genera la actividad por sí misma y no por obtener una recompensa (3) Consideramos que en la virtualidad esta “recompensa "a que llamaremos buena calificación es más fácil de obtener en la modalidad   virtual.  Sin embargo, los estudiantes durante la pandemia expresaron    sus, opiniones, las cuales consideramos de gran impacto, </w:t>
      </w:r>
      <w:r w:rsidRPr="00B558CE">
        <w:rPr>
          <w:color w:val="000000" w:themeColor="text1"/>
          <w:sz w:val="22"/>
        </w:rPr>
        <w:t xml:space="preserve">Es por ello por lo que se plantea la problemática de la percepción del </w:t>
      </w:r>
      <w:r w:rsidRPr="00B558CE">
        <w:rPr>
          <w:color w:val="000000" w:themeColor="text1"/>
          <w:sz w:val="22"/>
        </w:rPr>
        <w:lastRenderedPageBreak/>
        <w:t>estudiante y sus preferencias en base a la metodología usada en tiempos de pandemia (1).</w:t>
      </w:r>
      <w:r w:rsidRPr="00B558CE">
        <w:rPr>
          <w:rFonts w:eastAsia="Verdana" w:cs="Verdana"/>
          <w:color w:val="000000" w:themeColor="text1"/>
          <w:sz w:val="22"/>
        </w:rPr>
        <w:t xml:space="preserve"> El rendimiento académico de los estudiantes está determinado por diversos factores, La</w:t>
      </w:r>
      <w:r w:rsidRPr="00B558CE">
        <w:rPr>
          <w:rFonts w:eastAsia="Verdana" w:cs="Verdana"/>
          <w:sz w:val="22"/>
        </w:rPr>
        <w:t xml:space="preserve"> experiencia profesional, pedagógica y comunicativa del profesor, es un factor fundamental, además Los métodos de enseñanza, la comunicación efectiva. (4), De aquí surge una pregunta indispensable ¿Cómo percibieron los estudiantes la comunicación efectiva en la modalidad virtual? Considerando la importancia de los entornos activos de aprendizaje que no solo influyen de forma positiva las competencias y el rendimiento académico. Logrando paralelamente la posibilidad de trabajar en grupos, compartir experiencias    resultando para los estudiantes una experiencia enriquecedora, en la cual se sienten realizados y muy motivados (5) En la virtualidad los estudiantes estuvieron privados de estas experiencias. La utilización de las encuestas se basa en los criterios de otros autores sobre la importancia de los cuestionarios para el seguimiento y evaluación de programas, Martínez Sánchez considera que los cuestionarios aplicados a los estudiantes deben formar parte de los instrumentos de todo programa de evaluación institucional (6) Además se reconoce el rol protagónico y prioritario del  estudiante en el proceso de enseñanza y aprendizaje le confiere  el derecho,  de ser un actor presente y válido a la hora de opinar y de juzgar la calidad de la enseñanza que recibe y, en tal sentido, analizar la práctica, el estilo y las actitudes de sus profesores. (7) Cada docente posee un estilo de enseñanza propio que determina la dinámica del proceso de enseñanza -aprendizaje, el estudio como individuos y su comportamiento con los estudiantes debe ser estudiado (8) De aquí que en el presente trabajo se pretende obtener información de la valoración de los estudiantes sobre sus docentes, como lo ven mejor ¿Virtual o Presencial? Es necesario señalar que algunos estudiantes prefieren la virtualidad porque se sienten libres cuando la presencia y proximidad de los docentes pudiera constituir un factor de estrés. Especialmente en las actividades evaluativas.</w:t>
      </w:r>
    </w:p>
    <w:p w14:paraId="5473C543" w14:textId="6EE2F11C" w:rsidR="00B558CE" w:rsidRPr="00B558CE" w:rsidRDefault="00B558CE" w:rsidP="00B558CE">
      <w:pPr>
        <w:spacing w:after="0" w:line="360" w:lineRule="auto"/>
        <w:ind w:left="-425"/>
        <w:jc w:val="both"/>
        <w:rPr>
          <w:color w:val="000000" w:themeColor="text1"/>
          <w:sz w:val="22"/>
        </w:rPr>
      </w:pPr>
      <w:r w:rsidRPr="00B558CE">
        <w:rPr>
          <w:rFonts w:eastAsia="Verdana" w:cs="Verdana"/>
          <w:sz w:val="22"/>
        </w:rPr>
        <w:t xml:space="preserve">Analizar los modelos didácticos y las estrategias de enseñanza del profesorado universitario proporciona un importante caudal de información para describir, comprender e interpretar los procesos de enseñanza aprendizaje y llegar a conclusiones acerca de en qué medida el aprendizaje de los alumnos/as universitarios constituye un aprendizaje relevante (9) En la literatura revisada se señala que la iniciativa corresponde a cada uno de los docentes, para incrementar la reflexión, en un contexto renovador que permita superar las dificultades. (10) considerando es muy importante conocer la </w:t>
      </w:r>
      <w:r w:rsidRPr="00B558CE">
        <w:rPr>
          <w:rFonts w:eastAsia="Verdana" w:cs="Verdana"/>
          <w:sz w:val="22"/>
        </w:rPr>
        <w:lastRenderedPageBreak/>
        <w:t>percepción de los estudiantes en la formación del docente universitario. La encuesta aplicada permite desarrollar</w:t>
      </w:r>
      <w:r w:rsidRPr="00B558CE">
        <w:rPr>
          <w:color w:val="002060"/>
          <w:sz w:val="22"/>
        </w:rPr>
        <w:t xml:space="preserve"> </w:t>
      </w:r>
      <w:r w:rsidRPr="00B558CE">
        <w:rPr>
          <w:color w:val="000000" w:themeColor="text1"/>
          <w:sz w:val="22"/>
        </w:rPr>
        <w:t xml:space="preserve">en los estudiantes una actitud </w:t>
      </w:r>
      <w:bookmarkStart w:id="0" w:name="_Int_Opvsfgb3"/>
      <w:r w:rsidRPr="00B558CE">
        <w:rPr>
          <w:color w:val="000000" w:themeColor="text1"/>
          <w:sz w:val="22"/>
        </w:rPr>
        <w:t>critica</w:t>
      </w:r>
      <w:bookmarkEnd w:id="0"/>
      <w:r w:rsidRPr="00B558CE">
        <w:rPr>
          <w:color w:val="000000" w:themeColor="text1"/>
          <w:sz w:val="22"/>
        </w:rPr>
        <w:t xml:space="preserve"> y valorativa, que evita la postura pasiva en los docentes.  </w:t>
      </w:r>
    </w:p>
    <w:p w14:paraId="626732DD" w14:textId="77777777" w:rsidR="00B558CE" w:rsidRPr="00B558CE" w:rsidRDefault="00B558CE" w:rsidP="00B558CE">
      <w:pPr>
        <w:rPr>
          <w:color w:val="000000" w:themeColor="text1"/>
          <w:sz w:val="24"/>
          <w:szCs w:val="24"/>
        </w:rPr>
      </w:pPr>
      <w:r w:rsidRPr="00B558CE">
        <w:rPr>
          <w:b/>
          <w:bCs/>
          <w:color w:val="000000" w:themeColor="text1"/>
          <w:sz w:val="24"/>
          <w:szCs w:val="24"/>
        </w:rPr>
        <w:t>OBJETIVO GENERAL</w:t>
      </w:r>
    </w:p>
    <w:p w14:paraId="2C173708" w14:textId="77777777" w:rsidR="00B558CE" w:rsidRPr="00B558CE" w:rsidRDefault="00B558CE" w:rsidP="00B558CE">
      <w:pPr>
        <w:pStyle w:val="Prrafodelista"/>
        <w:numPr>
          <w:ilvl w:val="0"/>
          <w:numId w:val="1"/>
        </w:numPr>
        <w:jc w:val="both"/>
        <w:rPr>
          <w:rFonts w:ascii="Verdana" w:hAnsi="Verdana" w:cs="Times New Roman"/>
          <w:b/>
          <w:bCs/>
          <w:color w:val="000000" w:themeColor="text1"/>
        </w:rPr>
      </w:pPr>
      <w:r w:rsidRPr="00B558CE">
        <w:rPr>
          <w:rFonts w:ascii="Verdana" w:hAnsi="Verdana" w:cs="Times New Roman"/>
          <w:color w:val="000000" w:themeColor="text1"/>
        </w:rPr>
        <w:t>Describir como perciben los estudiantes el aprendizaje virtual versus  el presencial</w:t>
      </w:r>
      <w:r w:rsidRPr="00B558CE">
        <w:rPr>
          <w:rFonts w:ascii="Verdana" w:hAnsi="Verdana" w:cs="Times New Roman"/>
          <w:b/>
          <w:bCs/>
          <w:color w:val="000000" w:themeColor="text1"/>
        </w:rPr>
        <w:t>.</w:t>
      </w:r>
    </w:p>
    <w:p w14:paraId="11A6F338" w14:textId="77777777" w:rsidR="00B558CE" w:rsidRPr="00B558CE" w:rsidRDefault="00B558CE" w:rsidP="00B558CE">
      <w:pPr>
        <w:jc w:val="both"/>
        <w:rPr>
          <w:b/>
          <w:bCs/>
          <w:color w:val="000000" w:themeColor="text1"/>
          <w:sz w:val="24"/>
          <w:szCs w:val="24"/>
        </w:rPr>
      </w:pPr>
      <w:r w:rsidRPr="00B558CE">
        <w:rPr>
          <w:b/>
          <w:bCs/>
          <w:color w:val="000000" w:themeColor="text1"/>
          <w:sz w:val="24"/>
          <w:szCs w:val="24"/>
        </w:rPr>
        <w:t xml:space="preserve">OBJETIVOS ESPECIFICOS </w:t>
      </w:r>
    </w:p>
    <w:p w14:paraId="4CCD5F7E" w14:textId="77777777" w:rsidR="00B558CE" w:rsidRPr="00B558CE" w:rsidRDefault="00B558CE" w:rsidP="00B558CE">
      <w:pPr>
        <w:pStyle w:val="Prrafodelista"/>
        <w:numPr>
          <w:ilvl w:val="0"/>
          <w:numId w:val="1"/>
        </w:numPr>
        <w:jc w:val="both"/>
        <w:rPr>
          <w:rFonts w:ascii="Verdana" w:hAnsi="Verdana" w:cs="Times New Roman"/>
          <w:color w:val="000000" w:themeColor="text1"/>
        </w:rPr>
      </w:pPr>
      <w:r w:rsidRPr="00B558CE">
        <w:rPr>
          <w:rFonts w:ascii="Verdana" w:hAnsi="Verdana" w:cs="Times New Roman"/>
          <w:color w:val="000000" w:themeColor="text1"/>
        </w:rPr>
        <w:t>Caracterizar la población de estudio</w:t>
      </w:r>
    </w:p>
    <w:p w14:paraId="7DD54ECB" w14:textId="77777777" w:rsidR="00B558CE" w:rsidRPr="00B558CE" w:rsidRDefault="00B558CE" w:rsidP="00B558CE">
      <w:pPr>
        <w:pStyle w:val="Prrafodelista"/>
        <w:numPr>
          <w:ilvl w:val="0"/>
          <w:numId w:val="1"/>
        </w:numPr>
        <w:jc w:val="both"/>
        <w:rPr>
          <w:rFonts w:ascii="Verdana" w:hAnsi="Verdana" w:cs="Times New Roman"/>
          <w:color w:val="000000" w:themeColor="text1"/>
        </w:rPr>
      </w:pPr>
      <w:r w:rsidRPr="00B558CE">
        <w:rPr>
          <w:rFonts w:ascii="Verdana" w:hAnsi="Verdana" w:cs="Times New Roman"/>
          <w:color w:val="000000" w:themeColor="text1"/>
        </w:rPr>
        <w:t>Identificar las preferencias en cuanto a métodos de evaluación y aprendizaje virtual.</w:t>
      </w:r>
    </w:p>
    <w:p w14:paraId="7B3CC2C5" w14:textId="77777777" w:rsidR="00B558CE" w:rsidRPr="00B558CE" w:rsidRDefault="00B558CE" w:rsidP="00B558CE">
      <w:pPr>
        <w:pStyle w:val="Prrafodelista"/>
        <w:numPr>
          <w:ilvl w:val="0"/>
          <w:numId w:val="1"/>
        </w:numPr>
        <w:jc w:val="both"/>
        <w:rPr>
          <w:rFonts w:ascii="Verdana" w:hAnsi="Verdana" w:cs="Times New Roman"/>
          <w:color w:val="000000" w:themeColor="text1"/>
        </w:rPr>
      </w:pPr>
      <w:r w:rsidRPr="00B558CE">
        <w:rPr>
          <w:rFonts w:ascii="Verdana" w:hAnsi="Verdana" w:cs="Times New Roman"/>
          <w:color w:val="000000" w:themeColor="text1"/>
        </w:rPr>
        <w:t>Comparar la percepción sobre calidad de las orientaciones y comunicación docente-estudiante en la modalidad virtual vs presencial.</w:t>
      </w:r>
    </w:p>
    <w:p w14:paraId="6508F7AD" w14:textId="77777777" w:rsidR="00B558CE" w:rsidRPr="00B558CE" w:rsidRDefault="00B558CE" w:rsidP="00B558CE">
      <w:pPr>
        <w:pStyle w:val="Prrafodelista"/>
        <w:numPr>
          <w:ilvl w:val="0"/>
          <w:numId w:val="1"/>
        </w:numPr>
        <w:jc w:val="both"/>
        <w:rPr>
          <w:rFonts w:ascii="Verdana" w:hAnsi="Verdana" w:cs="Times New Roman"/>
          <w:color w:val="000000" w:themeColor="text1"/>
        </w:rPr>
      </w:pPr>
      <w:r w:rsidRPr="00B558CE">
        <w:rPr>
          <w:rFonts w:ascii="Verdana" w:hAnsi="Verdana" w:cs="Times New Roman"/>
          <w:color w:val="000000" w:themeColor="text1"/>
        </w:rPr>
        <w:t>Definir las fortalezas y debilidades de los estudiantes en las clases virtuales.</w:t>
      </w:r>
    </w:p>
    <w:p w14:paraId="24128848" w14:textId="77777777" w:rsidR="00B558CE" w:rsidRPr="00B558CE" w:rsidRDefault="00B558CE" w:rsidP="00B558CE">
      <w:pPr>
        <w:jc w:val="both"/>
        <w:rPr>
          <w:color w:val="000000" w:themeColor="text1"/>
          <w:sz w:val="24"/>
          <w:szCs w:val="24"/>
        </w:rPr>
      </w:pPr>
      <w:r w:rsidRPr="00B558CE">
        <w:rPr>
          <w:b/>
          <w:bCs/>
          <w:color w:val="000000" w:themeColor="text1"/>
          <w:sz w:val="24"/>
          <w:szCs w:val="24"/>
        </w:rPr>
        <w:t>METODOLOGÍA</w:t>
      </w:r>
    </w:p>
    <w:p w14:paraId="7603033A" w14:textId="77777777" w:rsidR="00B558CE" w:rsidRPr="00B558CE" w:rsidRDefault="00B558CE" w:rsidP="00B558CE">
      <w:pPr>
        <w:jc w:val="both"/>
        <w:rPr>
          <w:color w:val="000000" w:themeColor="text1"/>
          <w:sz w:val="22"/>
        </w:rPr>
      </w:pPr>
      <w:r w:rsidRPr="00B558CE">
        <w:rPr>
          <w:color w:val="000000" w:themeColor="text1"/>
          <w:sz w:val="22"/>
        </w:rPr>
        <w:t xml:space="preserve">Se realizó un estudio exploratorio y descriptivo, a partir de una encuesta diseñada por los docentes y estudiantes incluidos en autores, para determinar las preferencias de los estudiantes sobre la forma de recibir el conocimiento: presencial versus virtual. Las preguntas fueron llevadas a un formulario de Microsoft Forms, anónimo. Nuestra población de estudio fueron los estudiantes de Ciencias de la Salud de la Universidad de Sinú, que incluye los programas de Medicina, Odontología, Instrumentación Quirúrgica, Fisioterapia, Psicología y Enfermería, obteniendo 426 estudiantes, de estas solo 421 lo hicieron de manera completa y quedaron incluidos en el estudio. </w:t>
      </w:r>
    </w:p>
    <w:p w14:paraId="6C9FB670" w14:textId="2590D730" w:rsidR="00B558CE" w:rsidRPr="00B558CE" w:rsidRDefault="00B558CE" w:rsidP="00B558CE">
      <w:pPr>
        <w:jc w:val="both"/>
        <w:rPr>
          <w:b/>
          <w:bCs/>
          <w:color w:val="000000" w:themeColor="text1"/>
          <w:sz w:val="24"/>
          <w:szCs w:val="24"/>
        </w:rPr>
      </w:pPr>
      <w:r w:rsidRPr="00B558CE">
        <w:rPr>
          <w:b/>
          <w:bCs/>
          <w:color w:val="000000" w:themeColor="text1"/>
          <w:sz w:val="24"/>
          <w:szCs w:val="24"/>
        </w:rPr>
        <w:t xml:space="preserve">RESULTADOS </w:t>
      </w:r>
    </w:p>
    <w:p w14:paraId="5AEAE7CD" w14:textId="6CC0E5F3" w:rsidR="00B558CE" w:rsidRPr="00634D64" w:rsidRDefault="00B558CE" w:rsidP="00B558CE">
      <w:pPr>
        <w:jc w:val="both"/>
        <w:rPr>
          <w:color w:val="000000" w:themeColor="text1"/>
          <w:sz w:val="22"/>
        </w:rPr>
      </w:pPr>
      <w:r w:rsidRPr="00B558CE">
        <w:rPr>
          <w:color w:val="000000" w:themeColor="text1"/>
          <w:sz w:val="22"/>
        </w:rPr>
        <w:t>Como puede apreciarse en la tabla 1, la mayoría de los estudiantes que completó la encuesta fueron del programa de Medicina (254), de los semestres de segundo a quinto, seguido por fisioterapia segundo semestre, este resultado podría estar influido por el hecho de que los estudiantes que participan como autores en la investigación son de este programa</w:t>
      </w:r>
    </w:p>
    <w:p w14:paraId="1C257A1F" w14:textId="51A46C11" w:rsidR="00B558CE" w:rsidRPr="00B558CE" w:rsidRDefault="00B558CE" w:rsidP="00B558CE">
      <w:pPr>
        <w:jc w:val="both"/>
        <w:rPr>
          <w:color w:val="000000" w:themeColor="text1"/>
          <w:sz w:val="22"/>
        </w:rPr>
      </w:pPr>
      <w:r w:rsidRPr="00B558CE">
        <w:rPr>
          <w:color w:val="000000" w:themeColor="text1"/>
          <w:sz w:val="22"/>
        </w:rPr>
        <w:t xml:space="preserve">La tabla 2, muestra que 287 (68,1%) estudiantes habían tenido la posibilidad de conocer a sus profesores antes de pandemia, y 186 (44,1%) coincide en que era mejor el desempeño y relación con el profesor cuando estaba de manera presencial, aunque 16,6% (70) plantea que la relación con el profesor depende de las características del profesor, independientemente de la modalidad de relación con el mismo. </w:t>
      </w:r>
    </w:p>
    <w:p w14:paraId="64CAB9A6" w14:textId="111A1516" w:rsidR="00B558CE" w:rsidRPr="00B558CE" w:rsidRDefault="00B558CE" w:rsidP="00B558CE">
      <w:pPr>
        <w:jc w:val="both"/>
        <w:rPr>
          <w:color w:val="000000" w:themeColor="text1"/>
          <w:sz w:val="22"/>
        </w:rPr>
      </w:pPr>
      <w:r w:rsidRPr="00B558CE">
        <w:rPr>
          <w:color w:val="000000" w:themeColor="text1"/>
          <w:sz w:val="22"/>
        </w:rPr>
        <w:lastRenderedPageBreak/>
        <w:t xml:space="preserve">Respecto a cómo percibe el estudiante que son atendidas sus peticiones y/o sugerencias </w:t>
      </w:r>
      <w:r w:rsidR="00902BC5">
        <w:rPr>
          <w:color w:val="000000" w:themeColor="text1"/>
          <w:sz w:val="22"/>
        </w:rPr>
        <w:t>(</w:t>
      </w:r>
      <w:r w:rsidRPr="00B558CE">
        <w:rPr>
          <w:color w:val="000000" w:themeColor="text1"/>
          <w:sz w:val="22"/>
        </w:rPr>
        <w:t>59,6%), la claridad de las instrucciones (54,6) y la retroalimentación de tareas y/o evaluaciones (57,9), considera que era mejor presencial que virtual, alrededor del 22% no tenía como comparar pues no había conocido a sus profesores del momento en presencialidad, y para otros 12,5% no depende del método sino del profesor.</w:t>
      </w:r>
      <w:r w:rsidR="00740F97" w:rsidRPr="00740F97">
        <w:rPr>
          <w:rFonts w:ascii="Times New Roman" w:hAnsi="Times New Roman"/>
          <w:sz w:val="24"/>
          <w:szCs w:val="24"/>
        </w:rPr>
        <w:t xml:space="preserve"> </w:t>
      </w:r>
      <w:r w:rsidR="00740F97">
        <w:rPr>
          <w:color w:val="000000" w:themeColor="text1"/>
          <w:sz w:val="22"/>
        </w:rPr>
        <w:t>Esto</w:t>
      </w:r>
      <w:r w:rsidR="00740F97" w:rsidRPr="00740F97">
        <w:rPr>
          <w:color w:val="000000" w:themeColor="text1"/>
          <w:sz w:val="22"/>
        </w:rPr>
        <w:t xml:space="preserve"> podemos verlo reflejado </w:t>
      </w:r>
      <w:r w:rsidR="00740F97">
        <w:rPr>
          <w:color w:val="000000" w:themeColor="text1"/>
          <w:sz w:val="22"/>
        </w:rPr>
        <w:t xml:space="preserve">en </w:t>
      </w:r>
      <w:r w:rsidR="00740F97" w:rsidRPr="00740F97">
        <w:rPr>
          <w:color w:val="000000" w:themeColor="text1"/>
          <w:sz w:val="22"/>
        </w:rPr>
        <w:t>la conformidad de los estudiantes ante sus sugerencias y peticiones donde encontramos la dicotomía que 251 personas referían un mejor acercamiento de manera presencial  y 100 personas no vivieron la experiencia de poder vivir el acercamiento a sus docentes</w:t>
      </w:r>
      <w:r w:rsidR="00221C03">
        <w:rPr>
          <w:color w:val="000000" w:themeColor="text1"/>
          <w:sz w:val="22"/>
        </w:rPr>
        <w:t>.</w:t>
      </w:r>
    </w:p>
    <w:p w14:paraId="5040F819" w14:textId="5D8545ED" w:rsidR="00B558CE" w:rsidRDefault="00B558CE" w:rsidP="00B558CE">
      <w:pPr>
        <w:jc w:val="both"/>
        <w:rPr>
          <w:color w:val="000000" w:themeColor="text1"/>
          <w:sz w:val="22"/>
        </w:rPr>
      </w:pPr>
      <w:r w:rsidRPr="00B558CE">
        <w:rPr>
          <w:color w:val="000000" w:themeColor="text1"/>
          <w:sz w:val="22"/>
        </w:rPr>
        <w:t>En cuanto a las metodologías utilizadas para la apropiación del conocimiento, el 63,8% prefiere los talleres, seguido de la elaboración de diapositivas, videos o mapas conceptuales para ser explicados en clases. (Gráfico 1)</w:t>
      </w:r>
      <w:r w:rsidR="007535B4">
        <w:rPr>
          <w:color w:val="000000" w:themeColor="text1"/>
          <w:sz w:val="22"/>
        </w:rPr>
        <w:t>, del mismo modo los talleres escritos, son la estrategia de aprendizaje preferida por el 29,6% de los encuestados, seguido de las clases magistrales 29,3% (Gráfico 2)</w:t>
      </w:r>
    </w:p>
    <w:p w14:paraId="5CD87348" w14:textId="53927363" w:rsidR="007535B4" w:rsidRDefault="007535B4" w:rsidP="00B558CE">
      <w:pPr>
        <w:jc w:val="both"/>
        <w:rPr>
          <w:color w:val="000000" w:themeColor="text1"/>
          <w:sz w:val="22"/>
        </w:rPr>
      </w:pPr>
      <w:r>
        <w:rPr>
          <w:color w:val="000000" w:themeColor="text1"/>
          <w:sz w:val="22"/>
        </w:rPr>
        <w:t xml:space="preserve">El </w:t>
      </w:r>
      <w:r w:rsidR="00E07253">
        <w:rPr>
          <w:color w:val="000000" w:themeColor="text1"/>
          <w:sz w:val="22"/>
        </w:rPr>
        <w:t xml:space="preserve">90,4% </w:t>
      </w:r>
      <w:r>
        <w:rPr>
          <w:color w:val="000000" w:themeColor="text1"/>
          <w:sz w:val="22"/>
        </w:rPr>
        <w:t>% de los encuestados refieri</w:t>
      </w:r>
      <w:r w:rsidR="00E07253">
        <w:rPr>
          <w:color w:val="000000" w:themeColor="text1"/>
          <w:sz w:val="22"/>
        </w:rPr>
        <w:t>ó</w:t>
      </w:r>
      <w:r>
        <w:rPr>
          <w:color w:val="000000" w:themeColor="text1"/>
          <w:sz w:val="22"/>
        </w:rPr>
        <w:t xml:space="preserve"> que lo mejor </w:t>
      </w:r>
      <w:r w:rsidR="00E07253">
        <w:rPr>
          <w:color w:val="000000" w:themeColor="text1"/>
          <w:sz w:val="22"/>
        </w:rPr>
        <w:t xml:space="preserve">(genial y bueno) </w:t>
      </w:r>
      <w:r>
        <w:rPr>
          <w:color w:val="000000" w:themeColor="text1"/>
          <w:sz w:val="22"/>
        </w:rPr>
        <w:t xml:space="preserve">de la virtualidad era poder disponer de todos los archivos de conferencias, tareas, imágenes, anuncios, foros de discusión, tareas y evaluaciones en una sola plataforma, en nuestro caso CANVAS, y el </w:t>
      </w:r>
      <w:r w:rsidR="00BE6123">
        <w:rPr>
          <w:color w:val="000000" w:themeColor="text1"/>
          <w:sz w:val="22"/>
        </w:rPr>
        <w:t>66</w:t>
      </w:r>
      <w:r>
        <w:rPr>
          <w:color w:val="000000" w:themeColor="text1"/>
          <w:sz w:val="22"/>
        </w:rPr>
        <w:t>% contestó</w:t>
      </w:r>
      <w:r w:rsidR="00AB2CBF">
        <w:rPr>
          <w:color w:val="000000" w:themeColor="text1"/>
          <w:sz w:val="22"/>
        </w:rPr>
        <w:t xml:space="preserve"> que lograba utilizar las plataformas utilizadas por la Universidad del Sinú para la virtualidad</w:t>
      </w:r>
      <w:r w:rsidR="00BE6123">
        <w:rPr>
          <w:color w:val="000000" w:themeColor="text1"/>
          <w:sz w:val="22"/>
        </w:rPr>
        <w:t xml:space="preserve"> (excelente</w:t>
      </w:r>
      <w:r w:rsidR="00E25611">
        <w:rPr>
          <w:color w:val="000000" w:themeColor="text1"/>
          <w:sz w:val="22"/>
        </w:rPr>
        <w:t xml:space="preserve"> o bastante bien)</w:t>
      </w:r>
      <w:r w:rsidR="00AB2CBF">
        <w:rPr>
          <w:color w:val="000000" w:themeColor="text1"/>
          <w:sz w:val="22"/>
        </w:rPr>
        <w:t xml:space="preserve"> aunque les faltaba conocimientos para poder aprovecharlas al máximo</w:t>
      </w:r>
      <w:r w:rsidR="001D68D9">
        <w:rPr>
          <w:color w:val="000000" w:themeColor="text1"/>
          <w:sz w:val="22"/>
        </w:rPr>
        <w:t xml:space="preserve">, </w:t>
      </w:r>
      <w:r w:rsidR="00227ECE">
        <w:rPr>
          <w:color w:val="000000" w:themeColor="text1"/>
          <w:sz w:val="22"/>
        </w:rPr>
        <w:t>no obstante a que la mayoria prefiere canales oficiales para la comunicación como el correo institucional, Canvas o Microsoft Teams (</w:t>
      </w:r>
      <w:r w:rsidR="006E068E">
        <w:rPr>
          <w:color w:val="000000" w:themeColor="text1"/>
          <w:sz w:val="22"/>
        </w:rPr>
        <w:t xml:space="preserve">57,4%), el </w:t>
      </w:r>
      <w:r w:rsidR="000E585F">
        <w:rPr>
          <w:color w:val="000000" w:themeColor="text1"/>
          <w:sz w:val="22"/>
        </w:rPr>
        <w:t>38,7% prefiere la mensajeria via whatsapp. (Gráfico 3)</w:t>
      </w:r>
    </w:p>
    <w:p w14:paraId="7798265A" w14:textId="7DB94D50" w:rsidR="00E25611" w:rsidRDefault="00E25611" w:rsidP="00B558CE">
      <w:pPr>
        <w:jc w:val="both"/>
        <w:rPr>
          <w:color w:val="000000" w:themeColor="text1"/>
          <w:sz w:val="22"/>
        </w:rPr>
      </w:pPr>
      <w:r>
        <w:rPr>
          <w:color w:val="000000" w:themeColor="text1"/>
          <w:sz w:val="22"/>
        </w:rPr>
        <w:t xml:space="preserve">Sobre los positivo y negativo de la virtualidad, </w:t>
      </w:r>
      <w:r w:rsidR="005C3655">
        <w:rPr>
          <w:color w:val="000000" w:themeColor="text1"/>
          <w:sz w:val="22"/>
        </w:rPr>
        <w:t xml:space="preserve">la mayoria </w:t>
      </w:r>
      <w:r w:rsidR="00DE3CB0">
        <w:rPr>
          <w:color w:val="000000" w:themeColor="text1"/>
          <w:sz w:val="22"/>
        </w:rPr>
        <w:t xml:space="preserve">269 estudiantes coincide con que es muy bueno tener toda la informacón organizada y disponible en un solo sitio, </w:t>
      </w:r>
      <w:r w:rsidR="00AC4BF7">
        <w:rPr>
          <w:color w:val="000000" w:themeColor="text1"/>
          <w:sz w:val="22"/>
        </w:rPr>
        <w:t xml:space="preserve">aunque 96 de estos estudiantes refiere que carece de los recursos económicos para poder acceder con facilidad a estas tecnologías, </w:t>
      </w:r>
      <w:r w:rsidR="00DF366F">
        <w:rPr>
          <w:color w:val="000000" w:themeColor="text1"/>
          <w:sz w:val="22"/>
        </w:rPr>
        <w:t xml:space="preserve">de hecho este fue el aspecto negativo mas referido por todos los estudiantes </w:t>
      </w:r>
      <w:r w:rsidR="00C05760">
        <w:rPr>
          <w:color w:val="000000" w:themeColor="text1"/>
          <w:sz w:val="22"/>
        </w:rPr>
        <w:t>(38,7%)</w:t>
      </w:r>
      <w:r w:rsidR="008F0B59">
        <w:rPr>
          <w:color w:val="000000" w:themeColor="text1"/>
          <w:sz w:val="22"/>
        </w:rPr>
        <w:t xml:space="preserve">, </w:t>
      </w:r>
      <w:r w:rsidR="00BF1B76">
        <w:rPr>
          <w:color w:val="000000" w:themeColor="text1"/>
          <w:sz w:val="22"/>
        </w:rPr>
        <w:t xml:space="preserve">la soledad y falta de interacción con sus compañeros, fue el segundo aspecto negativo mas seleccionado </w:t>
      </w:r>
      <w:r w:rsidR="002148F9">
        <w:rPr>
          <w:color w:val="000000" w:themeColor="text1"/>
          <w:sz w:val="22"/>
        </w:rPr>
        <w:t>por el 25,4% de los estudiantes.</w:t>
      </w:r>
      <w:r w:rsidR="007B0101">
        <w:rPr>
          <w:color w:val="000000" w:themeColor="text1"/>
          <w:sz w:val="22"/>
        </w:rPr>
        <w:t xml:space="preserve"> El reto de tener que incorporar nuevas tecnologías fue aceptado </w:t>
      </w:r>
      <w:r w:rsidR="004120EA">
        <w:rPr>
          <w:color w:val="000000" w:themeColor="text1"/>
          <w:sz w:val="22"/>
        </w:rPr>
        <w:t xml:space="preserve">como algo positivo </w:t>
      </w:r>
      <w:r w:rsidR="00EB68A5">
        <w:rPr>
          <w:color w:val="000000" w:themeColor="text1"/>
          <w:sz w:val="22"/>
        </w:rPr>
        <w:t xml:space="preserve">por el </w:t>
      </w:r>
      <w:r w:rsidR="00C819D2">
        <w:rPr>
          <w:color w:val="000000" w:themeColor="text1"/>
          <w:sz w:val="22"/>
        </w:rPr>
        <w:t>16,1% (Tabla 3)</w:t>
      </w:r>
    </w:p>
    <w:p w14:paraId="05392BC6" w14:textId="1D18901F" w:rsidR="00EB1B4A" w:rsidRDefault="00EB1B4A" w:rsidP="00B558CE">
      <w:pPr>
        <w:jc w:val="both"/>
        <w:rPr>
          <w:color w:val="000000" w:themeColor="text1"/>
          <w:sz w:val="22"/>
        </w:rPr>
      </w:pPr>
      <w:r>
        <w:rPr>
          <w:color w:val="000000" w:themeColor="text1"/>
          <w:sz w:val="22"/>
        </w:rPr>
        <w:t xml:space="preserve">Por </w:t>
      </w:r>
      <w:r w:rsidR="00A408EA">
        <w:rPr>
          <w:color w:val="000000" w:themeColor="text1"/>
          <w:sz w:val="22"/>
        </w:rPr>
        <w:t xml:space="preserve">último el </w:t>
      </w:r>
      <w:r w:rsidR="00AF45B9">
        <w:rPr>
          <w:color w:val="000000" w:themeColor="text1"/>
          <w:sz w:val="22"/>
        </w:rPr>
        <w:t xml:space="preserve">58,9% selecciono que deseaba regresar a clases presenciales, donde se incluyeran las clases magistrales, laboratorios y evaluaciones, </w:t>
      </w:r>
      <w:r w:rsidR="005A728C">
        <w:rPr>
          <w:color w:val="000000" w:themeColor="text1"/>
          <w:sz w:val="22"/>
        </w:rPr>
        <w:t xml:space="preserve">34,2% </w:t>
      </w:r>
      <w:r w:rsidR="005B349C">
        <w:rPr>
          <w:color w:val="000000" w:themeColor="text1"/>
          <w:sz w:val="22"/>
        </w:rPr>
        <w:t xml:space="preserve">regresaría solo para clases prácticas y de laboratorio, </w:t>
      </w:r>
      <w:r w:rsidR="00A8660D">
        <w:rPr>
          <w:color w:val="000000" w:themeColor="text1"/>
          <w:sz w:val="22"/>
        </w:rPr>
        <w:t xml:space="preserve">mientras que el </w:t>
      </w:r>
      <w:r w:rsidR="007478C9">
        <w:rPr>
          <w:color w:val="000000" w:themeColor="text1"/>
          <w:sz w:val="22"/>
        </w:rPr>
        <w:t>7%</w:t>
      </w:r>
      <w:r w:rsidR="00A8660D">
        <w:rPr>
          <w:color w:val="000000" w:themeColor="text1"/>
          <w:sz w:val="22"/>
        </w:rPr>
        <w:t xml:space="preserve"> no regresaría porque no lo desea </w:t>
      </w:r>
      <w:r w:rsidR="005C4B47">
        <w:rPr>
          <w:color w:val="000000" w:themeColor="text1"/>
          <w:sz w:val="22"/>
        </w:rPr>
        <w:t xml:space="preserve">2,8% o porque no puede </w:t>
      </w:r>
      <w:r w:rsidR="006B4944">
        <w:rPr>
          <w:color w:val="000000" w:themeColor="text1"/>
          <w:sz w:val="22"/>
        </w:rPr>
        <w:t>4,2%</w:t>
      </w:r>
      <w:r w:rsidR="007478C9">
        <w:rPr>
          <w:color w:val="000000" w:themeColor="text1"/>
          <w:sz w:val="22"/>
        </w:rPr>
        <w:t xml:space="preserve"> (Gráfico 3)</w:t>
      </w:r>
    </w:p>
    <w:p w14:paraId="66B1D7AA" w14:textId="03B07D5E" w:rsidR="005E5A8B" w:rsidRDefault="00E75F75" w:rsidP="4D911B8D">
      <w:pPr>
        <w:jc w:val="both"/>
        <w:rPr>
          <w:b/>
          <w:bCs/>
          <w:color w:val="000000" w:themeColor="text1"/>
          <w:sz w:val="24"/>
          <w:szCs w:val="24"/>
        </w:rPr>
      </w:pPr>
      <w:r w:rsidRPr="00E75F75">
        <w:rPr>
          <w:b/>
          <w:bCs/>
          <w:color w:val="000000" w:themeColor="text1"/>
          <w:sz w:val="24"/>
          <w:szCs w:val="24"/>
        </w:rPr>
        <w:t>DISCUSIÓN</w:t>
      </w:r>
      <w:r w:rsidR="005E5A8B" w:rsidRPr="00E75F75">
        <w:rPr>
          <w:b/>
          <w:bCs/>
          <w:color w:val="000000" w:themeColor="text1"/>
          <w:sz w:val="24"/>
          <w:szCs w:val="24"/>
        </w:rPr>
        <w:t xml:space="preserve">  </w:t>
      </w:r>
    </w:p>
    <w:p w14:paraId="556378C9" w14:textId="4544582F" w:rsidR="000E133F" w:rsidRPr="00DC4BA5" w:rsidRDefault="00962F4C" w:rsidP="4D911B8D">
      <w:pPr>
        <w:jc w:val="both"/>
        <w:rPr>
          <w:color w:val="000000" w:themeColor="text1"/>
          <w:sz w:val="22"/>
        </w:rPr>
      </w:pPr>
      <w:r w:rsidRPr="00DC4BA5">
        <w:rPr>
          <w:color w:val="000000" w:themeColor="text1"/>
          <w:sz w:val="22"/>
        </w:rPr>
        <w:lastRenderedPageBreak/>
        <w:t xml:space="preserve">La </w:t>
      </w:r>
      <w:r w:rsidR="72165789" w:rsidRPr="1366B87E">
        <w:rPr>
          <w:color w:val="000000" w:themeColor="text1"/>
          <w:sz w:val="22"/>
        </w:rPr>
        <w:t>mayoría</w:t>
      </w:r>
      <w:r w:rsidRPr="00DC4BA5">
        <w:rPr>
          <w:color w:val="000000" w:themeColor="text1"/>
          <w:sz w:val="22"/>
        </w:rPr>
        <w:t xml:space="preserve"> de los estudiantes que responden nuestra encuesta son del programa de medicina en los primeros semestres, con</w:t>
      </w:r>
      <w:r w:rsidR="002D00F2" w:rsidRPr="00DC4BA5">
        <w:rPr>
          <w:color w:val="000000" w:themeColor="text1"/>
          <w:sz w:val="22"/>
        </w:rPr>
        <w:t xml:space="preserve">sideramos </w:t>
      </w:r>
      <w:r w:rsidR="00205AAC" w:rsidRPr="00DC4BA5">
        <w:rPr>
          <w:color w:val="000000" w:themeColor="text1"/>
          <w:sz w:val="22"/>
        </w:rPr>
        <w:t xml:space="preserve">que este se deba a que los estudiantes que participaron </w:t>
      </w:r>
      <w:r w:rsidR="00823B96" w:rsidRPr="00DC4BA5">
        <w:rPr>
          <w:color w:val="000000" w:themeColor="text1"/>
          <w:sz w:val="22"/>
        </w:rPr>
        <w:t xml:space="preserve">en la elaboración de trabajo </w:t>
      </w:r>
      <w:r w:rsidR="236BA171" w:rsidRPr="1366B87E">
        <w:rPr>
          <w:color w:val="000000" w:themeColor="text1"/>
          <w:sz w:val="22"/>
        </w:rPr>
        <w:t>pertenecían</w:t>
      </w:r>
      <w:r w:rsidR="00823B96" w:rsidRPr="00DC4BA5">
        <w:rPr>
          <w:color w:val="000000" w:themeColor="text1"/>
          <w:sz w:val="22"/>
        </w:rPr>
        <w:t xml:space="preserve"> en ese momento a esos semestres de dicho programa y, por lo tanto, les resultaba muy </w:t>
      </w:r>
      <w:r w:rsidR="2A54A657" w:rsidRPr="1366B87E">
        <w:rPr>
          <w:color w:val="000000" w:themeColor="text1"/>
          <w:sz w:val="22"/>
        </w:rPr>
        <w:t>fácil</w:t>
      </w:r>
      <w:r w:rsidR="00823B96" w:rsidRPr="00DC4BA5">
        <w:rPr>
          <w:color w:val="000000" w:themeColor="text1"/>
          <w:sz w:val="22"/>
        </w:rPr>
        <w:t xml:space="preserve"> </w:t>
      </w:r>
      <w:r w:rsidR="000E133F" w:rsidRPr="00DC4BA5">
        <w:rPr>
          <w:color w:val="000000" w:themeColor="text1"/>
          <w:sz w:val="22"/>
        </w:rPr>
        <w:t xml:space="preserve">difundir el link de la encuesta a </w:t>
      </w:r>
      <w:r w:rsidR="52AA391F" w:rsidRPr="1366B87E">
        <w:rPr>
          <w:color w:val="000000" w:themeColor="text1"/>
          <w:sz w:val="22"/>
        </w:rPr>
        <w:t>través</w:t>
      </w:r>
      <w:r w:rsidR="000E133F" w:rsidRPr="00DC4BA5">
        <w:rPr>
          <w:color w:val="000000" w:themeColor="text1"/>
          <w:sz w:val="22"/>
        </w:rPr>
        <w:t xml:space="preserve"> de sus grupos de </w:t>
      </w:r>
      <w:r w:rsidR="4CBFF260" w:rsidRPr="1366B87E">
        <w:rPr>
          <w:color w:val="000000" w:themeColor="text1"/>
          <w:sz w:val="22"/>
        </w:rPr>
        <w:t>WhatsApp</w:t>
      </w:r>
      <w:r w:rsidR="000E133F" w:rsidRPr="00DC4BA5">
        <w:rPr>
          <w:color w:val="000000" w:themeColor="text1"/>
          <w:sz w:val="22"/>
        </w:rPr>
        <w:t>.</w:t>
      </w:r>
    </w:p>
    <w:p w14:paraId="43F46E58" w14:textId="0E58CFD5" w:rsidR="00962F4C" w:rsidRDefault="00963039" w:rsidP="4D911B8D">
      <w:pPr>
        <w:jc w:val="both"/>
        <w:rPr>
          <w:color w:val="000000" w:themeColor="text1"/>
          <w:sz w:val="22"/>
        </w:rPr>
      </w:pPr>
      <w:r w:rsidRPr="00DC4BA5">
        <w:rPr>
          <w:color w:val="000000" w:themeColor="text1"/>
          <w:sz w:val="22"/>
        </w:rPr>
        <w:t xml:space="preserve">En su trabajo </w:t>
      </w:r>
      <w:r w:rsidR="009E0445" w:rsidRPr="00DC4BA5">
        <w:rPr>
          <w:color w:val="000000" w:themeColor="text1"/>
          <w:sz w:val="22"/>
        </w:rPr>
        <w:t xml:space="preserve">“De lo presencial a lo virtual, un modelo para el uso de la formación en línea en tiempos de Covid-19” Roberto Canales Reyes </w:t>
      </w:r>
      <w:r w:rsidR="008D7FB9" w:rsidRPr="00DC4BA5">
        <w:rPr>
          <w:color w:val="000000" w:themeColor="text1"/>
          <w:sz w:val="22"/>
        </w:rPr>
        <w:t xml:space="preserve"> y </w:t>
      </w:r>
      <w:r w:rsidR="009E0445" w:rsidRPr="00DC4BA5">
        <w:rPr>
          <w:color w:val="000000" w:themeColor="text1"/>
          <w:sz w:val="22"/>
        </w:rPr>
        <w:t>Juan Silva Quiróz</w:t>
      </w:r>
      <w:r w:rsidR="008D7FB9" w:rsidRPr="00DC4BA5">
        <w:rPr>
          <w:color w:val="000000" w:themeColor="text1"/>
          <w:sz w:val="22"/>
        </w:rPr>
        <w:t xml:space="preserve"> (11) </w:t>
      </w:r>
      <w:r w:rsidR="009E0445" w:rsidRPr="00DC4BA5">
        <w:rPr>
          <w:color w:val="000000" w:themeColor="text1"/>
          <w:sz w:val="22"/>
        </w:rPr>
        <w:t>nos proporcionaban una realidad donde</w:t>
      </w:r>
      <w:r w:rsidR="00177944" w:rsidRPr="00DC4BA5">
        <w:rPr>
          <w:color w:val="000000" w:themeColor="text1"/>
          <w:sz w:val="22"/>
        </w:rPr>
        <w:t>,</w:t>
      </w:r>
      <w:r w:rsidR="009E0445" w:rsidRPr="00DC4BA5">
        <w:rPr>
          <w:color w:val="000000" w:themeColor="text1"/>
          <w:sz w:val="22"/>
        </w:rPr>
        <w:t xml:space="preserve"> da</w:t>
      </w:r>
      <w:r w:rsidR="001D4736" w:rsidRPr="00DC4BA5">
        <w:rPr>
          <w:color w:val="000000" w:themeColor="text1"/>
          <w:sz w:val="22"/>
        </w:rPr>
        <w:t>r</w:t>
      </w:r>
      <w:r w:rsidR="009E0445" w:rsidRPr="00DC4BA5">
        <w:rPr>
          <w:color w:val="000000" w:themeColor="text1"/>
          <w:sz w:val="22"/>
        </w:rPr>
        <w:t xml:space="preserve"> paso a una virtualidad más que necesaria, acelerada por el COVID pero con estándares altos para su realización</w:t>
      </w:r>
      <w:r w:rsidR="0035678D" w:rsidRPr="00DC4BA5">
        <w:rPr>
          <w:color w:val="000000" w:themeColor="text1"/>
          <w:sz w:val="22"/>
        </w:rPr>
        <w:t>, seria altamente beneficiosa para estudiantes y profesores,</w:t>
      </w:r>
      <w:r w:rsidR="009E0445" w:rsidRPr="00DC4BA5">
        <w:rPr>
          <w:color w:val="000000" w:themeColor="text1"/>
          <w:sz w:val="22"/>
        </w:rPr>
        <w:t xml:space="preserve"> “pero es necesario hacerlo en forma apropiada, de lo contrario podemos obtener resultados no esperados y ante la mirada crítica de los estudiantes, invalidar esta modalidad de formación”. Este estudio reciente realizado en </w:t>
      </w:r>
      <w:r w:rsidR="0035678D" w:rsidRPr="00DC4BA5">
        <w:rPr>
          <w:color w:val="000000" w:themeColor="text1"/>
          <w:sz w:val="22"/>
        </w:rPr>
        <w:t>C</w:t>
      </w:r>
      <w:r w:rsidR="009E0445" w:rsidRPr="00DC4BA5">
        <w:rPr>
          <w:color w:val="000000" w:themeColor="text1"/>
          <w:sz w:val="22"/>
        </w:rPr>
        <w:t xml:space="preserve">hile nos afirma que “Estamos impulsando un ambiente de aprendizaje mediado por las tecnologías que se expresa en un entorno virtual, donde confluyen las diversas tecnologías asociadas a los contenidos, recursos, materiales, actividades sincrónicas y asincrónicas, los sistemas de seguimiento, retroalimentación y evaluación” </w:t>
      </w:r>
      <w:r w:rsidR="00DC4BA5" w:rsidRPr="00DC4BA5">
        <w:rPr>
          <w:color w:val="000000" w:themeColor="text1"/>
          <w:sz w:val="22"/>
        </w:rPr>
        <w:t xml:space="preserve">(11) </w:t>
      </w:r>
      <w:r w:rsidR="009E0445" w:rsidRPr="00DC4BA5">
        <w:rPr>
          <w:color w:val="000000" w:themeColor="text1"/>
          <w:sz w:val="22"/>
        </w:rPr>
        <w:t xml:space="preserve">y </w:t>
      </w:r>
      <w:r w:rsidR="0035678D" w:rsidRPr="00DC4BA5">
        <w:rPr>
          <w:color w:val="000000" w:themeColor="text1"/>
          <w:sz w:val="22"/>
        </w:rPr>
        <w:t xml:space="preserve">en </w:t>
      </w:r>
      <w:r w:rsidR="009E0445" w:rsidRPr="00DC4BA5">
        <w:rPr>
          <w:color w:val="000000" w:themeColor="text1"/>
          <w:sz w:val="22"/>
        </w:rPr>
        <w:t xml:space="preserve">nuestro estudio lo comprueba totalmente al encuestar a los estudiantes notamos que respecto a los diversos recursos y materiales como lo son la elaboración de diapositivas, videos, mapas conceptuales y foros de </w:t>
      </w:r>
      <w:r w:rsidR="00EB6DC2" w:rsidRPr="1366B87E">
        <w:rPr>
          <w:color w:val="000000" w:themeColor="text1"/>
          <w:sz w:val="22"/>
        </w:rPr>
        <w:t>discusión</w:t>
      </w:r>
      <w:r w:rsidR="00516F81" w:rsidRPr="00DC4BA5">
        <w:rPr>
          <w:color w:val="000000" w:themeColor="text1"/>
          <w:sz w:val="22"/>
        </w:rPr>
        <w:t xml:space="preserve"> y</w:t>
      </w:r>
      <w:r w:rsidR="00004DD4" w:rsidRPr="00DC4BA5">
        <w:rPr>
          <w:color w:val="000000" w:themeColor="text1"/>
          <w:sz w:val="22"/>
        </w:rPr>
        <w:t xml:space="preserve"> tener toda la información organizada en una sola plataforma</w:t>
      </w:r>
      <w:r w:rsidR="00516F81" w:rsidRPr="00DC4BA5">
        <w:rPr>
          <w:color w:val="000000" w:themeColor="text1"/>
          <w:sz w:val="22"/>
        </w:rPr>
        <w:t xml:space="preserve">, son los aspectos </w:t>
      </w:r>
      <w:r w:rsidR="100DAF54" w:rsidRPr="1366B87E">
        <w:rPr>
          <w:color w:val="000000" w:themeColor="text1"/>
          <w:sz w:val="22"/>
        </w:rPr>
        <w:t>más</w:t>
      </w:r>
      <w:r w:rsidR="00516F81" w:rsidRPr="00DC4BA5">
        <w:rPr>
          <w:color w:val="000000" w:themeColor="text1"/>
          <w:sz w:val="22"/>
        </w:rPr>
        <w:t xml:space="preserve"> positivos de trabajar a distancia mediante el uso de plataformas digitales.</w:t>
      </w:r>
    </w:p>
    <w:p w14:paraId="4B50D527" w14:textId="06090F89" w:rsidR="009C64A0" w:rsidRPr="00DC4BA5" w:rsidRDefault="009C64A0" w:rsidP="4D911B8D">
      <w:pPr>
        <w:jc w:val="both"/>
        <w:rPr>
          <w:color w:val="000000" w:themeColor="text1"/>
          <w:sz w:val="22"/>
        </w:rPr>
      </w:pPr>
      <w:r>
        <w:rPr>
          <w:color w:val="000000" w:themeColor="text1"/>
          <w:sz w:val="22"/>
        </w:rPr>
        <w:t xml:space="preserve">La preferencia de los estudiantes por los talleres escritos </w:t>
      </w:r>
      <w:r w:rsidR="00DC6A79">
        <w:rPr>
          <w:color w:val="000000" w:themeColor="text1"/>
          <w:sz w:val="22"/>
        </w:rPr>
        <w:t>y las clases magistrales</w:t>
      </w:r>
      <w:r w:rsidR="00942304">
        <w:rPr>
          <w:color w:val="000000" w:themeColor="text1"/>
          <w:sz w:val="22"/>
        </w:rPr>
        <w:t xml:space="preserve"> ya ha sido referida por los estudiantes de la Universidad del Sinú, en estudios anteriores</w:t>
      </w:r>
      <w:r w:rsidR="00216F91">
        <w:rPr>
          <w:color w:val="000000" w:themeColor="text1"/>
          <w:sz w:val="22"/>
        </w:rPr>
        <w:t xml:space="preserve"> (12), </w:t>
      </w:r>
      <w:r w:rsidR="005E7F7E">
        <w:rPr>
          <w:color w:val="000000" w:themeColor="text1"/>
          <w:sz w:val="22"/>
        </w:rPr>
        <w:t>y corresponde al modelo pedagógico de nuestra universidad que se basa en el aprendizaje basado en problemas.</w:t>
      </w:r>
    </w:p>
    <w:p w14:paraId="4DD96A71" w14:textId="586CEA06" w:rsidR="0034000F" w:rsidRDefault="00C87463" w:rsidP="2A978999">
      <w:pPr>
        <w:shd w:val="clear" w:color="auto" w:fill="FFFFFF" w:themeFill="background1"/>
        <w:rPr>
          <w:sz w:val="22"/>
          <w:shd w:val="clear" w:color="auto" w:fill="FFFFFF"/>
          <w:lang w:val="es-CO"/>
        </w:rPr>
      </w:pPr>
      <w:r>
        <w:rPr>
          <w:color w:val="000000" w:themeColor="text1"/>
          <w:sz w:val="22"/>
        </w:rPr>
        <w:t xml:space="preserve">Mas del 50% de los encuestados </w:t>
      </w:r>
      <w:r w:rsidR="007351DB" w:rsidRPr="00B558CE">
        <w:rPr>
          <w:color w:val="000000" w:themeColor="text1"/>
          <w:sz w:val="22"/>
        </w:rPr>
        <w:t>percibe</w:t>
      </w:r>
      <w:r>
        <w:rPr>
          <w:color w:val="000000" w:themeColor="text1"/>
          <w:sz w:val="22"/>
        </w:rPr>
        <w:t xml:space="preserve">n que los aspectos </w:t>
      </w:r>
      <w:r w:rsidR="00064526">
        <w:rPr>
          <w:color w:val="000000" w:themeColor="text1"/>
          <w:sz w:val="22"/>
        </w:rPr>
        <w:t xml:space="preserve">de </w:t>
      </w:r>
      <w:r w:rsidR="5BC32E18" w:rsidRPr="1366B87E">
        <w:rPr>
          <w:color w:val="000000" w:themeColor="text1"/>
          <w:sz w:val="22"/>
        </w:rPr>
        <w:t>atención</w:t>
      </w:r>
      <w:r w:rsidR="00064526">
        <w:rPr>
          <w:color w:val="000000" w:themeColor="text1"/>
          <w:sz w:val="22"/>
        </w:rPr>
        <w:t xml:space="preserve"> a</w:t>
      </w:r>
      <w:r w:rsidR="007351DB" w:rsidRPr="00B558CE">
        <w:rPr>
          <w:color w:val="000000" w:themeColor="text1"/>
          <w:sz w:val="22"/>
        </w:rPr>
        <w:t xml:space="preserve"> peticiones</w:t>
      </w:r>
      <w:r w:rsidR="00064526">
        <w:rPr>
          <w:color w:val="000000" w:themeColor="text1"/>
          <w:sz w:val="22"/>
        </w:rPr>
        <w:t xml:space="preserve"> </w:t>
      </w:r>
      <w:r w:rsidR="007351DB" w:rsidRPr="00B558CE">
        <w:rPr>
          <w:color w:val="000000" w:themeColor="text1"/>
          <w:sz w:val="22"/>
        </w:rPr>
        <w:t>y</w:t>
      </w:r>
      <w:r w:rsidR="00010F82" w:rsidRPr="00010F82">
        <w:rPr>
          <w:color w:val="000000" w:themeColor="text1"/>
          <w:sz w:val="22"/>
        </w:rPr>
        <w:t xml:space="preserve"> </w:t>
      </w:r>
      <w:r w:rsidR="007351DB" w:rsidRPr="00B558CE">
        <w:rPr>
          <w:color w:val="000000" w:themeColor="text1"/>
          <w:sz w:val="22"/>
        </w:rPr>
        <w:t>o sugerencias</w:t>
      </w:r>
      <w:r w:rsidR="00010F82">
        <w:rPr>
          <w:color w:val="000000" w:themeColor="text1"/>
          <w:sz w:val="22"/>
        </w:rPr>
        <w:t>,</w:t>
      </w:r>
      <w:r w:rsidR="007351DB" w:rsidRPr="00B558CE">
        <w:rPr>
          <w:color w:val="000000" w:themeColor="text1"/>
          <w:sz w:val="22"/>
        </w:rPr>
        <w:t xml:space="preserve"> la claridad de las instrucciones y la retroalimentación de tareas y/o evaluaciones la mayoría considera que era mejor presencial</w:t>
      </w:r>
      <w:r w:rsidR="00C45AD2">
        <w:rPr>
          <w:color w:val="000000" w:themeColor="text1"/>
          <w:sz w:val="22"/>
        </w:rPr>
        <w:t xml:space="preserve">. </w:t>
      </w:r>
      <w:r w:rsidR="00FC427E">
        <w:rPr>
          <w:color w:val="000000" w:themeColor="text1"/>
          <w:sz w:val="22"/>
        </w:rPr>
        <w:t>Los encuestados que comparan a</w:t>
      </w:r>
      <w:r w:rsidR="00A75248">
        <w:rPr>
          <w:color w:val="000000" w:themeColor="text1"/>
          <w:sz w:val="22"/>
        </w:rPr>
        <w:t xml:space="preserve"> un profesor </w:t>
      </w:r>
      <w:r w:rsidR="000014F9">
        <w:rPr>
          <w:color w:val="000000" w:themeColor="text1"/>
          <w:sz w:val="22"/>
        </w:rPr>
        <w:t xml:space="preserve">que conocieron en la presencialidad y pasaron con el  a la virtualidad afirman que es mejor presencial. El autor </w:t>
      </w:r>
      <w:r w:rsidR="00F81B3A" w:rsidRPr="001D6570">
        <w:rPr>
          <w:rFonts w:eastAsia="Times New Roman"/>
          <w:sz w:val="22"/>
          <w:lang w:val="es-CO" w:eastAsia="es-MX"/>
        </w:rPr>
        <w:t>Roberto Canales</w:t>
      </w:r>
      <w:r w:rsidR="004A3F6C">
        <w:rPr>
          <w:rFonts w:eastAsia="Times New Roman"/>
          <w:sz w:val="22"/>
          <w:lang w:val="es-CO" w:eastAsia="es-MX"/>
        </w:rPr>
        <w:t xml:space="preserve"> (2020</w:t>
      </w:r>
      <w:r w:rsidR="3DF7322D" w:rsidRPr="1366B87E">
        <w:rPr>
          <w:rFonts w:eastAsia="Times New Roman"/>
          <w:sz w:val="22"/>
          <w:lang w:val="es-CO" w:eastAsia="es-MX"/>
        </w:rPr>
        <w:t>) (</w:t>
      </w:r>
      <w:r w:rsidR="004A3F6C">
        <w:rPr>
          <w:rFonts w:eastAsia="Times New Roman"/>
          <w:sz w:val="22"/>
          <w:lang w:val="es-CO" w:eastAsia="es-MX"/>
        </w:rPr>
        <w:t>11)</w:t>
      </w:r>
      <w:r w:rsidR="006C34CA">
        <w:rPr>
          <w:rFonts w:eastAsia="Times New Roman"/>
          <w:sz w:val="22"/>
          <w:lang w:val="es-CO" w:eastAsia="es-MX"/>
        </w:rPr>
        <w:t xml:space="preserve"> </w:t>
      </w:r>
      <w:r w:rsidR="00E170BA">
        <w:rPr>
          <w:rFonts w:eastAsia="Times New Roman"/>
          <w:sz w:val="22"/>
          <w:lang w:val="es-CO" w:eastAsia="es-MX"/>
        </w:rPr>
        <w:t xml:space="preserve">considera que </w:t>
      </w:r>
      <w:r w:rsidR="00A50957">
        <w:rPr>
          <w:rFonts w:eastAsia="Times New Roman"/>
          <w:sz w:val="22"/>
          <w:lang w:val="es-CO" w:eastAsia="es-MX"/>
        </w:rPr>
        <w:t xml:space="preserve">el paso a la modalidad virtual </w:t>
      </w:r>
      <w:r w:rsidR="0003670C">
        <w:rPr>
          <w:rFonts w:eastAsia="Times New Roman"/>
          <w:sz w:val="22"/>
          <w:lang w:val="es-CO" w:eastAsia="es-MX"/>
        </w:rPr>
        <w:t>fue un desafío</w:t>
      </w:r>
      <w:r w:rsidR="00F46E89">
        <w:rPr>
          <w:rFonts w:eastAsia="Times New Roman"/>
          <w:sz w:val="22"/>
          <w:lang w:val="es-CO" w:eastAsia="es-MX"/>
        </w:rPr>
        <w:t>, considerando varias brechas</w:t>
      </w:r>
      <w:r w:rsidR="0060179C">
        <w:rPr>
          <w:rFonts w:eastAsia="Times New Roman"/>
          <w:sz w:val="22"/>
          <w:lang w:val="es-CO" w:eastAsia="es-MX"/>
        </w:rPr>
        <w:t xml:space="preserve">, </w:t>
      </w:r>
      <w:r w:rsidR="00F85278">
        <w:rPr>
          <w:rFonts w:eastAsia="Times New Roman"/>
          <w:sz w:val="22"/>
          <w:lang w:val="es-CO" w:eastAsia="es-MX"/>
        </w:rPr>
        <w:t xml:space="preserve">la primera </w:t>
      </w:r>
      <w:r w:rsidR="55192AE9" w:rsidRPr="1366B87E">
        <w:rPr>
          <w:rFonts w:eastAsia="Times New Roman"/>
          <w:sz w:val="22"/>
          <w:lang w:val="es-CO" w:eastAsia="es-MX"/>
        </w:rPr>
        <w:t>oportunidad</w:t>
      </w:r>
      <w:r w:rsidR="00584AC5" w:rsidRPr="001D6570">
        <w:rPr>
          <w:sz w:val="22"/>
          <w:shd w:val="clear" w:color="auto" w:fill="FFFFFF"/>
          <w:lang w:val="es-CO"/>
        </w:rPr>
        <w:t xml:space="preserve"> de accesibilidad y </w:t>
      </w:r>
      <w:r w:rsidR="00CC4AD8" w:rsidRPr="001D6570">
        <w:rPr>
          <w:sz w:val="22"/>
          <w:shd w:val="clear" w:color="auto" w:fill="FFFFFF"/>
          <w:lang w:val="es-CO"/>
        </w:rPr>
        <w:t>tecnológicas que tienen los y las estudiantes para conectarse a la dinámica</w:t>
      </w:r>
      <w:r w:rsidR="00CC4AD8">
        <w:rPr>
          <w:sz w:val="22"/>
          <w:shd w:val="clear" w:color="auto" w:fill="FFFFFF"/>
          <w:lang w:val="es-CO"/>
        </w:rPr>
        <w:t xml:space="preserve"> virtual, </w:t>
      </w:r>
      <w:r w:rsidR="00F4666E">
        <w:rPr>
          <w:sz w:val="22"/>
          <w:shd w:val="clear" w:color="auto" w:fill="FFFFFF"/>
          <w:lang w:val="es-CO"/>
        </w:rPr>
        <w:t xml:space="preserve">segunda </w:t>
      </w:r>
      <w:r w:rsidR="00B015B3" w:rsidRPr="001D6570">
        <w:rPr>
          <w:sz w:val="22"/>
          <w:shd w:val="clear" w:color="auto" w:fill="FFFFFF"/>
          <w:lang w:val="es-CO"/>
        </w:rPr>
        <w:t>los profesores con escasa experiencia en lo no presencial, adaptar recursos, materiales, contenidos y actividades tanto sincrónicas como asincrónicas, para no generar más desigualdades en los aprendizajes.</w:t>
      </w:r>
      <w:r w:rsidR="00FB4CD7">
        <w:rPr>
          <w:sz w:val="22"/>
          <w:shd w:val="clear" w:color="auto" w:fill="FFFFFF"/>
          <w:lang w:val="es-CO"/>
        </w:rPr>
        <w:t xml:space="preserve"> Ambas brechas </w:t>
      </w:r>
      <w:r w:rsidR="003B7909">
        <w:rPr>
          <w:sz w:val="22"/>
          <w:shd w:val="clear" w:color="auto" w:fill="FFFFFF"/>
          <w:lang w:val="es-CO"/>
        </w:rPr>
        <w:t xml:space="preserve">se experimentaron por parte de los docentes de nuestra área. </w:t>
      </w:r>
      <w:r w:rsidR="00EB7B6F">
        <w:rPr>
          <w:sz w:val="22"/>
          <w:shd w:val="clear" w:color="auto" w:fill="FFFFFF"/>
          <w:lang w:val="es-CO"/>
        </w:rPr>
        <w:t xml:space="preserve">Este autor considera que </w:t>
      </w:r>
      <w:r w:rsidR="003440FE" w:rsidRPr="000E3CAB">
        <w:rPr>
          <w:sz w:val="22"/>
          <w:shd w:val="clear" w:color="auto" w:fill="FFFFFF"/>
          <w:lang w:val="es-CO"/>
        </w:rPr>
        <w:t xml:space="preserve">los docentes universitarios al hacer uso de las tecnologías digitales en </w:t>
      </w:r>
      <w:r w:rsidR="00767FD6">
        <w:rPr>
          <w:sz w:val="22"/>
          <w:shd w:val="clear" w:color="auto" w:fill="FFFFFF"/>
          <w:lang w:val="es-CO"/>
        </w:rPr>
        <w:t xml:space="preserve">la </w:t>
      </w:r>
      <w:r w:rsidR="00767FD6" w:rsidRPr="000E3CAB">
        <w:rPr>
          <w:sz w:val="22"/>
          <w:shd w:val="clear" w:color="auto" w:fill="FFFFFF"/>
          <w:lang w:val="es-CO"/>
        </w:rPr>
        <w:t>educación superior</w:t>
      </w:r>
      <w:r w:rsidR="00767FD6" w:rsidRPr="00767FD6">
        <w:rPr>
          <w:sz w:val="22"/>
          <w:shd w:val="clear" w:color="auto" w:fill="FFFFFF"/>
          <w:lang w:val="es-CO"/>
        </w:rPr>
        <w:t xml:space="preserve"> </w:t>
      </w:r>
      <w:r w:rsidR="00767FD6" w:rsidRPr="000E3CAB">
        <w:rPr>
          <w:sz w:val="22"/>
          <w:shd w:val="clear" w:color="auto" w:fill="FFFFFF"/>
          <w:lang w:val="es-CO"/>
        </w:rPr>
        <w:t>deben incorporar</w:t>
      </w:r>
      <w:r w:rsidR="00924ADE">
        <w:rPr>
          <w:sz w:val="22"/>
          <w:shd w:val="clear" w:color="auto" w:fill="FFFFFF"/>
          <w:lang w:val="es-CO"/>
        </w:rPr>
        <w:t xml:space="preserve">, </w:t>
      </w:r>
      <w:r w:rsidR="00767FD6" w:rsidRPr="000E3CAB">
        <w:rPr>
          <w:sz w:val="22"/>
          <w:shd w:val="clear" w:color="auto" w:fill="FFFFFF"/>
          <w:lang w:val="es-CO"/>
        </w:rPr>
        <w:lastRenderedPageBreak/>
        <w:t xml:space="preserve">métodos de enseñanza interactivos, con una relación articulada y directa entre el docente, estudiante y los materiales, considerando recursos y actividades pedagógicas que </w:t>
      </w:r>
      <w:r w:rsidR="00350D65" w:rsidRPr="000E3CAB">
        <w:rPr>
          <w:sz w:val="22"/>
          <w:shd w:val="clear" w:color="auto" w:fill="FFFFFF"/>
          <w:lang w:val="es-CO"/>
        </w:rPr>
        <w:t>per</w:t>
      </w:r>
      <w:r w:rsidR="00350D65">
        <w:rPr>
          <w:sz w:val="22"/>
          <w:shd w:val="clear" w:color="auto" w:fill="FFFFFF"/>
          <w:lang w:val="es-CO"/>
        </w:rPr>
        <w:t>mitan</w:t>
      </w:r>
      <w:r w:rsidR="00767FD6" w:rsidRPr="000E3CAB">
        <w:rPr>
          <w:sz w:val="22"/>
          <w:shd w:val="clear" w:color="auto" w:fill="FFFFFF"/>
          <w:lang w:val="es-CO"/>
        </w:rPr>
        <w:t xml:space="preserve"> trabajar el aprendizaje individualizado y autónomo, en función de los ritmos de aprendizaje</w:t>
      </w:r>
      <w:r w:rsidR="00767FD6">
        <w:rPr>
          <w:sz w:val="22"/>
          <w:shd w:val="clear" w:color="auto" w:fill="FFFFFF"/>
          <w:lang w:val="es-CO"/>
        </w:rPr>
        <w:t xml:space="preserve"> individuales de los estudiantes</w:t>
      </w:r>
      <w:r w:rsidR="00010EBB">
        <w:rPr>
          <w:sz w:val="22"/>
          <w:shd w:val="clear" w:color="auto" w:fill="FFFFFF"/>
          <w:lang w:val="es-CO"/>
        </w:rPr>
        <w:t xml:space="preserve"> (11)</w:t>
      </w:r>
      <w:r w:rsidR="00767FD6">
        <w:rPr>
          <w:sz w:val="22"/>
          <w:shd w:val="clear" w:color="auto" w:fill="FFFFFF"/>
          <w:lang w:val="es-CO"/>
        </w:rPr>
        <w:t>.</w:t>
      </w:r>
      <w:r w:rsidR="00350D65">
        <w:rPr>
          <w:sz w:val="22"/>
          <w:shd w:val="clear" w:color="auto" w:fill="FFFFFF"/>
          <w:lang w:val="es-CO"/>
        </w:rPr>
        <w:t xml:space="preserve"> No obstante</w:t>
      </w:r>
      <w:r w:rsidR="396BA0F2" w:rsidRPr="1366B87E">
        <w:rPr>
          <w:sz w:val="22"/>
          <w:shd w:val="clear" w:color="auto" w:fill="FFFFFF"/>
          <w:lang w:val="es-CO"/>
        </w:rPr>
        <w:t>,</w:t>
      </w:r>
      <w:r w:rsidR="00350D65">
        <w:rPr>
          <w:sz w:val="22"/>
          <w:shd w:val="clear" w:color="auto" w:fill="FFFFFF"/>
          <w:lang w:val="es-CO"/>
        </w:rPr>
        <w:t xml:space="preserve"> considera que </w:t>
      </w:r>
      <w:r w:rsidR="00810D63">
        <w:rPr>
          <w:sz w:val="22"/>
          <w:shd w:val="clear" w:color="auto" w:fill="FFFFFF"/>
          <w:lang w:val="es-CO"/>
        </w:rPr>
        <w:t xml:space="preserve">las tecnologías digitales pueden </w:t>
      </w:r>
      <w:r w:rsidR="00116524">
        <w:rPr>
          <w:sz w:val="22"/>
          <w:shd w:val="clear" w:color="auto" w:fill="FFFFFF"/>
          <w:lang w:val="es-CO"/>
        </w:rPr>
        <w:t>potenciar el aprendizaje</w:t>
      </w:r>
      <w:r w:rsidR="00A52DC2">
        <w:rPr>
          <w:sz w:val="22"/>
          <w:shd w:val="clear" w:color="auto" w:fill="FFFFFF"/>
          <w:lang w:val="es-CO"/>
        </w:rPr>
        <w:t xml:space="preserve"> solo si </w:t>
      </w:r>
      <w:r w:rsidR="00A136FF">
        <w:rPr>
          <w:sz w:val="22"/>
          <w:shd w:val="clear" w:color="auto" w:fill="FFFFFF"/>
          <w:lang w:val="es-CO"/>
        </w:rPr>
        <w:t xml:space="preserve">los docentes </w:t>
      </w:r>
      <w:r w:rsidR="00B85ACE">
        <w:rPr>
          <w:sz w:val="22"/>
          <w:shd w:val="clear" w:color="auto" w:fill="FFFFFF"/>
          <w:lang w:val="es-CO"/>
        </w:rPr>
        <w:t xml:space="preserve">se </w:t>
      </w:r>
      <w:r w:rsidR="00B20A29" w:rsidRPr="000E3CAB">
        <w:rPr>
          <w:sz w:val="22"/>
          <w:shd w:val="clear" w:color="auto" w:fill="FFFFFF"/>
          <w:lang w:val="es-CO"/>
        </w:rPr>
        <w:t>desenvuel</w:t>
      </w:r>
      <w:r w:rsidR="00B20A29">
        <w:rPr>
          <w:sz w:val="22"/>
          <w:shd w:val="clear" w:color="auto" w:fill="FFFFFF"/>
          <w:lang w:val="es-CO"/>
        </w:rPr>
        <w:t xml:space="preserve">ven </w:t>
      </w:r>
      <w:r w:rsidR="005D2544" w:rsidRPr="000E3CAB">
        <w:rPr>
          <w:sz w:val="22"/>
          <w:shd w:val="clear" w:color="auto" w:fill="FFFFFF"/>
          <w:lang w:val="es-CO"/>
        </w:rPr>
        <w:t>en el mundo digital, en la creación y distribución de contenidos</w:t>
      </w:r>
      <w:r w:rsidR="0093447B">
        <w:rPr>
          <w:sz w:val="22"/>
          <w:shd w:val="clear" w:color="auto" w:fill="FFFFFF"/>
          <w:lang w:val="es-CO"/>
        </w:rPr>
        <w:t>.</w:t>
      </w:r>
      <w:r w:rsidR="0015278C">
        <w:rPr>
          <w:sz w:val="22"/>
          <w:shd w:val="clear" w:color="auto" w:fill="FFFFFF"/>
          <w:lang w:val="es-CO"/>
        </w:rPr>
        <w:t xml:space="preserve"> Considerando</w:t>
      </w:r>
      <w:r w:rsidR="001D0358">
        <w:rPr>
          <w:sz w:val="22"/>
          <w:shd w:val="clear" w:color="auto" w:fill="FFFFFF"/>
          <w:lang w:val="es-CO"/>
        </w:rPr>
        <w:t>,</w:t>
      </w:r>
      <w:r w:rsidR="0015278C">
        <w:rPr>
          <w:sz w:val="22"/>
          <w:shd w:val="clear" w:color="auto" w:fill="FFFFFF"/>
          <w:lang w:val="es-CO"/>
        </w:rPr>
        <w:t xml:space="preserve"> además</w:t>
      </w:r>
      <w:r w:rsidR="001D0358">
        <w:rPr>
          <w:sz w:val="22"/>
          <w:shd w:val="clear" w:color="auto" w:fill="FFFFFF"/>
          <w:lang w:val="es-CO"/>
        </w:rPr>
        <w:t xml:space="preserve">, </w:t>
      </w:r>
      <w:r w:rsidR="00B61405">
        <w:rPr>
          <w:sz w:val="22"/>
          <w:shd w:val="clear" w:color="auto" w:fill="FFFFFF"/>
          <w:lang w:val="es-CO"/>
        </w:rPr>
        <w:t>el gran desafío</w:t>
      </w:r>
      <w:r w:rsidR="003516BC">
        <w:rPr>
          <w:sz w:val="22"/>
          <w:shd w:val="clear" w:color="auto" w:fill="FFFFFF"/>
          <w:lang w:val="es-CO"/>
        </w:rPr>
        <w:t xml:space="preserve">, que </w:t>
      </w:r>
      <w:r w:rsidR="005A5DAF">
        <w:rPr>
          <w:sz w:val="22"/>
          <w:shd w:val="clear" w:color="auto" w:fill="FFFFFF"/>
          <w:lang w:val="es-CO"/>
        </w:rPr>
        <w:t>representa</w:t>
      </w:r>
      <w:r w:rsidR="001D0358">
        <w:rPr>
          <w:sz w:val="22"/>
          <w:shd w:val="clear" w:color="auto" w:fill="FFFFFF"/>
          <w:lang w:val="es-CO"/>
        </w:rPr>
        <w:t xml:space="preserve"> </w:t>
      </w:r>
      <w:r w:rsidR="00B61405">
        <w:rPr>
          <w:sz w:val="22"/>
          <w:shd w:val="clear" w:color="auto" w:fill="FFFFFF"/>
          <w:lang w:val="es-CO"/>
        </w:rPr>
        <w:t>para los docentes</w:t>
      </w:r>
      <w:r w:rsidR="001D0358">
        <w:rPr>
          <w:sz w:val="22"/>
          <w:shd w:val="clear" w:color="auto" w:fill="FFFFFF"/>
          <w:lang w:val="es-CO"/>
        </w:rPr>
        <w:t>,</w:t>
      </w:r>
      <w:r w:rsidR="00C76156">
        <w:rPr>
          <w:sz w:val="22"/>
          <w:shd w:val="clear" w:color="auto" w:fill="FFFFFF"/>
          <w:lang w:val="es-CO"/>
        </w:rPr>
        <w:t xml:space="preserve"> </w:t>
      </w:r>
      <w:r w:rsidR="001B3A56">
        <w:rPr>
          <w:sz w:val="22"/>
          <w:shd w:val="clear" w:color="auto" w:fill="FFFFFF"/>
          <w:lang w:val="es-CO"/>
        </w:rPr>
        <w:t xml:space="preserve">porque </w:t>
      </w:r>
      <w:r w:rsidR="00B61405" w:rsidRPr="000E3CAB">
        <w:rPr>
          <w:sz w:val="22"/>
          <w:shd w:val="clear" w:color="auto" w:fill="FFFFFF"/>
          <w:lang w:val="es-CO"/>
        </w:rPr>
        <w:t>se formó y aprendió de maestros en la clase presencial, tiene</w:t>
      </w:r>
      <w:r w:rsidR="00370630">
        <w:rPr>
          <w:sz w:val="22"/>
          <w:shd w:val="clear" w:color="auto" w:fill="FFFFFF"/>
          <w:lang w:val="es-CO"/>
        </w:rPr>
        <w:t>n</w:t>
      </w:r>
      <w:r w:rsidR="00B61405" w:rsidRPr="000E3CAB">
        <w:rPr>
          <w:sz w:val="22"/>
          <w:shd w:val="clear" w:color="auto" w:fill="FFFFFF"/>
          <w:lang w:val="es-CO"/>
        </w:rPr>
        <w:t xml:space="preserve"> escasa </w:t>
      </w:r>
      <w:r w:rsidR="001B3A56" w:rsidRPr="000E3CAB">
        <w:rPr>
          <w:sz w:val="22"/>
          <w:shd w:val="clear" w:color="auto" w:fill="FFFFFF"/>
          <w:lang w:val="es-CO"/>
        </w:rPr>
        <w:t>o nula experiencia en la formación virtual y lo que implica ser docente en estos espacios formativos</w:t>
      </w:r>
      <w:r w:rsidR="00C16904">
        <w:rPr>
          <w:sz w:val="22"/>
          <w:shd w:val="clear" w:color="auto" w:fill="FFFFFF"/>
          <w:lang w:val="es-CO"/>
        </w:rPr>
        <w:t>.</w:t>
      </w:r>
      <w:r w:rsidR="0040347D">
        <w:rPr>
          <w:sz w:val="22"/>
          <w:shd w:val="clear" w:color="auto" w:fill="FFFFFF"/>
          <w:lang w:val="es-CO"/>
        </w:rPr>
        <w:t xml:space="preserve"> Sin embargo</w:t>
      </w:r>
      <w:r w:rsidR="0099221C">
        <w:rPr>
          <w:sz w:val="22"/>
          <w:shd w:val="clear" w:color="auto" w:fill="FFFFFF"/>
          <w:lang w:val="es-CO"/>
        </w:rPr>
        <w:t>,</w:t>
      </w:r>
      <w:r w:rsidR="0040347D">
        <w:rPr>
          <w:sz w:val="22"/>
          <w:shd w:val="clear" w:color="auto" w:fill="FFFFFF"/>
          <w:lang w:val="es-CO"/>
        </w:rPr>
        <w:t xml:space="preserve"> </w:t>
      </w:r>
      <w:r w:rsidR="0099221C">
        <w:rPr>
          <w:sz w:val="22"/>
          <w:shd w:val="clear" w:color="auto" w:fill="FFFFFF"/>
          <w:lang w:val="es-CO"/>
        </w:rPr>
        <w:t>l</w:t>
      </w:r>
      <w:r w:rsidR="00312C02" w:rsidRPr="000E3CAB">
        <w:rPr>
          <w:sz w:val="22"/>
          <w:shd w:val="clear" w:color="auto" w:fill="FFFFFF"/>
          <w:lang w:val="es-CO"/>
        </w:rPr>
        <w:t xml:space="preserve">os estudiantes </w:t>
      </w:r>
      <w:r w:rsidR="00D9459C" w:rsidRPr="000E3CAB">
        <w:rPr>
          <w:sz w:val="22"/>
          <w:shd w:val="clear" w:color="auto" w:fill="FFFFFF"/>
          <w:lang w:val="es-CO"/>
        </w:rPr>
        <w:t xml:space="preserve">universitarios que acceden a un uso intensivo y creativo de las herramientas de </w:t>
      </w:r>
      <w:r w:rsidR="007C27BD" w:rsidRPr="000E3CAB">
        <w:rPr>
          <w:sz w:val="22"/>
          <w:shd w:val="clear" w:color="auto" w:fill="FFFFFF"/>
          <w:lang w:val="es-CO"/>
        </w:rPr>
        <w:t xml:space="preserve">Web Social suelen adaptarse mejor a ambientes de enseñanza creativos en vez </w:t>
      </w:r>
      <w:r w:rsidR="0034000F" w:rsidRPr="000E3CAB">
        <w:rPr>
          <w:sz w:val="22"/>
          <w:shd w:val="clear" w:color="auto" w:fill="FFFFFF"/>
          <w:lang w:val="es-CO"/>
        </w:rPr>
        <w:t>de tradicionales</w:t>
      </w:r>
      <w:r w:rsidR="00D77841">
        <w:rPr>
          <w:sz w:val="22"/>
          <w:shd w:val="clear" w:color="auto" w:fill="FFFFFF"/>
          <w:lang w:val="es-CO"/>
        </w:rPr>
        <w:t xml:space="preserve"> (13)</w:t>
      </w:r>
      <w:r w:rsidR="00E164E5">
        <w:rPr>
          <w:sz w:val="22"/>
          <w:shd w:val="clear" w:color="auto" w:fill="FFFFFF"/>
          <w:lang w:val="es-CO"/>
        </w:rPr>
        <w:t xml:space="preserve">. </w:t>
      </w:r>
      <w:r w:rsidR="00E7111E">
        <w:rPr>
          <w:sz w:val="22"/>
          <w:shd w:val="clear" w:color="auto" w:fill="FFFFFF"/>
          <w:lang w:val="es-CO"/>
        </w:rPr>
        <w:t xml:space="preserve">Aunque el grupo encuestado en el presente trabajo </w:t>
      </w:r>
      <w:r w:rsidR="006736F7">
        <w:rPr>
          <w:sz w:val="22"/>
          <w:shd w:val="clear" w:color="auto" w:fill="FFFFFF"/>
          <w:lang w:val="es-CO"/>
        </w:rPr>
        <w:t>demuestran pre</w:t>
      </w:r>
      <w:r w:rsidR="00836A29">
        <w:rPr>
          <w:sz w:val="22"/>
          <w:shd w:val="clear" w:color="auto" w:fill="FFFFFF"/>
          <w:lang w:val="es-CO"/>
        </w:rPr>
        <w:t>ferencias por la ens</w:t>
      </w:r>
      <w:r w:rsidR="009A3A88">
        <w:rPr>
          <w:sz w:val="22"/>
          <w:shd w:val="clear" w:color="auto" w:fill="FFFFFF"/>
          <w:lang w:val="es-CO"/>
        </w:rPr>
        <w:t>eñanza</w:t>
      </w:r>
      <w:r w:rsidR="005130EF">
        <w:rPr>
          <w:sz w:val="22"/>
          <w:shd w:val="clear" w:color="auto" w:fill="FFFFFF"/>
          <w:lang w:val="es-CO"/>
        </w:rPr>
        <w:t xml:space="preserve">, tradicional </w:t>
      </w:r>
      <w:r w:rsidR="00FF185E">
        <w:rPr>
          <w:sz w:val="22"/>
          <w:shd w:val="clear" w:color="auto" w:fill="FFFFFF"/>
          <w:lang w:val="es-CO"/>
        </w:rPr>
        <w:t xml:space="preserve">y </w:t>
      </w:r>
      <w:r w:rsidR="00733D36">
        <w:rPr>
          <w:sz w:val="22"/>
          <w:shd w:val="clear" w:color="auto" w:fill="FFFFFF"/>
          <w:lang w:val="es-CO"/>
        </w:rPr>
        <w:t xml:space="preserve">presencial. </w:t>
      </w:r>
      <w:r w:rsidR="00421E06">
        <w:rPr>
          <w:sz w:val="22"/>
          <w:shd w:val="clear" w:color="auto" w:fill="FFFFFF"/>
          <w:lang w:val="es-CO"/>
        </w:rPr>
        <w:t xml:space="preserve">En los semestres de virtualidad </w:t>
      </w:r>
      <w:r w:rsidR="005B135E">
        <w:rPr>
          <w:sz w:val="22"/>
          <w:shd w:val="clear" w:color="auto" w:fill="FFFFFF"/>
          <w:lang w:val="es-CO"/>
        </w:rPr>
        <w:t xml:space="preserve">los estudiantes se sintieron en desventaja </w:t>
      </w:r>
      <w:r w:rsidR="00617005">
        <w:rPr>
          <w:sz w:val="22"/>
          <w:shd w:val="clear" w:color="auto" w:fill="FFFFFF"/>
          <w:lang w:val="es-CO"/>
        </w:rPr>
        <w:t xml:space="preserve">en el aprendizaje de </w:t>
      </w:r>
      <w:r w:rsidR="002019A6">
        <w:rPr>
          <w:sz w:val="22"/>
          <w:shd w:val="clear" w:color="auto" w:fill="FFFFFF"/>
          <w:lang w:val="es-CO"/>
        </w:rPr>
        <w:t xml:space="preserve">materias como la </w:t>
      </w:r>
      <w:r w:rsidR="005761DF">
        <w:rPr>
          <w:sz w:val="22"/>
          <w:shd w:val="clear" w:color="auto" w:fill="FFFFFF"/>
          <w:lang w:val="es-CO"/>
        </w:rPr>
        <w:t>Histología</w:t>
      </w:r>
      <w:r w:rsidR="00FE36C4">
        <w:rPr>
          <w:sz w:val="22"/>
          <w:shd w:val="clear" w:color="auto" w:fill="FFFFFF"/>
          <w:lang w:val="es-CO"/>
        </w:rPr>
        <w:t xml:space="preserve"> y </w:t>
      </w:r>
      <w:r w:rsidR="005761DF">
        <w:rPr>
          <w:sz w:val="22"/>
          <w:shd w:val="clear" w:color="auto" w:fill="FFFFFF"/>
          <w:lang w:val="es-CO"/>
        </w:rPr>
        <w:t xml:space="preserve">Anatomía a pesar de las valiosas </w:t>
      </w:r>
      <w:r w:rsidR="000D0330">
        <w:rPr>
          <w:sz w:val="22"/>
          <w:shd w:val="clear" w:color="auto" w:fill="FFFFFF"/>
          <w:lang w:val="es-CO"/>
        </w:rPr>
        <w:t xml:space="preserve">y precisas </w:t>
      </w:r>
      <w:r w:rsidR="003E723A">
        <w:rPr>
          <w:sz w:val="22"/>
          <w:shd w:val="clear" w:color="auto" w:fill="FFFFFF"/>
          <w:lang w:val="es-CO"/>
        </w:rPr>
        <w:t xml:space="preserve">plataformas </w:t>
      </w:r>
      <w:r w:rsidR="00397D4B">
        <w:rPr>
          <w:sz w:val="22"/>
          <w:shd w:val="clear" w:color="auto" w:fill="FFFFFF"/>
          <w:lang w:val="es-CO"/>
        </w:rPr>
        <w:t xml:space="preserve">virtuales. </w:t>
      </w:r>
      <w:r w:rsidR="003C1007" w:rsidRPr="00611757">
        <w:rPr>
          <w:sz w:val="22"/>
          <w:shd w:val="clear" w:color="auto" w:fill="FFFFFF"/>
          <w:lang w:val="es-CO"/>
        </w:rPr>
        <w:t>Gustavo Peña Torbay</w:t>
      </w:r>
      <w:r w:rsidR="003236EE" w:rsidRPr="00611757">
        <w:rPr>
          <w:sz w:val="22"/>
          <w:shd w:val="clear" w:color="auto" w:fill="FFFFFF"/>
          <w:lang w:val="es-CO"/>
        </w:rPr>
        <w:t xml:space="preserve"> (1</w:t>
      </w:r>
      <w:r w:rsidR="00023C34" w:rsidRPr="00611757">
        <w:rPr>
          <w:sz w:val="22"/>
          <w:shd w:val="clear" w:color="auto" w:fill="FFFFFF"/>
          <w:lang w:val="es-CO"/>
        </w:rPr>
        <w:t>4</w:t>
      </w:r>
      <w:r w:rsidR="003236EE" w:rsidRPr="00611757">
        <w:rPr>
          <w:sz w:val="22"/>
          <w:shd w:val="clear" w:color="auto" w:fill="FFFFFF"/>
          <w:lang w:val="es-CO"/>
        </w:rPr>
        <w:t xml:space="preserve">) </w:t>
      </w:r>
      <w:r w:rsidR="00E46328">
        <w:rPr>
          <w:sz w:val="22"/>
          <w:shd w:val="clear" w:color="auto" w:fill="FFFFFF"/>
          <w:lang w:val="es-CO"/>
        </w:rPr>
        <w:t>c</w:t>
      </w:r>
      <w:r w:rsidR="009A387C" w:rsidRPr="00611757">
        <w:rPr>
          <w:sz w:val="22"/>
          <w:shd w:val="clear" w:color="auto" w:fill="FFFFFF"/>
          <w:lang w:val="es-CO"/>
        </w:rPr>
        <w:t xml:space="preserve">onsidera que </w:t>
      </w:r>
      <w:r w:rsidR="00C45612" w:rsidRPr="00611757">
        <w:rPr>
          <w:sz w:val="22"/>
          <w:shd w:val="clear" w:color="auto" w:fill="FFFFFF"/>
          <w:lang w:val="es-CO"/>
        </w:rPr>
        <w:t xml:space="preserve">las prestaciones que ofrece la </w:t>
      </w:r>
      <w:r w:rsidR="00CC5DBB" w:rsidRPr="00611757">
        <w:rPr>
          <w:sz w:val="22"/>
          <w:shd w:val="clear" w:color="auto" w:fill="FFFFFF"/>
          <w:lang w:val="es-CO"/>
        </w:rPr>
        <w:t>escuela</w:t>
      </w:r>
      <w:r w:rsidR="001260FA" w:rsidRPr="00611757">
        <w:rPr>
          <w:sz w:val="22"/>
          <w:shd w:val="clear" w:color="auto" w:fill="FFFFFF"/>
          <w:lang w:val="es-CO"/>
        </w:rPr>
        <w:t xml:space="preserve">, </w:t>
      </w:r>
      <w:r w:rsidR="00E05FC8" w:rsidRPr="00611757">
        <w:rPr>
          <w:sz w:val="22"/>
          <w:shd w:val="clear" w:color="auto" w:fill="FFFFFF"/>
          <w:lang w:val="es-CO"/>
        </w:rPr>
        <w:t xml:space="preserve">con la posibilidad de </w:t>
      </w:r>
      <w:r w:rsidR="6752B588" w:rsidRPr="1366B87E">
        <w:rPr>
          <w:sz w:val="22"/>
          <w:shd w:val="clear" w:color="auto" w:fill="FFFFFF"/>
          <w:lang w:val="es-CO"/>
        </w:rPr>
        <w:t>interacción</w:t>
      </w:r>
      <w:r w:rsidR="00D33E97" w:rsidRPr="00611757">
        <w:rPr>
          <w:sz w:val="22"/>
          <w:shd w:val="clear" w:color="auto" w:fill="FFFFFF"/>
          <w:lang w:val="es-CO"/>
        </w:rPr>
        <w:t xml:space="preserve"> entre los estudiantes </w:t>
      </w:r>
      <w:r w:rsidR="0047517E" w:rsidRPr="00611757">
        <w:rPr>
          <w:sz w:val="22"/>
          <w:shd w:val="clear" w:color="auto" w:fill="FFFFFF"/>
          <w:lang w:val="es-CO"/>
        </w:rPr>
        <w:t xml:space="preserve">es un espacio </w:t>
      </w:r>
      <w:r w:rsidR="00644604" w:rsidRPr="00611757">
        <w:rPr>
          <w:sz w:val="22"/>
          <w:shd w:val="clear" w:color="auto" w:fill="FFFFFF"/>
          <w:lang w:val="es-CO"/>
        </w:rPr>
        <w:t>muy importante</w:t>
      </w:r>
      <w:r w:rsidR="00611757">
        <w:rPr>
          <w:sz w:val="22"/>
          <w:shd w:val="clear" w:color="auto" w:fill="FFFFFF"/>
          <w:lang w:val="es-CO"/>
        </w:rPr>
        <w:t xml:space="preserve">, </w:t>
      </w:r>
      <w:r w:rsidR="0047517E" w:rsidRPr="00611757">
        <w:rPr>
          <w:sz w:val="22"/>
          <w:shd w:val="clear" w:color="auto" w:fill="FFFFFF"/>
          <w:lang w:val="es-CO"/>
        </w:rPr>
        <w:t>que no existe</w:t>
      </w:r>
      <w:r w:rsidR="004820D8" w:rsidRPr="00611757">
        <w:rPr>
          <w:sz w:val="22"/>
          <w:shd w:val="clear" w:color="auto" w:fill="FFFFFF"/>
          <w:lang w:val="es-CO"/>
        </w:rPr>
        <w:t xml:space="preserve">, cuando se convoca a los estudiantes a una llamada de </w:t>
      </w:r>
      <w:r w:rsidR="00F547FC" w:rsidRPr="00611757">
        <w:rPr>
          <w:sz w:val="22"/>
          <w:shd w:val="clear" w:color="auto" w:fill="FFFFFF"/>
          <w:lang w:val="es-CO"/>
        </w:rPr>
        <w:t xml:space="preserve">Zoom </w:t>
      </w:r>
      <w:r w:rsidR="00DF00AC" w:rsidRPr="00611757">
        <w:rPr>
          <w:sz w:val="22"/>
          <w:shd w:val="clear" w:color="auto" w:fill="FFFFFF"/>
          <w:lang w:val="es-CO"/>
        </w:rPr>
        <w:t xml:space="preserve">y se </w:t>
      </w:r>
      <w:r w:rsidR="00F547FC" w:rsidRPr="00611757">
        <w:rPr>
          <w:sz w:val="22"/>
          <w:shd w:val="clear" w:color="auto" w:fill="FFFFFF"/>
          <w:lang w:val="es-CO"/>
        </w:rPr>
        <w:t>intent</w:t>
      </w:r>
      <w:r w:rsidR="00DF00AC" w:rsidRPr="00611757">
        <w:rPr>
          <w:sz w:val="22"/>
          <w:shd w:val="clear" w:color="auto" w:fill="FFFFFF"/>
          <w:lang w:val="es-CO"/>
        </w:rPr>
        <w:t xml:space="preserve">a </w:t>
      </w:r>
      <w:r w:rsidR="00F547FC" w:rsidRPr="00611757">
        <w:rPr>
          <w:sz w:val="22"/>
          <w:shd w:val="clear" w:color="auto" w:fill="FFFFFF"/>
          <w:lang w:val="es-CO"/>
        </w:rPr>
        <w:t xml:space="preserve">replicar </w:t>
      </w:r>
      <w:r w:rsidR="00DF00AC" w:rsidRPr="00611757">
        <w:rPr>
          <w:sz w:val="22"/>
          <w:shd w:val="clear" w:color="auto" w:fill="FFFFFF"/>
          <w:lang w:val="es-CO"/>
        </w:rPr>
        <w:t>la</w:t>
      </w:r>
      <w:r w:rsidR="00F547FC" w:rsidRPr="00611757">
        <w:rPr>
          <w:sz w:val="22"/>
          <w:shd w:val="clear" w:color="auto" w:fill="FFFFFF"/>
          <w:lang w:val="es-CO"/>
        </w:rPr>
        <w:t xml:space="preserve"> clase </w:t>
      </w:r>
      <w:r w:rsidR="00DF00AC" w:rsidRPr="00611757">
        <w:rPr>
          <w:sz w:val="22"/>
          <w:shd w:val="clear" w:color="auto" w:fill="FFFFFF"/>
          <w:lang w:val="es-CO"/>
        </w:rPr>
        <w:t>presencial</w:t>
      </w:r>
      <w:r w:rsidR="00F547FC" w:rsidRPr="00611757">
        <w:rPr>
          <w:sz w:val="22"/>
          <w:shd w:val="clear" w:color="auto" w:fill="FFFFFF"/>
          <w:lang w:val="es-CO"/>
        </w:rPr>
        <w:t>,</w:t>
      </w:r>
      <w:r w:rsidR="001260FA" w:rsidRPr="00611757">
        <w:rPr>
          <w:sz w:val="22"/>
          <w:shd w:val="clear" w:color="auto" w:fill="FFFFFF"/>
          <w:lang w:val="es-CO"/>
        </w:rPr>
        <w:t xml:space="preserve"> </w:t>
      </w:r>
      <w:r w:rsidR="002B79D0" w:rsidRPr="00611757">
        <w:rPr>
          <w:sz w:val="22"/>
          <w:shd w:val="clear" w:color="auto" w:fill="FFFFFF"/>
          <w:lang w:val="es-CO"/>
        </w:rPr>
        <w:t xml:space="preserve">en esa llamada. </w:t>
      </w:r>
      <w:r w:rsidR="007B444B" w:rsidRPr="00611757">
        <w:rPr>
          <w:sz w:val="22"/>
          <w:shd w:val="clear" w:color="auto" w:fill="FFFFFF"/>
          <w:lang w:val="es-CO"/>
        </w:rPr>
        <w:t>Este autor le da gran importancia</w:t>
      </w:r>
      <w:r w:rsidR="00BC049F" w:rsidRPr="00611757">
        <w:rPr>
          <w:sz w:val="22"/>
          <w:shd w:val="clear" w:color="auto" w:fill="FFFFFF"/>
          <w:lang w:val="es-CO"/>
        </w:rPr>
        <w:t xml:space="preserve"> de </w:t>
      </w:r>
      <w:r w:rsidR="00FD3420" w:rsidRPr="00611757">
        <w:rPr>
          <w:sz w:val="22"/>
          <w:shd w:val="clear" w:color="auto" w:fill="FFFFFF"/>
          <w:lang w:val="es-CO"/>
        </w:rPr>
        <w:t>que los estudiantes</w:t>
      </w:r>
      <w:r w:rsidR="002D3F59">
        <w:rPr>
          <w:sz w:val="22"/>
          <w:shd w:val="clear" w:color="auto" w:fill="FFFFFF"/>
          <w:lang w:val="es-CO"/>
        </w:rPr>
        <w:t xml:space="preserve"> r</w:t>
      </w:r>
      <w:r w:rsidR="008549AA" w:rsidRPr="00611757">
        <w:rPr>
          <w:sz w:val="22"/>
          <w:shd w:val="clear" w:color="auto" w:fill="FFFFFF"/>
          <w:lang w:val="es-CO"/>
        </w:rPr>
        <w:t xml:space="preserve">econozcan </w:t>
      </w:r>
      <w:r w:rsidR="00034A4F" w:rsidRPr="00611757">
        <w:rPr>
          <w:sz w:val="22"/>
          <w:shd w:val="clear" w:color="auto" w:fill="FFFFFF"/>
          <w:lang w:val="es-CO"/>
        </w:rPr>
        <w:t xml:space="preserve">su responsabilidad </w:t>
      </w:r>
      <w:r w:rsidR="0052724D" w:rsidRPr="00611757">
        <w:rPr>
          <w:sz w:val="22"/>
          <w:shd w:val="clear" w:color="auto" w:fill="FFFFFF"/>
          <w:lang w:val="es-CO"/>
        </w:rPr>
        <w:t xml:space="preserve">en el proceso de enseñanza </w:t>
      </w:r>
      <w:r w:rsidR="00E07328" w:rsidRPr="00611757">
        <w:rPr>
          <w:sz w:val="22"/>
          <w:shd w:val="clear" w:color="auto" w:fill="FFFFFF"/>
          <w:lang w:val="es-CO"/>
        </w:rPr>
        <w:t>–</w:t>
      </w:r>
      <w:r w:rsidR="0052724D" w:rsidRPr="00611757">
        <w:rPr>
          <w:sz w:val="22"/>
          <w:shd w:val="clear" w:color="auto" w:fill="FFFFFF"/>
          <w:lang w:val="es-CO"/>
        </w:rPr>
        <w:t xml:space="preserve"> aprendi</w:t>
      </w:r>
      <w:r w:rsidR="00E07328" w:rsidRPr="00611757">
        <w:rPr>
          <w:sz w:val="22"/>
          <w:shd w:val="clear" w:color="auto" w:fill="FFFFFF"/>
          <w:lang w:val="es-CO"/>
        </w:rPr>
        <w:t>zaje</w:t>
      </w:r>
      <w:r w:rsidR="00147D26" w:rsidRPr="00611757">
        <w:rPr>
          <w:sz w:val="22"/>
          <w:shd w:val="clear" w:color="auto" w:fill="FFFFFF"/>
          <w:lang w:val="es-CO"/>
        </w:rPr>
        <w:t>, independientemente de</w:t>
      </w:r>
      <w:r w:rsidR="00FB4A24" w:rsidRPr="00611757">
        <w:rPr>
          <w:sz w:val="22"/>
          <w:shd w:val="clear" w:color="auto" w:fill="FFFFFF"/>
          <w:lang w:val="es-CO"/>
        </w:rPr>
        <w:t xml:space="preserve">l medio o la forma de </w:t>
      </w:r>
      <w:r w:rsidR="00E824F7" w:rsidRPr="00611757">
        <w:rPr>
          <w:sz w:val="22"/>
          <w:shd w:val="clear" w:color="auto" w:fill="FFFFFF"/>
          <w:lang w:val="es-CO"/>
        </w:rPr>
        <w:t>transmisión</w:t>
      </w:r>
      <w:r w:rsidR="00FB4A24" w:rsidRPr="00611757">
        <w:rPr>
          <w:sz w:val="22"/>
          <w:shd w:val="clear" w:color="auto" w:fill="FFFFFF"/>
          <w:lang w:val="es-CO"/>
        </w:rPr>
        <w:t xml:space="preserve">. </w:t>
      </w:r>
      <w:r w:rsidR="001260FA" w:rsidRPr="00611757">
        <w:rPr>
          <w:sz w:val="22"/>
          <w:shd w:val="clear" w:color="auto" w:fill="FFFFFF"/>
          <w:lang w:val="es-CO"/>
        </w:rPr>
        <w:t xml:space="preserve"> </w:t>
      </w:r>
    </w:p>
    <w:p w14:paraId="420916B3" w14:textId="136FB573" w:rsidR="007C27BD" w:rsidRPr="000E3CAB" w:rsidRDefault="00EF49AE" w:rsidP="2A978999">
      <w:pPr>
        <w:shd w:val="clear" w:color="auto" w:fill="FFFFFF" w:themeFill="background1"/>
        <w:rPr>
          <w:sz w:val="22"/>
          <w:shd w:val="clear" w:color="auto" w:fill="FFFFFF"/>
          <w:lang w:val="es-CO"/>
        </w:rPr>
      </w:pPr>
      <w:r>
        <w:rPr>
          <w:sz w:val="22"/>
          <w:shd w:val="clear" w:color="auto" w:fill="FFFFFF"/>
          <w:lang w:val="es-CO"/>
        </w:rPr>
        <w:t xml:space="preserve">El aspecto negativo más señalado por los estudiantes es el de poco acceso a las tecnologías necesarias para el desarrollo de la educación a distancia, mediante </w:t>
      </w:r>
      <w:r w:rsidR="00F52012">
        <w:rPr>
          <w:sz w:val="22"/>
          <w:shd w:val="clear" w:color="auto" w:fill="FFFFFF"/>
          <w:lang w:val="es-CO"/>
        </w:rPr>
        <w:t xml:space="preserve">el uso de herramientas tecnológicas adecuadas, por ejemplo, computadores </w:t>
      </w:r>
      <w:r w:rsidR="002874D8">
        <w:rPr>
          <w:sz w:val="22"/>
          <w:shd w:val="clear" w:color="auto" w:fill="FFFFFF"/>
          <w:lang w:val="es-CO"/>
        </w:rPr>
        <w:t xml:space="preserve">para </w:t>
      </w:r>
      <w:r w:rsidR="00814AAD">
        <w:rPr>
          <w:sz w:val="22"/>
          <w:shd w:val="clear" w:color="auto" w:fill="FFFFFF"/>
          <w:lang w:val="es-CO"/>
        </w:rPr>
        <w:t xml:space="preserve">la realización de tareas, búsqueda de información o simplemente recibir una clase magistral de manera sincrónica, estos resultados coindicen con lo </w:t>
      </w:r>
      <w:r w:rsidR="00D879C2">
        <w:rPr>
          <w:sz w:val="22"/>
          <w:shd w:val="clear" w:color="auto" w:fill="FFFFFF"/>
          <w:lang w:val="es-CO"/>
        </w:rPr>
        <w:t xml:space="preserve">obtenido por </w:t>
      </w:r>
      <w:r w:rsidR="006C4EBB">
        <w:rPr>
          <w:sz w:val="22"/>
          <w:shd w:val="clear" w:color="auto" w:fill="FFFFFF"/>
          <w:lang w:val="es-CO"/>
        </w:rPr>
        <w:t>Cárdenas y colaboradores</w:t>
      </w:r>
      <w:r w:rsidR="00150D35">
        <w:rPr>
          <w:sz w:val="22"/>
          <w:shd w:val="clear" w:color="auto" w:fill="FFFFFF"/>
          <w:lang w:val="es-CO"/>
        </w:rPr>
        <w:t xml:space="preserve">, </w:t>
      </w:r>
      <w:r w:rsidR="00CA51CE">
        <w:rPr>
          <w:sz w:val="22"/>
          <w:shd w:val="clear" w:color="auto" w:fill="FFFFFF"/>
          <w:lang w:val="es-CO"/>
        </w:rPr>
        <w:t xml:space="preserve">en su investigación sobre el </w:t>
      </w:r>
      <w:r w:rsidR="00A22115">
        <w:rPr>
          <w:sz w:val="22"/>
          <w:shd w:val="clear" w:color="auto" w:fill="FFFFFF"/>
          <w:lang w:val="es-CO"/>
        </w:rPr>
        <w:t>impacto</w:t>
      </w:r>
      <w:r w:rsidR="00CA51CE">
        <w:rPr>
          <w:sz w:val="22"/>
          <w:shd w:val="clear" w:color="auto" w:fill="FFFFFF"/>
          <w:lang w:val="es-CO"/>
        </w:rPr>
        <w:t xml:space="preserve"> de la pandemia</w:t>
      </w:r>
      <w:r w:rsidR="001F081D">
        <w:rPr>
          <w:sz w:val="22"/>
          <w:shd w:val="clear" w:color="auto" w:fill="FFFFFF"/>
          <w:lang w:val="es-CO"/>
        </w:rPr>
        <w:t xml:space="preserve"> </w:t>
      </w:r>
      <w:r w:rsidR="00A22115">
        <w:rPr>
          <w:sz w:val="22"/>
          <w:shd w:val="clear" w:color="auto" w:fill="FFFFFF"/>
          <w:lang w:val="es-CO"/>
        </w:rPr>
        <w:t xml:space="preserve">en la educación superior </w:t>
      </w:r>
      <w:r w:rsidR="009B2827">
        <w:rPr>
          <w:sz w:val="22"/>
          <w:shd w:val="clear" w:color="auto" w:fill="FFFFFF"/>
          <w:lang w:val="es-CO"/>
        </w:rPr>
        <w:t>del Caribe Colombiano</w:t>
      </w:r>
      <w:r w:rsidR="005A2ADD">
        <w:rPr>
          <w:sz w:val="22"/>
          <w:shd w:val="clear" w:color="auto" w:fill="FFFFFF"/>
          <w:lang w:val="es-CO"/>
        </w:rPr>
        <w:t xml:space="preserve"> </w:t>
      </w:r>
      <w:r w:rsidR="00246C79">
        <w:rPr>
          <w:sz w:val="22"/>
          <w:shd w:val="clear" w:color="auto" w:fill="FFFFFF"/>
          <w:lang w:val="es-CO"/>
        </w:rPr>
        <w:t>(15)</w:t>
      </w:r>
      <w:r w:rsidR="005A2ADD">
        <w:rPr>
          <w:sz w:val="22"/>
          <w:shd w:val="clear" w:color="auto" w:fill="FFFFFF"/>
          <w:lang w:val="es-CO"/>
        </w:rPr>
        <w:t>. No debemos</w:t>
      </w:r>
      <w:r w:rsidR="00774F9F">
        <w:rPr>
          <w:sz w:val="22"/>
          <w:shd w:val="clear" w:color="auto" w:fill="FFFFFF"/>
          <w:lang w:val="es-CO"/>
        </w:rPr>
        <w:t xml:space="preserve"> olvidar </w:t>
      </w:r>
      <w:r w:rsidR="003F6807">
        <w:rPr>
          <w:sz w:val="22"/>
          <w:shd w:val="clear" w:color="auto" w:fill="FFFFFF"/>
          <w:lang w:val="es-CO"/>
        </w:rPr>
        <w:t xml:space="preserve">que la Costa Caribe, es una región que se ha visto afectada de manera importante por la violencia que ha azotado a Colombia durante varios años, y que nuestros estudiantes, en su mayoría provienen del área rural, donde además el acceso a internet </w:t>
      </w:r>
      <w:r w:rsidR="006767AC">
        <w:rPr>
          <w:sz w:val="22"/>
          <w:shd w:val="clear" w:color="auto" w:fill="FFFFFF"/>
          <w:lang w:val="es-CO"/>
        </w:rPr>
        <w:t xml:space="preserve">es </w:t>
      </w:r>
      <w:r w:rsidR="0085756B">
        <w:rPr>
          <w:sz w:val="22"/>
          <w:shd w:val="clear" w:color="auto" w:fill="FFFFFF"/>
          <w:lang w:val="es-CO"/>
        </w:rPr>
        <w:t xml:space="preserve">de mala calidad, incluso existen sitios donde la conectividad es casi nula, </w:t>
      </w:r>
      <w:r w:rsidR="007244C3">
        <w:rPr>
          <w:sz w:val="22"/>
          <w:shd w:val="clear" w:color="auto" w:fill="FFFFFF"/>
          <w:lang w:val="es-CO"/>
        </w:rPr>
        <w:t>durante los primeros meses de pandemia y ante la ausencia de métodos de</w:t>
      </w:r>
      <w:r w:rsidR="00D77D0A">
        <w:rPr>
          <w:sz w:val="22"/>
          <w:shd w:val="clear" w:color="auto" w:fill="FFFFFF"/>
          <w:lang w:val="es-CO"/>
        </w:rPr>
        <w:t xml:space="preserve"> prevención, como las vacunas, en Colombia se </w:t>
      </w:r>
      <w:r w:rsidR="1DB74661" w:rsidRPr="6B3E6ECC">
        <w:rPr>
          <w:sz w:val="22"/>
          <w:shd w:val="clear" w:color="auto" w:fill="FFFFFF"/>
          <w:lang w:val="es-CO"/>
        </w:rPr>
        <w:t>decretó</w:t>
      </w:r>
      <w:r w:rsidR="00D77D0A">
        <w:rPr>
          <w:sz w:val="22"/>
          <w:shd w:val="clear" w:color="auto" w:fill="FFFFFF"/>
          <w:lang w:val="es-CO"/>
        </w:rPr>
        <w:t xml:space="preserve"> el aislamiento obliga</w:t>
      </w:r>
    </w:p>
    <w:p w14:paraId="4558F2C0" w14:textId="2AC0C8F9" w:rsidR="00D9459C" w:rsidRPr="000E3CAB" w:rsidRDefault="69204447" w:rsidP="1366B87E">
      <w:pPr>
        <w:shd w:val="clear" w:color="auto" w:fill="FFFFFF" w:themeFill="background1"/>
        <w:rPr>
          <w:sz w:val="22"/>
          <w:lang w:val="es-CO"/>
        </w:rPr>
      </w:pPr>
      <w:r w:rsidRPr="283FDAE1">
        <w:rPr>
          <w:sz w:val="22"/>
          <w:lang w:val="es-CO"/>
        </w:rPr>
        <w:t>Finalmente</w:t>
      </w:r>
      <w:r w:rsidR="3AB278F8" w:rsidRPr="1366B87E">
        <w:rPr>
          <w:sz w:val="22"/>
          <w:lang w:val="es-CO"/>
        </w:rPr>
        <w:t>,</w:t>
      </w:r>
      <w:r w:rsidRPr="283FDAE1">
        <w:rPr>
          <w:sz w:val="22"/>
          <w:lang w:val="es-CO"/>
        </w:rPr>
        <w:t xml:space="preserve"> los encuestados en el presente trabajo </w:t>
      </w:r>
      <w:r w:rsidR="7E1A4B42" w:rsidRPr="283FDAE1">
        <w:rPr>
          <w:sz w:val="22"/>
          <w:lang w:val="es-CO"/>
        </w:rPr>
        <w:t>el 58,9% selecciono que deseaba regresar a clases presenciales, donde se incluyeran las clases magistrales, laboratorios y evaluaciones</w:t>
      </w:r>
      <w:r w:rsidR="7E1A4B42" w:rsidRPr="3D0CC873">
        <w:rPr>
          <w:sz w:val="22"/>
          <w:lang w:val="es-CO"/>
        </w:rPr>
        <w:t xml:space="preserve">. </w:t>
      </w:r>
      <w:r w:rsidR="7E1A4B42" w:rsidRPr="27030A89">
        <w:rPr>
          <w:sz w:val="22"/>
          <w:lang w:val="es-CO"/>
        </w:rPr>
        <w:t xml:space="preserve">Estos resultados </w:t>
      </w:r>
      <w:r w:rsidR="7E1A4B42" w:rsidRPr="6DA73697">
        <w:rPr>
          <w:sz w:val="22"/>
          <w:lang w:val="es-CO"/>
        </w:rPr>
        <w:t xml:space="preserve">coinciden con </w:t>
      </w:r>
      <w:r w:rsidR="7F768104" w:rsidRPr="5194AAB9">
        <w:rPr>
          <w:sz w:val="22"/>
          <w:lang w:val="es-CO"/>
        </w:rPr>
        <w:t>Chávez Reinoso y col</w:t>
      </w:r>
      <w:r w:rsidR="7F768104" w:rsidRPr="6C5ED575">
        <w:rPr>
          <w:sz w:val="22"/>
          <w:lang w:val="es-CO"/>
        </w:rPr>
        <w:t xml:space="preserve"> </w:t>
      </w:r>
      <w:r w:rsidR="1BF5DD85" w:rsidRPr="1366B87E">
        <w:rPr>
          <w:sz w:val="22"/>
          <w:lang w:val="es-CO"/>
        </w:rPr>
        <w:t>(</w:t>
      </w:r>
      <w:r w:rsidR="1828EECA" w:rsidRPr="1366B87E">
        <w:rPr>
          <w:sz w:val="22"/>
          <w:lang w:val="es-CO"/>
        </w:rPr>
        <w:t xml:space="preserve">16) </w:t>
      </w:r>
      <w:r w:rsidR="7F768104" w:rsidRPr="4EF0E424">
        <w:rPr>
          <w:sz w:val="22"/>
          <w:lang w:val="es-CO"/>
        </w:rPr>
        <w:t xml:space="preserve">que encuesto a un </w:t>
      </w:r>
      <w:r w:rsidR="7F768104" w:rsidRPr="1FEB55F5">
        <w:rPr>
          <w:sz w:val="22"/>
          <w:lang w:val="es-CO"/>
        </w:rPr>
        <w:t xml:space="preserve">grupo de estudiantes </w:t>
      </w:r>
      <w:r w:rsidR="7F768104" w:rsidRPr="37CEEAC3">
        <w:rPr>
          <w:sz w:val="22"/>
          <w:lang w:val="es-CO"/>
        </w:rPr>
        <w:t>universitarios</w:t>
      </w:r>
      <w:r w:rsidR="0F13842A" w:rsidRPr="1366B87E">
        <w:rPr>
          <w:sz w:val="22"/>
          <w:lang w:val="es-CO"/>
        </w:rPr>
        <w:t>, los</w:t>
      </w:r>
      <w:r w:rsidR="395B0913" w:rsidRPr="1366B87E">
        <w:rPr>
          <w:sz w:val="22"/>
          <w:lang w:val="es-CO"/>
        </w:rPr>
        <w:t xml:space="preserve"> cuales deseaban regresar a la forma presencial</w:t>
      </w:r>
      <w:r w:rsidR="0116125B" w:rsidRPr="1366B87E">
        <w:rPr>
          <w:sz w:val="22"/>
          <w:lang w:val="es-CO"/>
        </w:rPr>
        <w:t xml:space="preserve">. Además, los estudiantes encuestados por </w:t>
      </w:r>
      <w:r w:rsidR="1B608F8C" w:rsidRPr="1366B87E">
        <w:rPr>
          <w:sz w:val="22"/>
          <w:lang w:val="es-CO"/>
        </w:rPr>
        <w:t xml:space="preserve">Chávez </w:t>
      </w:r>
      <w:r w:rsidR="1B608F8C" w:rsidRPr="1366B87E">
        <w:rPr>
          <w:sz w:val="22"/>
          <w:lang w:val="es-CO"/>
        </w:rPr>
        <w:lastRenderedPageBreak/>
        <w:t>Reinoso</w:t>
      </w:r>
      <w:r w:rsidR="7F768104" w:rsidRPr="5377D674">
        <w:rPr>
          <w:sz w:val="22"/>
          <w:lang w:val="es-CO"/>
        </w:rPr>
        <w:t xml:space="preserve"> </w:t>
      </w:r>
      <w:r w:rsidR="0CD3AA66" w:rsidRPr="6FE25D92">
        <w:rPr>
          <w:sz w:val="22"/>
          <w:lang w:val="es-CO"/>
        </w:rPr>
        <w:t>consideran</w:t>
      </w:r>
      <w:r w:rsidR="0CD3AA66" w:rsidRPr="5377D674">
        <w:rPr>
          <w:sz w:val="22"/>
          <w:lang w:val="es-CO"/>
        </w:rPr>
        <w:t xml:space="preserve"> </w:t>
      </w:r>
      <w:r w:rsidR="0CD3AA66" w:rsidRPr="629A0575">
        <w:rPr>
          <w:sz w:val="22"/>
          <w:lang w:val="es-CO"/>
        </w:rPr>
        <w:t xml:space="preserve">La relación </w:t>
      </w:r>
      <w:r w:rsidR="6CD770C1" w:rsidRPr="1366B87E">
        <w:rPr>
          <w:sz w:val="22"/>
          <w:lang w:val="es-CO"/>
        </w:rPr>
        <w:t>personal</w:t>
      </w:r>
      <w:r w:rsidR="0CD3AA66" w:rsidRPr="629A0575">
        <w:rPr>
          <w:sz w:val="22"/>
          <w:lang w:val="es-CO"/>
        </w:rPr>
        <w:t xml:space="preserve"> entre compañeros de clase es importante en los procesos académicos</w:t>
      </w:r>
      <w:r w:rsidR="0CD3AA66" w:rsidRPr="6FE25D92">
        <w:rPr>
          <w:sz w:val="22"/>
          <w:lang w:val="es-CO"/>
        </w:rPr>
        <w:t xml:space="preserve"> </w:t>
      </w:r>
      <w:r w:rsidR="0CD3AA66" w:rsidRPr="7D2AB5AF">
        <w:rPr>
          <w:sz w:val="22"/>
          <w:lang w:val="es-CO"/>
        </w:rPr>
        <w:t>el 30 %</w:t>
      </w:r>
      <w:r w:rsidR="0CD3AA66" w:rsidRPr="6720F7C5">
        <w:rPr>
          <w:sz w:val="22"/>
          <w:lang w:val="es-CO"/>
        </w:rPr>
        <w:t xml:space="preserve"> se siente muy </w:t>
      </w:r>
      <w:r w:rsidR="0CD3AA66" w:rsidRPr="0A730DCD">
        <w:rPr>
          <w:sz w:val="22"/>
          <w:lang w:val="es-CO"/>
        </w:rPr>
        <w:t>estresados</w:t>
      </w:r>
      <w:r w:rsidR="0CD3AA66" w:rsidRPr="52F110BF">
        <w:rPr>
          <w:sz w:val="22"/>
          <w:lang w:val="es-CO"/>
        </w:rPr>
        <w:t xml:space="preserve">, el </w:t>
      </w:r>
      <w:r w:rsidR="632B7B37" w:rsidRPr="702EDC65">
        <w:rPr>
          <w:sz w:val="22"/>
          <w:lang w:val="es-CO"/>
        </w:rPr>
        <w:t xml:space="preserve">86% de los encuestados sienten que la modalidad de estudio virtual ha afectado a su desempeño académico. </w:t>
      </w:r>
      <w:r w:rsidR="30D11EF0" w:rsidRPr="1366B87E">
        <w:rPr>
          <w:sz w:val="22"/>
          <w:lang w:val="es-CO"/>
        </w:rPr>
        <w:t xml:space="preserve">El </w:t>
      </w:r>
      <w:r w:rsidR="44AE4374" w:rsidRPr="1366B87E">
        <w:rPr>
          <w:sz w:val="22"/>
          <w:lang w:val="es-CO"/>
        </w:rPr>
        <w:t xml:space="preserve">50% de los encuestados considera que </w:t>
      </w:r>
      <w:r w:rsidR="09A6ADDB" w:rsidRPr="1366B87E">
        <w:rPr>
          <w:sz w:val="22"/>
          <w:lang w:val="es-CO"/>
        </w:rPr>
        <w:t xml:space="preserve">si aprende en </w:t>
      </w:r>
      <w:r w:rsidR="44AE4374" w:rsidRPr="1366B87E">
        <w:rPr>
          <w:sz w:val="22"/>
          <w:lang w:val="es-CO"/>
        </w:rPr>
        <w:t xml:space="preserve"> la modalidad de estudio virtual y el otro 50% que no aprendieron. Este autor </w:t>
      </w:r>
      <w:r w:rsidR="7E3C917C" w:rsidRPr="1366B87E">
        <w:rPr>
          <w:sz w:val="22"/>
          <w:lang w:val="es-CO"/>
        </w:rPr>
        <w:t xml:space="preserve">en sus resultados encontró que la educación virtual resulto </w:t>
      </w:r>
      <w:r w:rsidR="2D1E936A" w:rsidRPr="1366B87E">
        <w:rPr>
          <w:sz w:val="22"/>
          <w:lang w:val="es-CO"/>
        </w:rPr>
        <w:t>estresante desde muy estresante a moderadamente estresante</w:t>
      </w:r>
      <w:r w:rsidR="44595B3E" w:rsidRPr="1366B87E">
        <w:rPr>
          <w:sz w:val="22"/>
          <w:lang w:val="es-CO"/>
        </w:rPr>
        <w:t>.</w:t>
      </w:r>
      <w:r w:rsidR="2D1E936A" w:rsidRPr="1366B87E">
        <w:rPr>
          <w:sz w:val="22"/>
          <w:lang w:val="es-CO"/>
        </w:rPr>
        <w:t xml:space="preserve"> </w:t>
      </w:r>
    </w:p>
    <w:p w14:paraId="68603832" w14:textId="21D1ACB9" w:rsidR="00D9459C" w:rsidRPr="00180A88" w:rsidRDefault="00180A88" w:rsidP="702EDC65">
      <w:pPr>
        <w:shd w:val="clear" w:color="auto" w:fill="FFFFFF" w:themeFill="background1"/>
        <w:rPr>
          <w:b/>
          <w:sz w:val="24"/>
          <w:szCs w:val="24"/>
        </w:rPr>
      </w:pPr>
      <w:r w:rsidRPr="00180A88">
        <w:rPr>
          <w:b/>
          <w:sz w:val="24"/>
          <w:szCs w:val="24"/>
        </w:rPr>
        <w:t>CONCLUSIONES</w:t>
      </w:r>
    </w:p>
    <w:p w14:paraId="1C636883" w14:textId="784C97C3" w:rsidR="00D9459C" w:rsidRDefault="0CD3AA66" w:rsidP="6A26F61C">
      <w:pPr>
        <w:shd w:val="clear" w:color="auto" w:fill="FFFFFF" w:themeFill="background1"/>
        <w:rPr>
          <w:sz w:val="22"/>
          <w:lang w:val="es-CO"/>
        </w:rPr>
      </w:pPr>
      <w:r w:rsidRPr="52F110BF">
        <w:rPr>
          <w:sz w:val="22"/>
          <w:lang w:val="es-CO"/>
        </w:rPr>
        <w:t xml:space="preserve"> </w:t>
      </w:r>
      <w:r w:rsidR="00180A88">
        <w:rPr>
          <w:sz w:val="22"/>
          <w:lang w:val="es-CO"/>
        </w:rPr>
        <w:t>Los estudiantes perciben que el aprendizaje presencial es mejor que el virtual, en practicas y laboratorios, irremplazable, algunos por cuestiones personales preferirían que las otras actividades fueran virtuales.</w:t>
      </w:r>
      <w:r w:rsidR="00AE73A6">
        <w:rPr>
          <w:sz w:val="22"/>
          <w:lang w:val="es-CO"/>
        </w:rPr>
        <w:t xml:space="preserve"> En ese mismo orden de ideas, </w:t>
      </w:r>
      <w:r w:rsidR="00274BA4">
        <w:rPr>
          <w:sz w:val="22"/>
          <w:lang w:val="es-CO"/>
        </w:rPr>
        <w:t>consideran que tanto la comunicación como las orientaciones del profesor eran mejores en la modalidad presencial que la virtual.</w:t>
      </w:r>
    </w:p>
    <w:p w14:paraId="6B59E172" w14:textId="4F0A335F" w:rsidR="00180A88" w:rsidRDefault="00180A88" w:rsidP="6A26F61C">
      <w:pPr>
        <w:shd w:val="clear" w:color="auto" w:fill="FFFFFF" w:themeFill="background1"/>
        <w:rPr>
          <w:sz w:val="22"/>
          <w:lang w:val="es-CO"/>
        </w:rPr>
      </w:pPr>
      <w:r>
        <w:rPr>
          <w:sz w:val="22"/>
          <w:lang w:val="es-CO"/>
        </w:rPr>
        <w:t>Nuestra población de estudio estuvo compuesta fundamentalmente por estudiantes de medicina</w:t>
      </w:r>
      <w:r w:rsidR="008A4895">
        <w:rPr>
          <w:sz w:val="22"/>
          <w:lang w:val="es-CO"/>
        </w:rPr>
        <w:t xml:space="preserve">, de los semestres de segundo a quinto, aunque hubo una participación bastante significativa por los estudiantes de instrumentación </w:t>
      </w:r>
      <w:r w:rsidR="00AE73A6">
        <w:rPr>
          <w:sz w:val="22"/>
          <w:lang w:val="es-CO"/>
        </w:rPr>
        <w:t>quirúrgica</w:t>
      </w:r>
      <w:r w:rsidR="008A4895">
        <w:rPr>
          <w:sz w:val="22"/>
          <w:lang w:val="es-CO"/>
        </w:rPr>
        <w:t xml:space="preserve"> de </w:t>
      </w:r>
      <w:r w:rsidR="00AE73A6">
        <w:rPr>
          <w:sz w:val="22"/>
          <w:lang w:val="es-CO"/>
        </w:rPr>
        <w:t>segundo</w:t>
      </w:r>
      <w:r w:rsidR="008A4895">
        <w:rPr>
          <w:sz w:val="22"/>
          <w:lang w:val="es-CO"/>
        </w:rPr>
        <w:t xml:space="preserve"> semestre</w:t>
      </w:r>
      <w:r w:rsidR="00E1603F">
        <w:rPr>
          <w:sz w:val="22"/>
          <w:lang w:val="es-CO"/>
        </w:rPr>
        <w:t>.</w:t>
      </w:r>
    </w:p>
    <w:p w14:paraId="2B2E21F4" w14:textId="78C0BF0A" w:rsidR="00E1603F" w:rsidRDefault="00E1603F" w:rsidP="6A26F61C">
      <w:pPr>
        <w:shd w:val="clear" w:color="auto" w:fill="FFFFFF" w:themeFill="background1"/>
        <w:rPr>
          <w:sz w:val="22"/>
          <w:lang w:val="es-CO"/>
        </w:rPr>
      </w:pPr>
      <w:r>
        <w:rPr>
          <w:sz w:val="22"/>
          <w:lang w:val="es-CO"/>
        </w:rPr>
        <w:t xml:space="preserve">Los estudiantes encuestados prefieren las clases magistrales y talleres como métodos </w:t>
      </w:r>
      <w:r w:rsidR="00A9798D">
        <w:rPr>
          <w:sz w:val="22"/>
          <w:lang w:val="es-CO"/>
        </w:rPr>
        <w:t xml:space="preserve">para la apropiación del conocimiento, y así mismo, estos últimos como </w:t>
      </w:r>
      <w:r w:rsidR="00AE73A6">
        <w:rPr>
          <w:sz w:val="22"/>
          <w:lang w:val="es-CO"/>
        </w:rPr>
        <w:t>método de evaluación.</w:t>
      </w:r>
    </w:p>
    <w:p w14:paraId="34EBAEBF" w14:textId="6DBB0CB1" w:rsidR="00AE73A6" w:rsidRPr="000E3CAB" w:rsidRDefault="00274BA4" w:rsidP="6A26F61C">
      <w:pPr>
        <w:shd w:val="clear" w:color="auto" w:fill="FFFFFF" w:themeFill="background1"/>
        <w:rPr>
          <w:sz w:val="22"/>
          <w:shd w:val="clear" w:color="auto" w:fill="FFFFFF"/>
          <w:lang w:val="es-CO"/>
        </w:rPr>
      </w:pPr>
      <w:r>
        <w:rPr>
          <w:sz w:val="22"/>
          <w:shd w:val="clear" w:color="auto" w:fill="FFFFFF"/>
          <w:lang w:val="es-CO"/>
        </w:rPr>
        <w:t xml:space="preserve">La principal fortaleza de la virtualidad fue poder tener la información e instrucciones en un solo lugar, organizadas y accesibles todo el tiempo, así como, el desafió que </w:t>
      </w:r>
      <w:r w:rsidR="00F9507B">
        <w:rPr>
          <w:sz w:val="22"/>
          <w:shd w:val="clear" w:color="auto" w:fill="FFFFFF"/>
          <w:lang w:val="es-CO"/>
        </w:rPr>
        <w:t>significó</w:t>
      </w:r>
      <w:r>
        <w:rPr>
          <w:sz w:val="22"/>
          <w:shd w:val="clear" w:color="auto" w:fill="FFFFFF"/>
          <w:lang w:val="es-CO"/>
        </w:rPr>
        <w:t xml:space="preserve"> desde el punto de vista de incorporación de nuevas tecnologías, sin embargo, el no disponer siempre de los recursos tecnológicos, fue lo negativo de </w:t>
      </w:r>
      <w:r w:rsidR="00F9507B">
        <w:rPr>
          <w:sz w:val="22"/>
          <w:shd w:val="clear" w:color="auto" w:fill="FFFFFF"/>
          <w:lang w:val="es-CO"/>
        </w:rPr>
        <w:t>esta modalidad virtual.</w:t>
      </w:r>
    </w:p>
    <w:p w14:paraId="49BCC3C8" w14:textId="2CAD2383" w:rsidR="00312C02" w:rsidRPr="000E3CAB" w:rsidRDefault="00312C02" w:rsidP="00312C02">
      <w:pPr>
        <w:shd w:val="clear" w:color="auto" w:fill="FFFFFF"/>
        <w:rPr>
          <w:sz w:val="22"/>
          <w:shd w:val="clear" w:color="auto" w:fill="FFFFFF"/>
          <w:lang w:val="es-CO"/>
        </w:rPr>
      </w:pPr>
    </w:p>
    <w:p w14:paraId="1AE605E9" w14:textId="2577DC0B" w:rsidR="00767FD6" w:rsidRPr="000E3CAB" w:rsidRDefault="00767FD6" w:rsidP="00767FD6">
      <w:pPr>
        <w:shd w:val="clear" w:color="auto" w:fill="FFFFFF"/>
        <w:rPr>
          <w:sz w:val="22"/>
          <w:shd w:val="clear" w:color="auto" w:fill="FFFFFF"/>
          <w:lang w:val="es-CO"/>
        </w:rPr>
      </w:pPr>
    </w:p>
    <w:p w14:paraId="6D7F2968" w14:textId="11BF5DB2" w:rsidR="00767FD6" w:rsidRPr="000E3CAB" w:rsidRDefault="00767FD6" w:rsidP="00767FD6">
      <w:pPr>
        <w:shd w:val="clear" w:color="auto" w:fill="FFFFFF"/>
        <w:rPr>
          <w:sz w:val="22"/>
          <w:shd w:val="clear" w:color="auto" w:fill="FFFFFF"/>
          <w:lang w:val="es-CO"/>
        </w:rPr>
      </w:pPr>
    </w:p>
    <w:p w14:paraId="5F052AA9" w14:textId="4264724B" w:rsidR="003440FE" w:rsidRPr="000E3CAB" w:rsidRDefault="003440FE" w:rsidP="003440FE">
      <w:pPr>
        <w:shd w:val="clear" w:color="auto" w:fill="FFFFFF"/>
        <w:rPr>
          <w:sz w:val="22"/>
          <w:shd w:val="clear" w:color="auto" w:fill="FFFFFF"/>
          <w:lang w:val="es-CO"/>
        </w:rPr>
      </w:pPr>
    </w:p>
    <w:p w14:paraId="437EDDD4" w14:textId="35502547" w:rsidR="00B015B3" w:rsidRDefault="00B015B3" w:rsidP="00B015B3">
      <w:pPr>
        <w:shd w:val="clear" w:color="auto" w:fill="FFFFFF"/>
        <w:rPr>
          <w:sz w:val="22"/>
          <w:shd w:val="clear" w:color="auto" w:fill="FFFFFF"/>
          <w:lang w:val="es-CO"/>
        </w:rPr>
      </w:pPr>
    </w:p>
    <w:p w14:paraId="7B1DCF15" w14:textId="7510D50B" w:rsidR="00CC4AD8" w:rsidRDefault="00CC4AD8" w:rsidP="00CC4AD8">
      <w:pPr>
        <w:jc w:val="both"/>
        <w:rPr>
          <w:rFonts w:eastAsia="Times New Roman"/>
          <w:sz w:val="22"/>
          <w:lang w:val="es-CO" w:eastAsia="es-MX"/>
        </w:rPr>
      </w:pPr>
      <w:r>
        <w:rPr>
          <w:sz w:val="22"/>
          <w:shd w:val="clear" w:color="auto" w:fill="FFFFFF"/>
          <w:lang w:val="es-CO"/>
        </w:rPr>
        <w:t xml:space="preserve"> </w:t>
      </w:r>
    </w:p>
    <w:p w14:paraId="7B98E79C" w14:textId="419E49EC" w:rsidR="00584AC5" w:rsidRPr="001D6570" w:rsidRDefault="00584AC5" w:rsidP="00584AC5">
      <w:pPr>
        <w:shd w:val="clear" w:color="auto" w:fill="FFFFFF"/>
        <w:rPr>
          <w:sz w:val="22"/>
          <w:shd w:val="clear" w:color="auto" w:fill="FFFFFF"/>
          <w:lang w:val="es-CO"/>
        </w:rPr>
      </w:pPr>
    </w:p>
    <w:p w14:paraId="07408863" w14:textId="4D484514" w:rsidR="52BE79B5" w:rsidRDefault="000014F9" w:rsidP="52BE79B5">
      <w:pPr>
        <w:jc w:val="both"/>
        <w:rPr>
          <w:b/>
          <w:bCs/>
          <w:color w:val="000000" w:themeColor="text1"/>
          <w:sz w:val="22"/>
        </w:rPr>
      </w:pPr>
      <w:r w:rsidRPr="0098271E">
        <w:rPr>
          <w:color w:val="000000" w:themeColor="text1"/>
          <w:sz w:val="22"/>
        </w:rPr>
        <w:t xml:space="preserve">  </w:t>
      </w:r>
    </w:p>
    <w:p w14:paraId="4EF7EE55" w14:textId="269B80C8" w:rsidR="00AB2CBF" w:rsidRPr="00B558CE" w:rsidRDefault="3593877B" w:rsidP="00B558CE">
      <w:pPr>
        <w:jc w:val="both"/>
        <w:rPr>
          <w:b/>
          <w:color w:val="000000" w:themeColor="text1"/>
          <w:sz w:val="22"/>
        </w:rPr>
      </w:pPr>
      <w:r w:rsidRPr="4D911B8D">
        <w:rPr>
          <w:b/>
          <w:bCs/>
          <w:color w:val="000000" w:themeColor="text1"/>
          <w:sz w:val="22"/>
        </w:rPr>
        <w:lastRenderedPageBreak/>
        <w:t xml:space="preserve"> </w:t>
      </w:r>
    </w:p>
    <w:p w14:paraId="13EAFB50" w14:textId="77777777" w:rsidR="00B558CE" w:rsidRPr="00B558CE" w:rsidRDefault="00B558CE" w:rsidP="00B558CE">
      <w:pPr>
        <w:jc w:val="both"/>
        <w:rPr>
          <w:b/>
          <w:sz w:val="24"/>
          <w:szCs w:val="24"/>
        </w:rPr>
      </w:pPr>
      <w:r w:rsidRPr="00B558CE">
        <w:rPr>
          <w:b/>
          <w:sz w:val="24"/>
          <w:szCs w:val="24"/>
        </w:rPr>
        <w:t>BIBLIOGRAFIA</w:t>
      </w:r>
    </w:p>
    <w:p w14:paraId="38B7D845" w14:textId="61F2C805" w:rsidR="00B558CE" w:rsidRPr="007535B4" w:rsidRDefault="00B558CE" w:rsidP="007535B4">
      <w:pPr>
        <w:pStyle w:val="Prrafodelista"/>
        <w:numPr>
          <w:ilvl w:val="0"/>
          <w:numId w:val="3"/>
        </w:numPr>
        <w:jc w:val="both"/>
        <w:rPr>
          <w:rFonts w:ascii="Verdana" w:hAnsi="Verdana" w:cs="Times New Roman"/>
          <w:bCs/>
        </w:rPr>
      </w:pPr>
      <w:r w:rsidRPr="007535B4">
        <w:rPr>
          <w:rFonts w:ascii="Verdana" w:hAnsi="Verdana" w:cs="Helvetica Neue"/>
          <w:color w:val="000000"/>
          <w:lang w:val="es-MX"/>
        </w:rPr>
        <w:t xml:space="preserve">Rodriguez Rodriguez, Y. A., Solórzano Paredes, A., Vera Chóez, M. M., &amp; Parrales Poveda , M. L. (2020). ACTITUD FRENTE A LA DISTANCIA SOCIO-AFECTIVA DE LOS ESTUDIANTES EN LA ENSEÑANZA VIRTUAL: ACTITUD FRENTE A LA DISTANCIA SOCIO-AFECTIVA DE LOS ESTUDIANTES. UNESUM-Ciencias. Revista Científica Multidisciplinaria. ISSN 2602-8166, 5(1), 57-74. </w:t>
      </w:r>
      <w:hyperlink r:id="rId7" w:history="1">
        <w:r w:rsidRPr="007535B4">
          <w:rPr>
            <w:rStyle w:val="Hipervnculo"/>
            <w:rFonts w:ascii="Verdana" w:hAnsi="Verdana" w:cs="Helvetica Neue"/>
            <w:lang w:val="es-MX"/>
          </w:rPr>
          <w:t>https://doi.org/10.47230/unesum-ciencias.v5.n1.2021.313</w:t>
        </w:r>
      </w:hyperlink>
    </w:p>
    <w:p w14:paraId="7FF0AF58" w14:textId="77777777" w:rsidR="00B558CE" w:rsidRP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lang w:val="es-ES"/>
        </w:rPr>
        <w:t xml:space="preserve">Navarro R. E. L  RENDIMIENTO ACADÉMICO: CONCEPTO, INVESTIGACIÓN Y DESARROLLO.  REICE - Revista Electrónica Iberoamericana sobre Calidad, Eficacia y Cambio en Educación, 2003, Vol. 1, No. </w:t>
      </w:r>
      <w:r w:rsidRPr="007535B4">
        <w:rPr>
          <w:rFonts w:ascii="Verdana" w:eastAsia="Verdana" w:hAnsi="Verdana" w:cs="Verdana"/>
        </w:rPr>
        <w:t xml:space="preserve">Disponible </w:t>
      </w:r>
      <w:hyperlink r:id="rId8">
        <w:r w:rsidRPr="007535B4">
          <w:rPr>
            <w:rStyle w:val="Hipervnculo"/>
            <w:rFonts w:ascii="Verdana" w:eastAsia="Verdana" w:hAnsi="Verdana" w:cs="Verdana"/>
          </w:rPr>
          <w:t>http://www.ice.deusto.es/rinace/reice/vol1n2/Edel.pdf</w:t>
        </w:r>
      </w:hyperlink>
    </w:p>
    <w:p w14:paraId="299641E8" w14:textId="77777777" w:rsidR="007535B4" w:rsidRDefault="00B558CE" w:rsidP="007535B4">
      <w:pPr>
        <w:pStyle w:val="Prrafodelista"/>
        <w:numPr>
          <w:ilvl w:val="0"/>
          <w:numId w:val="3"/>
        </w:numPr>
        <w:jc w:val="both"/>
        <w:rPr>
          <w:rFonts w:ascii="Verdana" w:hAnsi="Verdana"/>
        </w:rPr>
      </w:pPr>
      <w:r w:rsidRPr="007535B4">
        <w:rPr>
          <w:rFonts w:ascii="Verdana" w:eastAsia="Verdana" w:hAnsi="Verdana" w:cs="Verdana"/>
        </w:rPr>
        <w:t>Eduardo F. Héctor Ardisana</w:t>
      </w:r>
      <w:r w:rsidRPr="007535B4">
        <w:rPr>
          <w:rFonts w:ascii="Verdana" w:hAnsi="Verdana"/>
        </w:rPr>
        <w:t>.</w:t>
      </w:r>
      <w:r w:rsidRPr="007535B4">
        <w:rPr>
          <w:rFonts w:ascii="Verdana" w:eastAsia="Verdana" w:hAnsi="Verdana" w:cs="Verdana"/>
        </w:rPr>
        <w:t xml:space="preserve"> LA MOTIVACIÓN COMO SUSTENTO INDISPENSABLE DEL APRENDIZAJE EN LOS ESTUDIANTES UNIVERSITARIOS Pedagogía universitaria </w:t>
      </w:r>
      <w:r w:rsidRPr="007535B4">
        <w:rPr>
          <w:rFonts w:ascii="Verdana" w:hAnsi="Verdana"/>
        </w:rPr>
        <w:t>Vol. XVII No. 4 2012</w:t>
      </w:r>
    </w:p>
    <w:p w14:paraId="38B1CD8A"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Bergado, B; Acosta, L.M. FACTORES QUE INFLUYEN EN EL DESEMPEÑO ACADÉMICO DE LOS ESTUDIANTES DE PRIMER SEMESTRE DE MEDICINA. Revista Medicina. (2015). 14 (1): 4-8.</w:t>
      </w:r>
    </w:p>
    <w:p w14:paraId="703B70A0"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Acosta Ulloa, L.M.;  Bergado Acosta, B. ENTORNOS CONSTRUCTIVOS DE APRENDIZAJE. APLICACIÓN EN LAS CIENCIAS MORFOLÓGICAS. Convención Internacional de Ciencias Morfológicas, 2018.</w:t>
      </w:r>
    </w:p>
    <w:p w14:paraId="11A41AC3"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 xml:space="preserve">Martínez, A.; Sánchez, M. y Martínez, J. Los cuestionarios de opinión del estudiante sobre el desempeño docente. Una estrategia institucional para la evaluación de la enseñanza en Medicina. Revista Electrónica de Investigación Educativa, 2010; 12(1). Consultado el día 10  de junio  de año 2020  en: http://redie.uabc.mx/vol12no1/contenido-mtnzschez.html   </w:t>
      </w:r>
    </w:p>
    <w:p w14:paraId="1397B2D3"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Román, Marcela. LA VOZ AUSENTE DE ESTUDIANTES Y PADRES EN LA EVALUACIÓN DEL DESEMPEÑO DOCENTE. Serie Documentos de PREAL. 49. Programa de Promoción de la Reforma Educativa en América Latina y el Caribe (PREAL).2020</w:t>
      </w:r>
    </w:p>
    <w:p w14:paraId="5A14F873"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Aguilera Pupo, E. LOS ESTILOS DE ENSEÑANZA, UNA NECESIDAD PARA LA ATENCIÓN DE LOS ESTILOS DE APRENDIZAJE EN LA EDUCACIÓN UNIVERSITARIA. Revista Estilos de Aprendizaje.2012.10 (5).</w:t>
      </w:r>
    </w:p>
    <w:p w14:paraId="4CB76466" w14:textId="77777777" w:rsidR="007535B4" w:rsidRDefault="00B558CE" w:rsidP="007535B4">
      <w:pPr>
        <w:pStyle w:val="Prrafodelista"/>
        <w:numPr>
          <w:ilvl w:val="0"/>
          <w:numId w:val="3"/>
        </w:numPr>
        <w:jc w:val="both"/>
        <w:rPr>
          <w:rFonts w:ascii="Verdana" w:eastAsia="Verdana" w:hAnsi="Verdana" w:cs="Verdana"/>
        </w:rPr>
      </w:pPr>
      <w:r w:rsidRPr="007535B4">
        <w:rPr>
          <w:rFonts w:ascii="Verdana" w:eastAsia="Verdana" w:hAnsi="Verdana" w:cs="Verdana"/>
        </w:rPr>
        <w:t>Mayorga Fernández, M. J. MODELOS DIDÁCTICOS Y ESTRATEGIAS DE ENSEÑANZA EN EL ESPACIO EUROPEO DE EDUCACIÓN Superior Tendencias pedagógicas. 2010, (15): 91-111.</w:t>
      </w:r>
    </w:p>
    <w:p w14:paraId="2EB93EEB" w14:textId="30FF499A" w:rsidR="00D617B0" w:rsidRDefault="00B558CE" w:rsidP="00D617B0">
      <w:pPr>
        <w:pStyle w:val="Prrafodelista"/>
        <w:numPr>
          <w:ilvl w:val="0"/>
          <w:numId w:val="3"/>
        </w:numPr>
        <w:jc w:val="both"/>
        <w:rPr>
          <w:rFonts w:ascii="Verdana" w:eastAsia="Verdana" w:hAnsi="Verdana" w:cs="Verdana"/>
        </w:rPr>
      </w:pPr>
      <w:r w:rsidRPr="007535B4">
        <w:rPr>
          <w:rFonts w:ascii="Verdana" w:eastAsia="Verdana" w:hAnsi="Verdana" w:cs="Verdana"/>
        </w:rPr>
        <w:t xml:space="preserve">Marín Sánchez, M.; Teruel Melero, M. P. LA FORMACIÓN DEL DOCENTE UNIVERSITARIO: NECESIDADES Y DEMANDAS DESDE SU ALUMNADO Revista Interuniversitaria de Formación del Profesorado Universidad de Zaragoza </w:t>
      </w:r>
      <w:bookmarkStart w:id="1" w:name="_Int_eBubrEGC"/>
      <w:r w:rsidRPr="007535B4">
        <w:rPr>
          <w:rFonts w:ascii="Verdana" w:eastAsia="Verdana" w:hAnsi="Verdana" w:cs="Verdana"/>
        </w:rPr>
        <w:t>Zaragoza</w:t>
      </w:r>
      <w:bookmarkEnd w:id="1"/>
      <w:r w:rsidRPr="007535B4">
        <w:rPr>
          <w:rFonts w:ascii="Verdana" w:eastAsia="Verdana" w:hAnsi="Verdana" w:cs="Verdana"/>
        </w:rPr>
        <w:t>, España, 2004; 18 (2): 137-151</w:t>
      </w:r>
    </w:p>
    <w:p w14:paraId="31A4DEEE" w14:textId="6BA426C1" w:rsidR="00D617B0" w:rsidRDefault="00D617B0" w:rsidP="00D617B0">
      <w:pPr>
        <w:pStyle w:val="Prrafodelista"/>
        <w:numPr>
          <w:ilvl w:val="0"/>
          <w:numId w:val="3"/>
        </w:numPr>
        <w:jc w:val="both"/>
        <w:rPr>
          <w:rFonts w:ascii="Verdana" w:eastAsia="Verdana" w:hAnsi="Verdana" w:cs="Verdana"/>
        </w:rPr>
      </w:pPr>
      <w:r w:rsidRPr="00D617B0">
        <w:rPr>
          <w:rFonts w:ascii="Verdana" w:eastAsia="Verdana" w:hAnsi="Verdana" w:cs="Verdana"/>
        </w:rPr>
        <w:t>Reyes, Roberto Canales y Quiróz, Juan Silva</w:t>
      </w:r>
      <w:r w:rsidR="00E155BC">
        <w:rPr>
          <w:rFonts w:ascii="Verdana" w:eastAsia="Verdana" w:hAnsi="Verdana" w:cs="Verdana"/>
        </w:rPr>
        <w:t xml:space="preserve"> </w:t>
      </w:r>
      <w:r w:rsidRPr="00D617B0">
        <w:rPr>
          <w:rFonts w:ascii="Verdana" w:eastAsia="Verdana" w:hAnsi="Verdana" w:cs="Verdana"/>
        </w:rPr>
        <w:t xml:space="preserve">De </w:t>
      </w:r>
      <w:r w:rsidR="00733D36" w:rsidRPr="00D617B0">
        <w:rPr>
          <w:rFonts w:ascii="Verdana" w:eastAsia="Verdana" w:hAnsi="Verdana" w:cs="Verdana"/>
        </w:rPr>
        <w:t xml:space="preserve">LO PRESENCIAL A LO VIRTUAL, UN MODELO PARA EL USO DE LA FORMACIÓN EN LÍNEA EN TIEMPOS </w:t>
      </w:r>
      <w:r w:rsidR="00733D36" w:rsidRPr="00D617B0">
        <w:rPr>
          <w:rFonts w:ascii="Verdana" w:eastAsia="Verdana" w:hAnsi="Verdana" w:cs="Verdana"/>
        </w:rPr>
        <w:lastRenderedPageBreak/>
        <w:t>DE COVID-19.</w:t>
      </w:r>
      <w:r w:rsidRPr="00D617B0">
        <w:rPr>
          <w:rFonts w:ascii="Verdana" w:eastAsia="Verdana" w:hAnsi="Verdana" w:cs="Verdana"/>
        </w:rPr>
        <w:t xml:space="preserve"> Educar em Revista [online]. 2020, v. 36</w:t>
      </w:r>
      <w:r w:rsidR="00665AEE">
        <w:rPr>
          <w:rFonts w:ascii="Verdana" w:eastAsia="Verdana" w:hAnsi="Verdana" w:cs="Verdana"/>
        </w:rPr>
        <w:t xml:space="preserve">. </w:t>
      </w:r>
      <w:r w:rsidRPr="00D617B0">
        <w:rPr>
          <w:rFonts w:ascii="Verdana" w:eastAsia="Verdana" w:hAnsi="Verdana" w:cs="Verdana"/>
        </w:rPr>
        <w:t xml:space="preserve">Disponible en: &lt;https://doi.org/10.1590/0104-4060.76140&gt;. </w:t>
      </w:r>
      <w:r w:rsidR="00E352D6" w:rsidRPr="00D617B0">
        <w:rPr>
          <w:rFonts w:ascii="Verdana" w:eastAsia="Verdana" w:hAnsi="Verdana" w:cs="Verdana"/>
        </w:rPr>
        <w:t>E pub</w:t>
      </w:r>
      <w:r w:rsidRPr="00D617B0">
        <w:rPr>
          <w:rFonts w:ascii="Verdana" w:eastAsia="Verdana" w:hAnsi="Verdana" w:cs="Verdana"/>
        </w:rPr>
        <w:t xml:space="preserve"> 21 Dic 2020. ISSN 1984-0411. </w:t>
      </w:r>
    </w:p>
    <w:p w14:paraId="7394B479" w14:textId="4330E4E5" w:rsidR="00216F91" w:rsidRDefault="00216F91" w:rsidP="00216F91">
      <w:pPr>
        <w:pStyle w:val="Prrafodelista"/>
        <w:numPr>
          <w:ilvl w:val="0"/>
          <w:numId w:val="3"/>
        </w:numPr>
        <w:spacing w:after="0" w:line="360" w:lineRule="auto"/>
        <w:jc w:val="both"/>
        <w:rPr>
          <w:rFonts w:ascii="Verdana" w:eastAsia="Verdana" w:hAnsi="Verdana" w:cs="Verdana"/>
        </w:rPr>
      </w:pPr>
      <w:r w:rsidRPr="0050335D">
        <w:rPr>
          <w:rFonts w:ascii="Verdana" w:eastAsia="Verdana" w:hAnsi="Verdana" w:cs="Verdana"/>
        </w:rPr>
        <w:t xml:space="preserve">Acosta, L y colaboradores. </w:t>
      </w:r>
      <w:r w:rsidR="00733D36" w:rsidRPr="00216F91">
        <w:rPr>
          <w:rFonts w:ascii="Verdana" w:eastAsia="Verdana" w:hAnsi="Verdana" w:cs="Verdana"/>
        </w:rPr>
        <w:t>ESTRATEGIAS DE ENSEÑANZA. ¿QUÉ METODOLOGÍAS DE APRENDIZAJE PREFIEREN LOS ESTUDIANTES EN LAS CIENCIAS BÁSICAS DE LA SALUD.?</w:t>
      </w:r>
      <w:r w:rsidRPr="0050335D">
        <w:rPr>
          <w:rFonts w:ascii="Verdana" w:eastAsia="Verdana" w:hAnsi="Verdana" w:cs="Verdana"/>
        </w:rPr>
        <w:t xml:space="preserve"> V Congreso virtual de Ciencias Morfológicas IV Jornada Científica de la Cátedra Santiago Ramón y Cajal. Morfovirtual 2020.</w:t>
      </w:r>
    </w:p>
    <w:p w14:paraId="44DA606A" w14:textId="253002A9" w:rsidR="00D77841" w:rsidRPr="00D77841" w:rsidRDefault="006473DC" w:rsidP="00D77841">
      <w:pPr>
        <w:pStyle w:val="NormalWeb"/>
        <w:numPr>
          <w:ilvl w:val="0"/>
          <w:numId w:val="3"/>
        </w:numPr>
        <w:rPr>
          <w:rFonts w:ascii="Verdana" w:eastAsia="Verdana" w:hAnsi="Verdana" w:cs="Verdana"/>
          <w:sz w:val="22"/>
          <w:szCs w:val="22"/>
          <w:lang w:eastAsia="en-US"/>
        </w:rPr>
      </w:pPr>
      <w:r w:rsidRPr="00D77841">
        <w:rPr>
          <w:rFonts w:ascii="Verdana" w:eastAsia="Verdana" w:hAnsi="Verdana" w:cs="Verdana"/>
          <w:sz w:val="22"/>
          <w:szCs w:val="22"/>
          <w:lang w:eastAsia="en-US"/>
        </w:rPr>
        <w:t>Chávez</w:t>
      </w:r>
      <w:r w:rsidR="00D77841" w:rsidRPr="00D77841">
        <w:rPr>
          <w:rFonts w:ascii="Verdana" w:eastAsia="Verdana" w:hAnsi="Verdana" w:cs="Verdana"/>
          <w:sz w:val="22"/>
          <w:szCs w:val="22"/>
          <w:lang w:eastAsia="en-US"/>
        </w:rPr>
        <w:t xml:space="preserve">, M. A. (2015). </w:t>
      </w:r>
      <w:r w:rsidR="009E14C0" w:rsidRPr="00D77841">
        <w:rPr>
          <w:rFonts w:ascii="Verdana" w:eastAsia="Verdana" w:hAnsi="Verdana" w:cs="Verdana"/>
          <w:sz w:val="22"/>
          <w:szCs w:val="22"/>
          <w:lang w:eastAsia="en-US"/>
        </w:rPr>
        <w:t>Como</w:t>
      </w:r>
      <w:r w:rsidR="00D77841" w:rsidRPr="00D77841">
        <w:rPr>
          <w:rFonts w:ascii="Verdana" w:eastAsia="Verdana" w:hAnsi="Verdana" w:cs="Verdana"/>
          <w:sz w:val="22"/>
          <w:szCs w:val="22"/>
          <w:lang w:eastAsia="en-US"/>
        </w:rPr>
        <w:t xml:space="preserve"> </w:t>
      </w:r>
      <w:r w:rsidR="009E14C0" w:rsidRPr="00D77841">
        <w:rPr>
          <w:rFonts w:ascii="Verdana" w:eastAsia="Verdana" w:hAnsi="Verdana" w:cs="Verdana"/>
          <w:sz w:val="22"/>
          <w:szCs w:val="22"/>
          <w:lang w:eastAsia="en-US"/>
        </w:rPr>
        <w:t>enseñar</w:t>
      </w:r>
      <w:r w:rsidR="00D77841" w:rsidRPr="00D77841">
        <w:rPr>
          <w:rFonts w:ascii="Verdana" w:eastAsia="Verdana" w:hAnsi="Verdana" w:cs="Verdana"/>
          <w:sz w:val="22"/>
          <w:szCs w:val="22"/>
          <w:lang w:eastAsia="en-US"/>
        </w:rPr>
        <w:t xml:space="preserve"> a las nuevas generaciones digitales. Revista </w:t>
      </w:r>
      <w:r w:rsidR="009E14C0" w:rsidRPr="00D77841">
        <w:rPr>
          <w:rFonts w:ascii="Verdana" w:eastAsia="Verdana" w:hAnsi="Verdana" w:cs="Verdana"/>
          <w:sz w:val="22"/>
          <w:szCs w:val="22"/>
          <w:lang w:eastAsia="en-US"/>
        </w:rPr>
        <w:t>Electrónica</w:t>
      </w:r>
      <w:r w:rsidR="00D77841" w:rsidRPr="00D77841">
        <w:rPr>
          <w:rFonts w:ascii="Verdana" w:eastAsia="Verdana" w:hAnsi="Verdana" w:cs="Verdana"/>
          <w:sz w:val="22"/>
          <w:szCs w:val="22"/>
          <w:lang w:eastAsia="en-US"/>
        </w:rPr>
        <w:t xml:space="preserve"> de </w:t>
      </w:r>
      <w:r w:rsidR="00E64A80" w:rsidRPr="00D77841">
        <w:rPr>
          <w:rFonts w:ascii="Verdana" w:eastAsia="Verdana" w:hAnsi="Verdana" w:cs="Verdana"/>
          <w:sz w:val="22"/>
          <w:szCs w:val="22"/>
          <w:lang w:eastAsia="en-US"/>
        </w:rPr>
        <w:t>Investigación</w:t>
      </w:r>
      <w:r w:rsidR="00D77841" w:rsidRPr="00D77841">
        <w:rPr>
          <w:rFonts w:ascii="Verdana" w:eastAsia="Verdana" w:hAnsi="Verdana" w:cs="Verdana"/>
          <w:sz w:val="22"/>
          <w:szCs w:val="22"/>
          <w:lang w:eastAsia="en-US"/>
        </w:rPr>
        <w:t xml:space="preserve"> Educativa, 17(2), 1-4. Recuperado de http://redie.uabc.mx/vol17no</w:t>
      </w:r>
      <w:r w:rsidR="00E155BC">
        <w:rPr>
          <w:rFonts w:ascii="Verdana" w:eastAsia="Verdana" w:hAnsi="Verdana" w:cs="Verdana"/>
          <w:sz w:val="22"/>
          <w:szCs w:val="22"/>
          <w:lang w:eastAsia="en-US"/>
        </w:rPr>
        <w:t>2.</w:t>
      </w:r>
      <w:r w:rsidR="00D77841" w:rsidRPr="00D77841">
        <w:rPr>
          <w:rFonts w:ascii="Verdana" w:eastAsia="Verdana" w:hAnsi="Verdana" w:cs="Verdana"/>
          <w:sz w:val="22"/>
          <w:szCs w:val="22"/>
          <w:lang w:eastAsia="en-US"/>
        </w:rPr>
        <w:t xml:space="preserve"> </w:t>
      </w:r>
    </w:p>
    <w:p w14:paraId="7F37C525" w14:textId="3C9C30A3" w:rsidR="00B858EA" w:rsidRDefault="00360408" w:rsidP="00B858EA">
      <w:pPr>
        <w:pStyle w:val="Prrafodelista"/>
        <w:numPr>
          <w:ilvl w:val="0"/>
          <w:numId w:val="3"/>
        </w:numPr>
        <w:spacing w:after="0" w:line="360" w:lineRule="auto"/>
        <w:jc w:val="both"/>
      </w:pPr>
      <w:r w:rsidRPr="00E155BC">
        <w:rPr>
          <w:rFonts w:ascii="Verdana" w:eastAsia="Verdana" w:hAnsi="Verdana" w:cs="Verdana"/>
        </w:rPr>
        <w:t>Gustavo Peña Torbay EDUCACIÓN VIRTUAL VS ENSEÑANZA REMOTA DE EMERGENCIA: SEMEJANZAS Y DIFERENCIAS Mar 11, 2021 | </w:t>
      </w:r>
      <w:hyperlink r:id="rId9" w:history="1">
        <w:r w:rsidRPr="00E155BC">
          <w:rPr>
            <w:rFonts w:ascii="Verdana" w:eastAsia="Verdana" w:hAnsi="Verdana" w:cs="Verdana"/>
          </w:rPr>
          <w:t>Apuntes</w:t>
        </w:r>
      </w:hyperlink>
      <w:r w:rsidRPr="00E155BC">
        <w:rPr>
          <w:rFonts w:ascii="Verdana" w:eastAsia="Verdana" w:hAnsi="Verdana" w:cs="Verdana"/>
        </w:rPr>
        <w:t>, </w:t>
      </w:r>
      <w:hyperlink r:id="rId10" w:history="1">
        <w:r w:rsidRPr="00E155BC">
          <w:rPr>
            <w:rFonts w:ascii="Verdana" w:eastAsia="Verdana" w:hAnsi="Verdana" w:cs="Verdana"/>
          </w:rPr>
          <w:t>Noticias</w:t>
        </w:r>
      </w:hyperlink>
      <w:r w:rsidRPr="00E155BC">
        <w:rPr>
          <w:rFonts w:ascii="Verdana" w:eastAsia="Verdana" w:hAnsi="Verdana" w:cs="Verdana"/>
        </w:rPr>
        <w:t xml:space="preserve"> </w:t>
      </w:r>
      <w:hyperlink r:id="rId11" w:history="1">
        <w:r w:rsidR="00D879C2" w:rsidRPr="007B05D5">
          <w:rPr>
            <w:rFonts w:ascii="Verdana" w:eastAsia="Verdana" w:hAnsi="Verdana" w:cs="Verdana"/>
          </w:rPr>
          <w:t>https://postgrado.ucab.edu.ve/category/noticias/</w:t>
        </w:r>
      </w:hyperlink>
    </w:p>
    <w:p w14:paraId="79FD182D" w14:textId="376029FE" w:rsidR="00B858EA" w:rsidRPr="00B858EA" w:rsidRDefault="007B05D5" w:rsidP="00B858EA">
      <w:pPr>
        <w:pStyle w:val="Prrafodelista"/>
        <w:numPr>
          <w:ilvl w:val="0"/>
          <w:numId w:val="3"/>
        </w:numPr>
        <w:spacing w:after="0" w:line="360" w:lineRule="auto"/>
        <w:jc w:val="both"/>
        <w:rPr>
          <w:rFonts w:ascii="Verdana" w:eastAsia="Verdana" w:hAnsi="Verdana" w:cs="Verdana"/>
        </w:rPr>
      </w:pPr>
      <w:r w:rsidRPr="00B858EA">
        <w:rPr>
          <w:rFonts w:ascii="Verdana" w:eastAsia="Verdana" w:hAnsi="Verdana" w:cs="Verdana"/>
        </w:rPr>
        <w:t xml:space="preserve">Cárdenas, </w:t>
      </w:r>
      <w:r w:rsidR="00653AD4" w:rsidRPr="00B858EA">
        <w:rPr>
          <w:rFonts w:ascii="Verdana" w:eastAsia="Verdana" w:hAnsi="Verdana" w:cs="Verdana"/>
        </w:rPr>
        <w:t>L.M, Cárdenas</w:t>
      </w:r>
      <w:r w:rsidR="00E84C7C" w:rsidRPr="00B858EA">
        <w:rPr>
          <w:rFonts w:ascii="Verdana" w:eastAsia="Verdana" w:hAnsi="Verdana" w:cs="Verdana"/>
        </w:rPr>
        <w:t>, I</w:t>
      </w:r>
      <w:r w:rsidR="00186F55" w:rsidRPr="00B858EA">
        <w:rPr>
          <w:rFonts w:ascii="Verdana" w:eastAsia="Verdana" w:hAnsi="Verdana" w:cs="Verdana"/>
        </w:rPr>
        <w:t xml:space="preserve">. </w:t>
      </w:r>
      <w:r w:rsidRPr="00B858EA">
        <w:rPr>
          <w:rFonts w:ascii="Verdana" w:eastAsia="Verdana" w:hAnsi="Verdana" w:cs="Verdana"/>
        </w:rPr>
        <w:t>Mendoza &amp; Ortiz, G. (2021). LA EDUCACIÓN SUPERIOR COLOMBIANA ANTE LA PANDEMIA POR COVID 19 : Panorama de la virtualidad educativa en la región Caribe Colombiana.</w:t>
      </w:r>
      <w:r w:rsidR="0060137F" w:rsidRPr="00B858EA">
        <w:rPr>
          <w:rFonts w:ascii="Verdana" w:eastAsia="Verdana" w:hAnsi="Verdana" w:cs="Verdana"/>
        </w:rPr>
        <w:t xml:space="preserve"> </w:t>
      </w:r>
      <w:r w:rsidR="002C6F83" w:rsidRPr="00B858EA">
        <w:rPr>
          <w:rFonts w:ascii="Verdana" w:eastAsia="Verdana" w:hAnsi="Verdana" w:cs="Verdana"/>
        </w:rPr>
        <w:t>Editorial: Corporación Universitaria de Asturias</w:t>
      </w:r>
      <w:r w:rsidR="00674FFB" w:rsidRPr="00B858EA">
        <w:rPr>
          <w:rFonts w:ascii="Verdana" w:eastAsia="Verdana" w:hAnsi="Verdana" w:cs="Verdana"/>
        </w:rPr>
        <w:t xml:space="preserve">. </w:t>
      </w:r>
      <w:r w:rsidR="00B858EA" w:rsidRPr="00B858EA">
        <w:rPr>
          <w:rFonts w:ascii="Verdana" w:eastAsia="Verdana" w:hAnsi="Verdana" w:cs="Verdana"/>
        </w:rPr>
        <w:t>ISBN Electrónico: 978-958-53017-7-1</w:t>
      </w:r>
    </w:p>
    <w:p w14:paraId="33838844" w14:textId="77AA2EE2" w:rsidR="2A06A80F" w:rsidRDefault="006BFE8A" w:rsidP="6B3E6ECC">
      <w:pPr>
        <w:pStyle w:val="Prrafodelista"/>
        <w:numPr>
          <w:ilvl w:val="0"/>
          <w:numId w:val="3"/>
        </w:numPr>
        <w:spacing w:after="0" w:line="360" w:lineRule="auto"/>
        <w:jc w:val="both"/>
        <w:rPr>
          <w:rFonts w:ascii="Verdana" w:eastAsia="Verdana" w:hAnsi="Verdana" w:cs="Verdana"/>
        </w:rPr>
      </w:pPr>
      <w:r w:rsidRPr="1366B87E">
        <w:rPr>
          <w:rFonts w:ascii="Verdana" w:eastAsia="Verdana" w:hAnsi="Verdana" w:cs="Verdana"/>
        </w:rPr>
        <w:t>Jorge Patricio Chávez Reinoso y col FACTORES DE ESTRÉS EN ESTUDIANTES UNIVERSITARIOS EN ÉPOCA DE PANDEMIA (COVID-19) Revista de Investigación en Ciencias de la Educación Https://doi.org/10.33996/revistahorizontes.v5i20.275 Volumen 5 / No. 20, Edición Extraordinaria septiembre 2021</w:t>
      </w:r>
    </w:p>
    <w:p w14:paraId="086E95E4" w14:textId="03BCB18D" w:rsidR="6B3E6ECC" w:rsidRDefault="6B3E6ECC" w:rsidP="1366B87E">
      <w:pPr>
        <w:spacing w:after="0" w:line="360" w:lineRule="auto"/>
        <w:jc w:val="both"/>
        <w:rPr>
          <w:rFonts w:eastAsia="Verdana" w:cs="Verdana"/>
        </w:rPr>
      </w:pPr>
    </w:p>
    <w:p w14:paraId="64314EB4" w14:textId="438CAAA4" w:rsidR="3B27749D" w:rsidRDefault="3B27749D" w:rsidP="3B27749D">
      <w:pPr>
        <w:spacing w:after="0" w:line="0" w:lineRule="auto"/>
        <w:rPr>
          <w:rFonts w:ascii="ff4" w:eastAsia="Times New Roman" w:hAnsi="ff4"/>
          <w:color w:val="000000" w:themeColor="text1"/>
          <w:sz w:val="54"/>
          <w:szCs w:val="54"/>
          <w:lang w:val="es-CO" w:eastAsia="es-MX"/>
        </w:rPr>
      </w:pPr>
    </w:p>
    <w:p w14:paraId="7F2BF8FB" w14:textId="5FBF5A9C" w:rsidR="3B27749D" w:rsidRDefault="3B27749D" w:rsidP="3B27749D">
      <w:pPr>
        <w:spacing w:after="0" w:line="0" w:lineRule="auto"/>
        <w:rPr>
          <w:rFonts w:ascii="ff4" w:eastAsia="Times New Roman" w:hAnsi="ff4"/>
          <w:color w:val="000000" w:themeColor="text1"/>
          <w:sz w:val="54"/>
          <w:szCs w:val="54"/>
          <w:lang w:val="es-CO" w:eastAsia="es-MX"/>
        </w:rPr>
      </w:pPr>
    </w:p>
    <w:p w14:paraId="2D779263" w14:textId="3234B829" w:rsidR="005A2ADD" w:rsidRDefault="34EF649D" w:rsidP="3B27749D">
      <w:pPr>
        <w:spacing w:after="0" w:line="0" w:lineRule="auto"/>
        <w:rPr>
          <w:rFonts w:ascii="ff4" w:eastAsia="Times New Roman" w:hAnsi="ff4"/>
          <w:color w:val="000000" w:themeColor="text1"/>
          <w:sz w:val="54"/>
          <w:szCs w:val="54"/>
          <w:lang w:val="es-CO" w:eastAsia="es-MX"/>
        </w:rPr>
      </w:pPr>
      <w:r w:rsidRPr="3B27749D">
        <w:rPr>
          <w:rFonts w:ascii="ff4" w:eastAsia="Times New Roman" w:hAnsi="ff4"/>
          <w:color w:val="000000" w:themeColor="text1"/>
          <w:sz w:val="54"/>
          <w:szCs w:val="54"/>
          <w:lang w:val="es-CO" w:eastAsia="es-MX"/>
        </w:rPr>
        <w:t xml:space="preserve">   </w:t>
      </w:r>
    </w:p>
    <w:p w14:paraId="4231D469" w14:textId="21E6C746" w:rsidR="00B558CE" w:rsidRDefault="00B558CE" w:rsidP="00B558CE">
      <w:pPr>
        <w:jc w:val="both"/>
        <w:rPr>
          <w:b/>
          <w:sz w:val="22"/>
        </w:rPr>
      </w:pPr>
      <w:r>
        <w:rPr>
          <w:b/>
          <w:sz w:val="22"/>
        </w:rPr>
        <w:t>ANEXOS</w:t>
      </w:r>
    </w:p>
    <w:p w14:paraId="5C044018" w14:textId="1A59252C" w:rsidR="00B558CE" w:rsidRDefault="00B558CE" w:rsidP="00B558CE">
      <w:pPr>
        <w:jc w:val="both"/>
        <w:rPr>
          <w:b/>
          <w:bCs/>
          <w:sz w:val="24"/>
          <w:szCs w:val="24"/>
        </w:rPr>
      </w:pPr>
      <w:r w:rsidRPr="00B558CE">
        <w:rPr>
          <w:noProof/>
          <w:color w:val="000000"/>
          <w:sz w:val="22"/>
        </w:rPr>
        <w:drawing>
          <wp:inline distT="0" distB="0" distL="0" distR="0" wp14:anchorId="67CDB54A" wp14:editId="59B0BA30">
            <wp:extent cx="4314614" cy="181673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4314614" cy="1816735"/>
                    </a:xfrm>
                    <a:prstGeom prst="rect">
                      <a:avLst/>
                    </a:prstGeom>
                  </pic:spPr>
                </pic:pic>
              </a:graphicData>
            </a:graphic>
          </wp:inline>
        </w:drawing>
      </w:r>
    </w:p>
    <w:p w14:paraId="68F3DBA1" w14:textId="5E36CAB8" w:rsidR="00B558CE" w:rsidRDefault="00B558CE" w:rsidP="00B558CE">
      <w:pPr>
        <w:jc w:val="both"/>
        <w:rPr>
          <w:b/>
          <w:bCs/>
          <w:sz w:val="24"/>
          <w:szCs w:val="24"/>
        </w:rPr>
      </w:pPr>
      <w:r w:rsidRPr="00B558CE">
        <w:rPr>
          <w:noProof/>
          <w:color w:val="000000"/>
          <w:sz w:val="22"/>
        </w:rPr>
        <w:lastRenderedPageBreak/>
        <w:drawing>
          <wp:inline distT="0" distB="0" distL="0" distR="0" wp14:anchorId="7F457E67" wp14:editId="280F3938">
            <wp:extent cx="4883152" cy="1598507"/>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a:extLst>
                        <a:ext uri="{28A0092B-C50C-407E-A947-70E740481C1C}">
                          <a14:useLocalDpi xmlns:a14="http://schemas.microsoft.com/office/drawing/2010/main" val="0"/>
                        </a:ext>
                      </a:extLst>
                    </a:blip>
                    <a:stretch>
                      <a:fillRect/>
                    </a:stretch>
                  </pic:blipFill>
                  <pic:spPr>
                    <a:xfrm>
                      <a:off x="0" y="0"/>
                      <a:ext cx="4883152" cy="1598507"/>
                    </a:xfrm>
                    <a:prstGeom prst="rect">
                      <a:avLst/>
                    </a:prstGeom>
                  </pic:spPr>
                </pic:pic>
              </a:graphicData>
            </a:graphic>
          </wp:inline>
        </w:drawing>
      </w:r>
    </w:p>
    <w:p w14:paraId="770BDC51" w14:textId="2BA286BA" w:rsidR="00A839E0" w:rsidRDefault="00A839E0" w:rsidP="00B558CE">
      <w:pPr>
        <w:jc w:val="both"/>
        <w:rPr>
          <w:b/>
          <w:bCs/>
          <w:sz w:val="24"/>
          <w:szCs w:val="24"/>
        </w:rPr>
      </w:pPr>
      <w:r w:rsidRPr="00A839E0">
        <w:rPr>
          <w:b/>
          <w:bCs/>
          <w:sz w:val="24"/>
          <w:szCs w:val="24"/>
        </w:rPr>
        <w:drawing>
          <wp:inline distT="0" distB="0" distL="0" distR="0" wp14:anchorId="1517549B" wp14:editId="0A1233B3">
            <wp:extent cx="5941060" cy="26581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2658110"/>
                    </a:xfrm>
                    <a:prstGeom prst="rect">
                      <a:avLst/>
                    </a:prstGeom>
                  </pic:spPr>
                </pic:pic>
              </a:graphicData>
            </a:graphic>
          </wp:inline>
        </w:drawing>
      </w:r>
    </w:p>
    <w:p w14:paraId="4DCA0CAB" w14:textId="77777777" w:rsidR="00B558CE" w:rsidRDefault="00B558CE" w:rsidP="00B558CE">
      <w:pPr>
        <w:rPr>
          <w:color w:val="002060"/>
          <w:sz w:val="24"/>
          <w:szCs w:val="24"/>
        </w:rPr>
      </w:pPr>
      <w:r>
        <w:rPr>
          <w:noProof/>
        </w:rPr>
        <w:drawing>
          <wp:inline distT="0" distB="0" distL="0" distR="0" wp14:anchorId="605C1324" wp14:editId="761D5E1A">
            <wp:extent cx="2966720" cy="2012682"/>
            <wp:effectExtent l="0" t="0" r="5080" b="0"/>
            <wp:docPr id="16"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3E06765D-221B-4B55-86D0-A3875AA1900E}"/>
                        </a:ext>
                      </a:extLst>
                    </a:blip>
                    <a:srcRect l="43209" t="20367" r="6414"/>
                    <a:stretch>
                      <a:fillRect/>
                    </a:stretch>
                  </pic:blipFill>
                  <pic:spPr>
                    <a:xfrm>
                      <a:off x="0" y="0"/>
                      <a:ext cx="2966720" cy="2012682"/>
                    </a:xfrm>
                    <a:prstGeom prst="rect">
                      <a:avLst/>
                    </a:prstGeom>
                  </pic:spPr>
                </pic:pic>
              </a:graphicData>
            </a:graphic>
          </wp:inline>
        </w:drawing>
      </w:r>
      <w:r>
        <w:rPr>
          <w:noProof/>
        </w:rPr>
        <w:drawing>
          <wp:inline distT="0" distB="0" distL="0" distR="0" wp14:anchorId="78981489" wp14:editId="466E5AD6">
            <wp:extent cx="2460963" cy="1991360"/>
            <wp:effectExtent l="0" t="0" r="3175" b="2540"/>
            <wp:docPr id="1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5">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CE751FF9-1938-4668-AA77-E5C192280461}"/>
                        </a:ext>
                      </a:extLst>
                    </a:blip>
                    <a:srcRect t="20367" r="64950"/>
                    <a:stretch>
                      <a:fillRect/>
                    </a:stretch>
                  </pic:blipFill>
                  <pic:spPr>
                    <a:xfrm>
                      <a:off x="0" y="0"/>
                      <a:ext cx="2460963" cy="1991360"/>
                    </a:xfrm>
                    <a:prstGeom prst="rect">
                      <a:avLst/>
                    </a:prstGeom>
                  </pic:spPr>
                </pic:pic>
              </a:graphicData>
            </a:graphic>
          </wp:inline>
        </w:drawing>
      </w:r>
    </w:p>
    <w:p w14:paraId="5B54D429" w14:textId="77777777" w:rsidR="00B558CE" w:rsidRPr="00AD4E04" w:rsidRDefault="00B558CE" w:rsidP="00B558CE">
      <w:pPr>
        <w:rPr>
          <w:color w:val="000000" w:themeColor="text1"/>
          <w:sz w:val="22"/>
        </w:rPr>
      </w:pPr>
      <w:r w:rsidRPr="00AD4E04">
        <w:rPr>
          <w:color w:val="000000" w:themeColor="text1"/>
          <w:sz w:val="22"/>
        </w:rPr>
        <w:t>Gráfico 1. Metodologías utilizadas para la apropiación del conocimiento</w:t>
      </w:r>
    </w:p>
    <w:p w14:paraId="7933A83C" w14:textId="2EF0B851" w:rsidR="00B558CE" w:rsidRDefault="007535B4" w:rsidP="00B558CE">
      <w:pPr>
        <w:jc w:val="both"/>
        <w:rPr>
          <w:sz w:val="24"/>
          <w:szCs w:val="24"/>
        </w:rPr>
      </w:pPr>
      <w:r>
        <w:rPr>
          <w:noProof/>
        </w:rPr>
        <w:lastRenderedPageBreak/>
        <w:drawing>
          <wp:inline distT="0" distB="0" distL="0" distR="0" wp14:anchorId="0D66F0B5" wp14:editId="64D695F9">
            <wp:extent cx="3387703" cy="2133600"/>
            <wp:effectExtent l="0" t="0" r="3810" b="0"/>
            <wp:docPr id="1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316E28C8-6F31-4055-8A24-EB718E227963}"/>
                        </a:ext>
                      </a:extLst>
                    </a:blip>
                    <a:srcRect l="45534"/>
                    <a:stretch>
                      <a:fillRect/>
                    </a:stretch>
                  </pic:blipFill>
                  <pic:spPr>
                    <a:xfrm>
                      <a:off x="0" y="0"/>
                      <a:ext cx="3387703" cy="2133600"/>
                    </a:xfrm>
                    <a:prstGeom prst="rect">
                      <a:avLst/>
                    </a:prstGeom>
                  </pic:spPr>
                </pic:pic>
              </a:graphicData>
            </a:graphic>
          </wp:inline>
        </w:drawing>
      </w:r>
      <w:r>
        <w:rPr>
          <w:noProof/>
        </w:rPr>
        <w:drawing>
          <wp:inline distT="0" distB="0" distL="0" distR="0" wp14:anchorId="388F84F5" wp14:editId="09644728">
            <wp:extent cx="2356723" cy="2346960"/>
            <wp:effectExtent l="0" t="0" r="5715" b="2540"/>
            <wp:docPr id="1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pic:nvPicPr>
                  <pic:blipFill>
                    <a:blip r:embed="rId16">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0DCCD7BE-DE96-4A93-B6F9-1950203A9F39}"/>
                        </a:ext>
                      </a:extLst>
                    </a:blip>
                    <a:srcRect r="65554"/>
                    <a:stretch>
                      <a:fillRect/>
                    </a:stretch>
                  </pic:blipFill>
                  <pic:spPr>
                    <a:xfrm>
                      <a:off x="0" y="0"/>
                      <a:ext cx="2356723" cy="2346960"/>
                    </a:xfrm>
                    <a:prstGeom prst="rect">
                      <a:avLst/>
                    </a:prstGeom>
                  </pic:spPr>
                </pic:pic>
              </a:graphicData>
            </a:graphic>
          </wp:inline>
        </w:drawing>
      </w:r>
    </w:p>
    <w:p w14:paraId="63DBCBAC" w14:textId="03C8C642" w:rsidR="007535B4" w:rsidRDefault="007535B4" w:rsidP="00B558CE">
      <w:pPr>
        <w:jc w:val="both"/>
        <w:rPr>
          <w:sz w:val="22"/>
        </w:rPr>
      </w:pPr>
      <w:r w:rsidRPr="00634D64">
        <w:rPr>
          <w:sz w:val="22"/>
        </w:rPr>
        <w:t>Gráfico 2. Estrategi</w:t>
      </w:r>
      <w:r w:rsidR="00D37040">
        <w:rPr>
          <w:sz w:val="22"/>
        </w:rPr>
        <w:t>a</w:t>
      </w:r>
      <w:r w:rsidRPr="00634D64">
        <w:rPr>
          <w:sz w:val="22"/>
        </w:rPr>
        <w:t>s de aprendizaje utilizadas en clases virtuales</w:t>
      </w:r>
    </w:p>
    <w:p w14:paraId="5A41DCC4" w14:textId="08CF195B" w:rsidR="00736206" w:rsidRDefault="00736206" w:rsidP="00B558CE">
      <w:pPr>
        <w:jc w:val="both"/>
        <w:rPr>
          <w:noProof/>
        </w:rPr>
      </w:pPr>
      <w:r w:rsidRPr="00736206">
        <w:rPr>
          <w:sz w:val="22"/>
        </w:rPr>
        <w:drawing>
          <wp:inline distT="0" distB="0" distL="0" distR="0" wp14:anchorId="553F9A9A" wp14:editId="66796C51">
            <wp:extent cx="3725545" cy="2208107"/>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38595" cy="2215842"/>
                    </a:xfrm>
                    <a:prstGeom prst="rect">
                      <a:avLst/>
                    </a:prstGeom>
                  </pic:spPr>
                </pic:pic>
              </a:graphicData>
            </a:graphic>
          </wp:inline>
        </w:drawing>
      </w:r>
      <w:r w:rsidR="008753D1" w:rsidRPr="008753D1">
        <w:rPr>
          <w:noProof/>
        </w:rPr>
        <w:t xml:space="preserve"> </w:t>
      </w:r>
      <w:r w:rsidR="008753D1" w:rsidRPr="008753D1">
        <w:rPr>
          <w:sz w:val="22"/>
        </w:rPr>
        <w:drawing>
          <wp:inline distT="0" distB="0" distL="0" distR="0" wp14:anchorId="56DF2132" wp14:editId="193C34C8">
            <wp:extent cx="1889760" cy="178048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5572" cy="1785956"/>
                    </a:xfrm>
                    <a:prstGeom prst="rect">
                      <a:avLst/>
                    </a:prstGeom>
                  </pic:spPr>
                </pic:pic>
              </a:graphicData>
            </a:graphic>
          </wp:inline>
        </w:drawing>
      </w:r>
    </w:p>
    <w:p w14:paraId="0CB20033" w14:textId="66362EE0" w:rsidR="00A24CC0" w:rsidRPr="00A24CC0" w:rsidRDefault="008753D1" w:rsidP="00B558CE">
      <w:pPr>
        <w:jc w:val="both"/>
        <w:rPr>
          <w:sz w:val="22"/>
        </w:rPr>
      </w:pPr>
      <w:r w:rsidRPr="008753D1">
        <w:rPr>
          <w:sz w:val="22"/>
        </w:rPr>
        <w:t>Gráfico 3. Canales de comunicación</w:t>
      </w:r>
    </w:p>
    <w:p w14:paraId="57151D9D" w14:textId="0826B4AB" w:rsidR="00A24CC0" w:rsidRDefault="00382208" w:rsidP="00B558CE">
      <w:pPr>
        <w:jc w:val="both"/>
        <w:rPr>
          <w:sz w:val="24"/>
          <w:szCs w:val="24"/>
        </w:rPr>
      </w:pPr>
      <w:r w:rsidRPr="00382208">
        <w:rPr>
          <w:sz w:val="24"/>
          <w:szCs w:val="24"/>
        </w:rPr>
        <w:drawing>
          <wp:inline distT="0" distB="0" distL="0" distR="0" wp14:anchorId="4FEDBDAA" wp14:editId="4B923C65">
            <wp:extent cx="4829387" cy="2143182"/>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38238" cy="2147110"/>
                    </a:xfrm>
                    <a:prstGeom prst="rect">
                      <a:avLst/>
                    </a:prstGeom>
                  </pic:spPr>
                </pic:pic>
              </a:graphicData>
            </a:graphic>
          </wp:inline>
        </w:drawing>
      </w:r>
    </w:p>
    <w:p w14:paraId="3BEC771F" w14:textId="23BE5023" w:rsidR="00EB633C" w:rsidRPr="007535B4" w:rsidRDefault="00EB633C" w:rsidP="00B558CE">
      <w:pPr>
        <w:jc w:val="both"/>
        <w:rPr>
          <w:sz w:val="24"/>
          <w:szCs w:val="24"/>
        </w:rPr>
      </w:pPr>
      <w:r>
        <w:rPr>
          <w:sz w:val="24"/>
          <w:szCs w:val="24"/>
        </w:rPr>
        <w:t xml:space="preserve">Gráfico </w:t>
      </w:r>
      <w:r w:rsidR="000E585F">
        <w:rPr>
          <w:sz w:val="24"/>
          <w:szCs w:val="24"/>
        </w:rPr>
        <w:t>4</w:t>
      </w:r>
      <w:r>
        <w:rPr>
          <w:sz w:val="24"/>
          <w:szCs w:val="24"/>
        </w:rPr>
        <w:t>. Preferencias sobre continuar presencial o virtual</w:t>
      </w:r>
    </w:p>
    <w:sectPr w:rsidR="00EB633C" w:rsidRPr="007535B4" w:rsidSect="00B945E4">
      <w:footerReference w:type="default" r:id="rId2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FBBA" w14:textId="77777777" w:rsidR="000519C5" w:rsidRDefault="000519C5" w:rsidP="0023723F">
      <w:pPr>
        <w:spacing w:after="0" w:line="240" w:lineRule="auto"/>
      </w:pPr>
      <w:r>
        <w:separator/>
      </w:r>
    </w:p>
  </w:endnote>
  <w:endnote w:type="continuationSeparator" w:id="0">
    <w:p w14:paraId="53637041" w14:textId="77777777" w:rsidR="000519C5" w:rsidRDefault="000519C5" w:rsidP="0023723F">
      <w:pPr>
        <w:spacing w:after="0" w:line="240" w:lineRule="auto"/>
      </w:pPr>
      <w:r>
        <w:continuationSeparator/>
      </w:r>
    </w:p>
  </w:endnote>
  <w:endnote w:type="continuationNotice" w:id="1">
    <w:p w14:paraId="419F465F" w14:textId="77777777" w:rsidR="000519C5" w:rsidRDefault="00051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f4">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9FF0" w14:textId="77777777" w:rsidR="0023723F" w:rsidRDefault="0023723F">
    <w:pPr>
      <w:pStyle w:val="Piedepgina"/>
      <w:jc w:val="right"/>
    </w:pPr>
    <w:r>
      <w:fldChar w:fldCharType="begin"/>
    </w:r>
    <w:r>
      <w:instrText>PAGE   \* MERGEFORMAT</w:instrText>
    </w:r>
    <w:r>
      <w:fldChar w:fldCharType="separate"/>
    </w:r>
    <w:r w:rsidR="00D83BAE" w:rsidRPr="00D83BAE">
      <w:rPr>
        <w:noProof/>
        <w:lang w:val="es-ES"/>
      </w:rPr>
      <w:t>1</w:t>
    </w:r>
    <w:r>
      <w:fldChar w:fldCharType="end"/>
    </w:r>
  </w:p>
  <w:p w14:paraId="41A5AE40" w14:textId="77777777" w:rsidR="0023723F" w:rsidRDefault="002372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2A5E9" w14:textId="77777777" w:rsidR="000519C5" w:rsidRDefault="000519C5" w:rsidP="0023723F">
      <w:pPr>
        <w:spacing w:after="0" w:line="240" w:lineRule="auto"/>
      </w:pPr>
      <w:r>
        <w:separator/>
      </w:r>
    </w:p>
  </w:footnote>
  <w:footnote w:type="continuationSeparator" w:id="0">
    <w:p w14:paraId="653ACF7E" w14:textId="77777777" w:rsidR="000519C5" w:rsidRDefault="000519C5" w:rsidP="0023723F">
      <w:pPr>
        <w:spacing w:after="0" w:line="240" w:lineRule="auto"/>
      </w:pPr>
      <w:r>
        <w:continuationSeparator/>
      </w:r>
    </w:p>
  </w:footnote>
  <w:footnote w:type="continuationNotice" w:id="1">
    <w:p w14:paraId="05EAC67E" w14:textId="77777777" w:rsidR="000519C5" w:rsidRDefault="000519C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zbrs/+UGboMCC" int2:id="biQwI7p6">
      <int2:state int2:value="Rejected" int2:type="LegacyProofing"/>
    </int2:textHash>
    <int2:textHash int2:hashCode="44KKwK1Ajo4bhQ" int2:id="iO8zlQBq">
      <int2:state int2:value="Rejected" int2:type="LegacyProofing"/>
    </int2:textHash>
    <int2:bookmark int2:bookmarkName="_Int_8IU98Uwl" int2:invalidationBookmarkName="" int2:hashCode="YAzNG3FWkjLQHR" int2:id="SDzrLlE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F77"/>
    <w:multiLevelType w:val="hybridMultilevel"/>
    <w:tmpl w:val="E2C2CB54"/>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910556"/>
    <w:multiLevelType w:val="hybridMultilevel"/>
    <w:tmpl w:val="B2B458C0"/>
    <w:lvl w:ilvl="0" w:tplc="FFFFFFFF">
      <w:start w:val="1"/>
      <w:numFmt w:val="decimal"/>
      <w:lvlText w:val="%1."/>
      <w:lvlJc w:val="left"/>
      <w:pPr>
        <w:ind w:left="720" w:hanging="360"/>
      </w:pPr>
      <w:rPr>
        <w:rFonts w:ascii="Helvetica Neue" w:hAnsi="Helvetica Neue" w:hint="default"/>
        <w:color w:val="000000"/>
        <w:sz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DE6045"/>
    <w:multiLevelType w:val="hybridMultilevel"/>
    <w:tmpl w:val="9F26071E"/>
    <w:lvl w:ilvl="0" w:tplc="FACAC574">
      <w:numFmt w:val="bullet"/>
      <w:lvlText w:val=""/>
      <w:lvlJc w:val="left"/>
      <w:pPr>
        <w:ind w:left="1069"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73771631">
    <w:abstractNumId w:val="2"/>
  </w:num>
  <w:num w:numId="2" w16cid:durableId="36396846">
    <w:abstractNumId w:val="1"/>
  </w:num>
  <w:num w:numId="3" w16cid:durableId="155026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E4"/>
    <w:rsid w:val="000014F9"/>
    <w:rsid w:val="0000358C"/>
    <w:rsid w:val="00004DD4"/>
    <w:rsid w:val="000052CF"/>
    <w:rsid w:val="000054EA"/>
    <w:rsid w:val="000076AB"/>
    <w:rsid w:val="00010EBB"/>
    <w:rsid w:val="00010F82"/>
    <w:rsid w:val="00017887"/>
    <w:rsid w:val="000231AD"/>
    <w:rsid w:val="00023C34"/>
    <w:rsid w:val="00034A4F"/>
    <w:rsid w:val="0003670C"/>
    <w:rsid w:val="00037357"/>
    <w:rsid w:val="000404B2"/>
    <w:rsid w:val="00042363"/>
    <w:rsid w:val="000519C5"/>
    <w:rsid w:val="00057430"/>
    <w:rsid w:val="000609AD"/>
    <w:rsid w:val="00063B60"/>
    <w:rsid w:val="00064526"/>
    <w:rsid w:val="00073C33"/>
    <w:rsid w:val="0009602A"/>
    <w:rsid w:val="00096B7D"/>
    <w:rsid w:val="000B0BFF"/>
    <w:rsid w:val="000B3E5C"/>
    <w:rsid w:val="000C144C"/>
    <w:rsid w:val="000C8953"/>
    <w:rsid w:val="000D0330"/>
    <w:rsid w:val="000E133F"/>
    <w:rsid w:val="000E585F"/>
    <w:rsid w:val="000F4C80"/>
    <w:rsid w:val="00101549"/>
    <w:rsid w:val="0010474C"/>
    <w:rsid w:val="0011007D"/>
    <w:rsid w:val="00110BD8"/>
    <w:rsid w:val="00116524"/>
    <w:rsid w:val="00122628"/>
    <w:rsid w:val="001260FA"/>
    <w:rsid w:val="00131050"/>
    <w:rsid w:val="001316AD"/>
    <w:rsid w:val="00142879"/>
    <w:rsid w:val="00147D26"/>
    <w:rsid w:val="00150353"/>
    <w:rsid w:val="00150D35"/>
    <w:rsid w:val="0015278C"/>
    <w:rsid w:val="00177944"/>
    <w:rsid w:val="00180A88"/>
    <w:rsid w:val="00186F55"/>
    <w:rsid w:val="001A291A"/>
    <w:rsid w:val="001B1A16"/>
    <w:rsid w:val="001B3A56"/>
    <w:rsid w:val="001C4A27"/>
    <w:rsid w:val="001D0358"/>
    <w:rsid w:val="001D08FC"/>
    <w:rsid w:val="001D1035"/>
    <w:rsid w:val="001D4736"/>
    <w:rsid w:val="001D6214"/>
    <w:rsid w:val="001D68D9"/>
    <w:rsid w:val="001E20CC"/>
    <w:rsid w:val="001E44AA"/>
    <w:rsid w:val="001F081D"/>
    <w:rsid w:val="002019A6"/>
    <w:rsid w:val="00203881"/>
    <w:rsid w:val="00205AAC"/>
    <w:rsid w:val="00206E35"/>
    <w:rsid w:val="00207805"/>
    <w:rsid w:val="002148F9"/>
    <w:rsid w:val="00216F91"/>
    <w:rsid w:val="00221C03"/>
    <w:rsid w:val="0022608B"/>
    <w:rsid w:val="00227ECE"/>
    <w:rsid w:val="0023723F"/>
    <w:rsid w:val="00237BC9"/>
    <w:rsid w:val="00241AA1"/>
    <w:rsid w:val="00243EAE"/>
    <w:rsid w:val="002455C8"/>
    <w:rsid w:val="00246C79"/>
    <w:rsid w:val="002561E4"/>
    <w:rsid w:val="00260CA9"/>
    <w:rsid w:val="00274BA4"/>
    <w:rsid w:val="00281829"/>
    <w:rsid w:val="00283901"/>
    <w:rsid w:val="002874D8"/>
    <w:rsid w:val="002879F4"/>
    <w:rsid w:val="0029051F"/>
    <w:rsid w:val="002939A1"/>
    <w:rsid w:val="002A12C5"/>
    <w:rsid w:val="002B6425"/>
    <w:rsid w:val="002B79D0"/>
    <w:rsid w:val="002C2F35"/>
    <w:rsid w:val="002C6F83"/>
    <w:rsid w:val="002C7589"/>
    <w:rsid w:val="002D00F2"/>
    <w:rsid w:val="002D3F59"/>
    <w:rsid w:val="002D5A06"/>
    <w:rsid w:val="002E18B9"/>
    <w:rsid w:val="002F75D0"/>
    <w:rsid w:val="0030056C"/>
    <w:rsid w:val="003017B2"/>
    <w:rsid w:val="00303BB2"/>
    <w:rsid w:val="00312C02"/>
    <w:rsid w:val="00314798"/>
    <w:rsid w:val="003155C1"/>
    <w:rsid w:val="0032331D"/>
    <w:rsid w:val="003236EE"/>
    <w:rsid w:val="00331ACF"/>
    <w:rsid w:val="0034000F"/>
    <w:rsid w:val="003440FE"/>
    <w:rsid w:val="00350D65"/>
    <w:rsid w:val="003516BC"/>
    <w:rsid w:val="003536C5"/>
    <w:rsid w:val="003547F3"/>
    <w:rsid w:val="0035678D"/>
    <w:rsid w:val="00360408"/>
    <w:rsid w:val="00362986"/>
    <w:rsid w:val="0036471F"/>
    <w:rsid w:val="00367A89"/>
    <w:rsid w:val="00370630"/>
    <w:rsid w:val="0037233D"/>
    <w:rsid w:val="00382208"/>
    <w:rsid w:val="003836F2"/>
    <w:rsid w:val="003934CD"/>
    <w:rsid w:val="00397D4B"/>
    <w:rsid w:val="003A396F"/>
    <w:rsid w:val="003A40C6"/>
    <w:rsid w:val="003A51D6"/>
    <w:rsid w:val="003A6727"/>
    <w:rsid w:val="003B0D3D"/>
    <w:rsid w:val="003B1501"/>
    <w:rsid w:val="003B7909"/>
    <w:rsid w:val="003C1007"/>
    <w:rsid w:val="003D01FF"/>
    <w:rsid w:val="003D18A3"/>
    <w:rsid w:val="003D74B5"/>
    <w:rsid w:val="003E723A"/>
    <w:rsid w:val="003F6807"/>
    <w:rsid w:val="003F7E6C"/>
    <w:rsid w:val="003F7EF6"/>
    <w:rsid w:val="0040347D"/>
    <w:rsid w:val="004120EA"/>
    <w:rsid w:val="00413266"/>
    <w:rsid w:val="004136B2"/>
    <w:rsid w:val="00414914"/>
    <w:rsid w:val="00415083"/>
    <w:rsid w:val="00421E06"/>
    <w:rsid w:val="00430309"/>
    <w:rsid w:val="00432132"/>
    <w:rsid w:val="00434B08"/>
    <w:rsid w:val="004567F1"/>
    <w:rsid w:val="004621EB"/>
    <w:rsid w:val="004675A0"/>
    <w:rsid w:val="004676F6"/>
    <w:rsid w:val="0047517E"/>
    <w:rsid w:val="004813D2"/>
    <w:rsid w:val="004820D8"/>
    <w:rsid w:val="00483BAE"/>
    <w:rsid w:val="00491B07"/>
    <w:rsid w:val="0049553D"/>
    <w:rsid w:val="004A3F6C"/>
    <w:rsid w:val="004C5C2E"/>
    <w:rsid w:val="004D1B1B"/>
    <w:rsid w:val="004D2A77"/>
    <w:rsid w:val="004E69D3"/>
    <w:rsid w:val="004F60E6"/>
    <w:rsid w:val="0050335D"/>
    <w:rsid w:val="005043DF"/>
    <w:rsid w:val="005130EF"/>
    <w:rsid w:val="00516F81"/>
    <w:rsid w:val="0052724D"/>
    <w:rsid w:val="00530A3E"/>
    <w:rsid w:val="00541A2C"/>
    <w:rsid w:val="00544A22"/>
    <w:rsid w:val="005513C6"/>
    <w:rsid w:val="00552C63"/>
    <w:rsid w:val="005548EA"/>
    <w:rsid w:val="00557108"/>
    <w:rsid w:val="00570B0B"/>
    <w:rsid w:val="00571520"/>
    <w:rsid w:val="00571B97"/>
    <w:rsid w:val="005723B1"/>
    <w:rsid w:val="005743A1"/>
    <w:rsid w:val="00574C9C"/>
    <w:rsid w:val="00575D20"/>
    <w:rsid w:val="005761DF"/>
    <w:rsid w:val="00576B33"/>
    <w:rsid w:val="00584AC5"/>
    <w:rsid w:val="00584F7A"/>
    <w:rsid w:val="005A118C"/>
    <w:rsid w:val="005A1C90"/>
    <w:rsid w:val="005A2ADD"/>
    <w:rsid w:val="005A435B"/>
    <w:rsid w:val="005A5DAF"/>
    <w:rsid w:val="005A728C"/>
    <w:rsid w:val="005B135E"/>
    <w:rsid w:val="005B349C"/>
    <w:rsid w:val="005C0225"/>
    <w:rsid w:val="005C3655"/>
    <w:rsid w:val="005C4B47"/>
    <w:rsid w:val="005C5DDC"/>
    <w:rsid w:val="005C7E91"/>
    <w:rsid w:val="005D2544"/>
    <w:rsid w:val="005E5A8B"/>
    <w:rsid w:val="005E636D"/>
    <w:rsid w:val="005E689D"/>
    <w:rsid w:val="005E7F7E"/>
    <w:rsid w:val="005F06C0"/>
    <w:rsid w:val="005F1859"/>
    <w:rsid w:val="005F3FE4"/>
    <w:rsid w:val="00600902"/>
    <w:rsid w:val="0060137F"/>
    <w:rsid w:val="0060179C"/>
    <w:rsid w:val="00611757"/>
    <w:rsid w:val="00617005"/>
    <w:rsid w:val="00634D64"/>
    <w:rsid w:val="00644604"/>
    <w:rsid w:val="00645BAD"/>
    <w:rsid w:val="006473DC"/>
    <w:rsid w:val="00652140"/>
    <w:rsid w:val="00653AD4"/>
    <w:rsid w:val="0065400B"/>
    <w:rsid w:val="00655E93"/>
    <w:rsid w:val="00665AEE"/>
    <w:rsid w:val="00667217"/>
    <w:rsid w:val="006736F7"/>
    <w:rsid w:val="00674FFB"/>
    <w:rsid w:val="00675C1B"/>
    <w:rsid w:val="006767AC"/>
    <w:rsid w:val="00681FD7"/>
    <w:rsid w:val="006874BF"/>
    <w:rsid w:val="00695ABE"/>
    <w:rsid w:val="006B4944"/>
    <w:rsid w:val="006B56E6"/>
    <w:rsid w:val="006BFE8A"/>
    <w:rsid w:val="006C34CA"/>
    <w:rsid w:val="006C4EBB"/>
    <w:rsid w:val="006C5D24"/>
    <w:rsid w:val="006D619C"/>
    <w:rsid w:val="006E068E"/>
    <w:rsid w:val="006E53F8"/>
    <w:rsid w:val="006E5CC7"/>
    <w:rsid w:val="00700970"/>
    <w:rsid w:val="0070282D"/>
    <w:rsid w:val="00704414"/>
    <w:rsid w:val="00713582"/>
    <w:rsid w:val="00714CE4"/>
    <w:rsid w:val="00716C8A"/>
    <w:rsid w:val="007244C3"/>
    <w:rsid w:val="007300A1"/>
    <w:rsid w:val="00733D36"/>
    <w:rsid w:val="007351DB"/>
    <w:rsid w:val="00736206"/>
    <w:rsid w:val="00740F97"/>
    <w:rsid w:val="007478C9"/>
    <w:rsid w:val="007535B4"/>
    <w:rsid w:val="0076182F"/>
    <w:rsid w:val="00765428"/>
    <w:rsid w:val="007657F6"/>
    <w:rsid w:val="00767FD6"/>
    <w:rsid w:val="00770248"/>
    <w:rsid w:val="00774F9F"/>
    <w:rsid w:val="007910B2"/>
    <w:rsid w:val="007B0101"/>
    <w:rsid w:val="007B05D5"/>
    <w:rsid w:val="007B180F"/>
    <w:rsid w:val="007B30E8"/>
    <w:rsid w:val="007B444B"/>
    <w:rsid w:val="007B67D2"/>
    <w:rsid w:val="007C27BD"/>
    <w:rsid w:val="007E0D95"/>
    <w:rsid w:val="007E1B15"/>
    <w:rsid w:val="007E798E"/>
    <w:rsid w:val="007F0D9A"/>
    <w:rsid w:val="007F511B"/>
    <w:rsid w:val="00806021"/>
    <w:rsid w:val="00810D63"/>
    <w:rsid w:val="00813B32"/>
    <w:rsid w:val="00814AAD"/>
    <w:rsid w:val="00823B96"/>
    <w:rsid w:val="0083123E"/>
    <w:rsid w:val="00836A29"/>
    <w:rsid w:val="008417C0"/>
    <w:rsid w:val="00847A42"/>
    <w:rsid w:val="00852B38"/>
    <w:rsid w:val="008549AA"/>
    <w:rsid w:val="0085756B"/>
    <w:rsid w:val="00861D45"/>
    <w:rsid w:val="008626C9"/>
    <w:rsid w:val="008628B0"/>
    <w:rsid w:val="008648C0"/>
    <w:rsid w:val="0087127E"/>
    <w:rsid w:val="00873B5C"/>
    <w:rsid w:val="008753D1"/>
    <w:rsid w:val="00875FA8"/>
    <w:rsid w:val="008A4895"/>
    <w:rsid w:val="008B0F9D"/>
    <w:rsid w:val="008B722F"/>
    <w:rsid w:val="008D6C30"/>
    <w:rsid w:val="008D7FB9"/>
    <w:rsid w:val="008E0928"/>
    <w:rsid w:val="008F0B59"/>
    <w:rsid w:val="008F7DF2"/>
    <w:rsid w:val="00902BC5"/>
    <w:rsid w:val="009059C7"/>
    <w:rsid w:val="00906F41"/>
    <w:rsid w:val="00907E08"/>
    <w:rsid w:val="00915E60"/>
    <w:rsid w:val="00917DE6"/>
    <w:rsid w:val="00922887"/>
    <w:rsid w:val="00924ADE"/>
    <w:rsid w:val="0093447B"/>
    <w:rsid w:val="00942304"/>
    <w:rsid w:val="0094548D"/>
    <w:rsid w:val="00946524"/>
    <w:rsid w:val="009470FD"/>
    <w:rsid w:val="00957F54"/>
    <w:rsid w:val="00960AA4"/>
    <w:rsid w:val="00962F4C"/>
    <w:rsid w:val="00963039"/>
    <w:rsid w:val="00964FE9"/>
    <w:rsid w:val="00967763"/>
    <w:rsid w:val="0098271E"/>
    <w:rsid w:val="00991514"/>
    <w:rsid w:val="0099221C"/>
    <w:rsid w:val="00996D0D"/>
    <w:rsid w:val="00997117"/>
    <w:rsid w:val="009A387C"/>
    <w:rsid w:val="009A3A88"/>
    <w:rsid w:val="009A6DAC"/>
    <w:rsid w:val="009B2827"/>
    <w:rsid w:val="009B36BF"/>
    <w:rsid w:val="009B5DB1"/>
    <w:rsid w:val="009B7CDF"/>
    <w:rsid w:val="009C64A0"/>
    <w:rsid w:val="009C7F7B"/>
    <w:rsid w:val="009D3ABD"/>
    <w:rsid w:val="009E0445"/>
    <w:rsid w:val="009E14C0"/>
    <w:rsid w:val="009E527F"/>
    <w:rsid w:val="009F0640"/>
    <w:rsid w:val="009F3295"/>
    <w:rsid w:val="009F7A3B"/>
    <w:rsid w:val="00A02896"/>
    <w:rsid w:val="00A136FF"/>
    <w:rsid w:val="00A2208D"/>
    <w:rsid w:val="00A22115"/>
    <w:rsid w:val="00A24CC0"/>
    <w:rsid w:val="00A33290"/>
    <w:rsid w:val="00A408EA"/>
    <w:rsid w:val="00A50957"/>
    <w:rsid w:val="00A52DC2"/>
    <w:rsid w:val="00A57413"/>
    <w:rsid w:val="00A658DF"/>
    <w:rsid w:val="00A729BB"/>
    <w:rsid w:val="00A75248"/>
    <w:rsid w:val="00A75407"/>
    <w:rsid w:val="00A83105"/>
    <w:rsid w:val="00A839E0"/>
    <w:rsid w:val="00A85889"/>
    <w:rsid w:val="00A8660D"/>
    <w:rsid w:val="00A9798D"/>
    <w:rsid w:val="00AA5CD3"/>
    <w:rsid w:val="00AA773C"/>
    <w:rsid w:val="00AB2CBF"/>
    <w:rsid w:val="00AC4BF7"/>
    <w:rsid w:val="00AC5108"/>
    <w:rsid w:val="00AC5465"/>
    <w:rsid w:val="00AD0DD7"/>
    <w:rsid w:val="00AD3B81"/>
    <w:rsid w:val="00AD4E04"/>
    <w:rsid w:val="00AE0931"/>
    <w:rsid w:val="00AE1A60"/>
    <w:rsid w:val="00AE2D63"/>
    <w:rsid w:val="00AE3F77"/>
    <w:rsid w:val="00AE4390"/>
    <w:rsid w:val="00AE4787"/>
    <w:rsid w:val="00AE73A6"/>
    <w:rsid w:val="00AF2DF0"/>
    <w:rsid w:val="00AF45B9"/>
    <w:rsid w:val="00B015B3"/>
    <w:rsid w:val="00B13989"/>
    <w:rsid w:val="00B20A29"/>
    <w:rsid w:val="00B256E7"/>
    <w:rsid w:val="00B3196F"/>
    <w:rsid w:val="00B3720F"/>
    <w:rsid w:val="00B479A1"/>
    <w:rsid w:val="00B558CE"/>
    <w:rsid w:val="00B6009A"/>
    <w:rsid w:val="00B61405"/>
    <w:rsid w:val="00B7150A"/>
    <w:rsid w:val="00B77140"/>
    <w:rsid w:val="00B858EA"/>
    <w:rsid w:val="00B85ACE"/>
    <w:rsid w:val="00B945E4"/>
    <w:rsid w:val="00BA29E4"/>
    <w:rsid w:val="00BB6313"/>
    <w:rsid w:val="00BC049F"/>
    <w:rsid w:val="00BD5570"/>
    <w:rsid w:val="00BE1403"/>
    <w:rsid w:val="00BE2F78"/>
    <w:rsid w:val="00BE6123"/>
    <w:rsid w:val="00BF1B76"/>
    <w:rsid w:val="00BF4868"/>
    <w:rsid w:val="00BF6CCE"/>
    <w:rsid w:val="00BF794F"/>
    <w:rsid w:val="00C01B39"/>
    <w:rsid w:val="00C05760"/>
    <w:rsid w:val="00C07D3A"/>
    <w:rsid w:val="00C16904"/>
    <w:rsid w:val="00C16D93"/>
    <w:rsid w:val="00C24083"/>
    <w:rsid w:val="00C409CF"/>
    <w:rsid w:val="00C4164A"/>
    <w:rsid w:val="00C45612"/>
    <w:rsid w:val="00C45AD2"/>
    <w:rsid w:val="00C52C67"/>
    <w:rsid w:val="00C64261"/>
    <w:rsid w:val="00C76156"/>
    <w:rsid w:val="00C804C2"/>
    <w:rsid w:val="00C81539"/>
    <w:rsid w:val="00C819D2"/>
    <w:rsid w:val="00C844BD"/>
    <w:rsid w:val="00C87463"/>
    <w:rsid w:val="00CA51CE"/>
    <w:rsid w:val="00CB28D4"/>
    <w:rsid w:val="00CB40D2"/>
    <w:rsid w:val="00CC3D99"/>
    <w:rsid w:val="00CC4AD8"/>
    <w:rsid w:val="00CC5DBB"/>
    <w:rsid w:val="00CD5C9A"/>
    <w:rsid w:val="00CF4633"/>
    <w:rsid w:val="00CF70BB"/>
    <w:rsid w:val="00D03463"/>
    <w:rsid w:val="00D15CF6"/>
    <w:rsid w:val="00D3044A"/>
    <w:rsid w:val="00D305A2"/>
    <w:rsid w:val="00D33E97"/>
    <w:rsid w:val="00D37040"/>
    <w:rsid w:val="00D4749F"/>
    <w:rsid w:val="00D53C13"/>
    <w:rsid w:val="00D56FB6"/>
    <w:rsid w:val="00D57DB0"/>
    <w:rsid w:val="00D617B0"/>
    <w:rsid w:val="00D61E10"/>
    <w:rsid w:val="00D77841"/>
    <w:rsid w:val="00D77D0A"/>
    <w:rsid w:val="00D77E1A"/>
    <w:rsid w:val="00D83BAE"/>
    <w:rsid w:val="00D85D19"/>
    <w:rsid w:val="00D879C2"/>
    <w:rsid w:val="00D9459C"/>
    <w:rsid w:val="00DA0477"/>
    <w:rsid w:val="00DA3873"/>
    <w:rsid w:val="00DA699D"/>
    <w:rsid w:val="00DB00B8"/>
    <w:rsid w:val="00DB2136"/>
    <w:rsid w:val="00DB32AE"/>
    <w:rsid w:val="00DB5BCA"/>
    <w:rsid w:val="00DC1B19"/>
    <w:rsid w:val="00DC3D89"/>
    <w:rsid w:val="00DC4BA5"/>
    <w:rsid w:val="00DC6A79"/>
    <w:rsid w:val="00DD3E79"/>
    <w:rsid w:val="00DE0D88"/>
    <w:rsid w:val="00DE3CB0"/>
    <w:rsid w:val="00DE447A"/>
    <w:rsid w:val="00DE6D6B"/>
    <w:rsid w:val="00DF00AC"/>
    <w:rsid w:val="00DF366F"/>
    <w:rsid w:val="00DF4710"/>
    <w:rsid w:val="00DF4B33"/>
    <w:rsid w:val="00E05FC8"/>
    <w:rsid w:val="00E062B7"/>
    <w:rsid w:val="00E07253"/>
    <w:rsid w:val="00E07328"/>
    <w:rsid w:val="00E07D8B"/>
    <w:rsid w:val="00E13E12"/>
    <w:rsid w:val="00E149B9"/>
    <w:rsid w:val="00E14E45"/>
    <w:rsid w:val="00E155BC"/>
    <w:rsid w:val="00E1603F"/>
    <w:rsid w:val="00E164E5"/>
    <w:rsid w:val="00E170BA"/>
    <w:rsid w:val="00E20216"/>
    <w:rsid w:val="00E25611"/>
    <w:rsid w:val="00E27825"/>
    <w:rsid w:val="00E322A8"/>
    <w:rsid w:val="00E352D6"/>
    <w:rsid w:val="00E36016"/>
    <w:rsid w:val="00E37C5C"/>
    <w:rsid w:val="00E44480"/>
    <w:rsid w:val="00E46328"/>
    <w:rsid w:val="00E50E1A"/>
    <w:rsid w:val="00E53881"/>
    <w:rsid w:val="00E55A4E"/>
    <w:rsid w:val="00E565D5"/>
    <w:rsid w:val="00E578D3"/>
    <w:rsid w:val="00E64A80"/>
    <w:rsid w:val="00E7111E"/>
    <w:rsid w:val="00E75F75"/>
    <w:rsid w:val="00E7753E"/>
    <w:rsid w:val="00E824F7"/>
    <w:rsid w:val="00E82B96"/>
    <w:rsid w:val="00E83694"/>
    <w:rsid w:val="00E84C7C"/>
    <w:rsid w:val="00E87D85"/>
    <w:rsid w:val="00EA07FA"/>
    <w:rsid w:val="00EA4C90"/>
    <w:rsid w:val="00EB1B4A"/>
    <w:rsid w:val="00EB32E9"/>
    <w:rsid w:val="00EB3572"/>
    <w:rsid w:val="00EB4EC9"/>
    <w:rsid w:val="00EB633C"/>
    <w:rsid w:val="00EB68A5"/>
    <w:rsid w:val="00EB6DC2"/>
    <w:rsid w:val="00EB7261"/>
    <w:rsid w:val="00EB7B6F"/>
    <w:rsid w:val="00EE5D8F"/>
    <w:rsid w:val="00EE6B4A"/>
    <w:rsid w:val="00EF49AE"/>
    <w:rsid w:val="00F00E69"/>
    <w:rsid w:val="00F06568"/>
    <w:rsid w:val="00F06CB6"/>
    <w:rsid w:val="00F138EA"/>
    <w:rsid w:val="00F154C5"/>
    <w:rsid w:val="00F2332B"/>
    <w:rsid w:val="00F24A34"/>
    <w:rsid w:val="00F26FAA"/>
    <w:rsid w:val="00F2711C"/>
    <w:rsid w:val="00F27549"/>
    <w:rsid w:val="00F27C62"/>
    <w:rsid w:val="00F36F9B"/>
    <w:rsid w:val="00F42E2B"/>
    <w:rsid w:val="00F4666E"/>
    <w:rsid w:val="00F46E89"/>
    <w:rsid w:val="00F52012"/>
    <w:rsid w:val="00F547FC"/>
    <w:rsid w:val="00F77B69"/>
    <w:rsid w:val="00F81B3A"/>
    <w:rsid w:val="00F83063"/>
    <w:rsid w:val="00F85278"/>
    <w:rsid w:val="00F91788"/>
    <w:rsid w:val="00F9197B"/>
    <w:rsid w:val="00F9507B"/>
    <w:rsid w:val="00FB4A24"/>
    <w:rsid w:val="00FB4CD7"/>
    <w:rsid w:val="00FC0519"/>
    <w:rsid w:val="00FC2ECE"/>
    <w:rsid w:val="00FC427E"/>
    <w:rsid w:val="00FD3420"/>
    <w:rsid w:val="00FE1631"/>
    <w:rsid w:val="00FE36C4"/>
    <w:rsid w:val="00FE59CF"/>
    <w:rsid w:val="00FF0794"/>
    <w:rsid w:val="00FF185E"/>
    <w:rsid w:val="00FF19E1"/>
    <w:rsid w:val="0116125B"/>
    <w:rsid w:val="01B1A800"/>
    <w:rsid w:val="02232BF4"/>
    <w:rsid w:val="0259B493"/>
    <w:rsid w:val="02689360"/>
    <w:rsid w:val="02B71172"/>
    <w:rsid w:val="040CFF2C"/>
    <w:rsid w:val="04426A44"/>
    <w:rsid w:val="056B4691"/>
    <w:rsid w:val="05D3B2E8"/>
    <w:rsid w:val="061BD44A"/>
    <w:rsid w:val="06285B98"/>
    <w:rsid w:val="06F2DFD6"/>
    <w:rsid w:val="07347C9F"/>
    <w:rsid w:val="0762209A"/>
    <w:rsid w:val="07C44A43"/>
    <w:rsid w:val="07CD9F07"/>
    <w:rsid w:val="08177703"/>
    <w:rsid w:val="094C9469"/>
    <w:rsid w:val="095CD195"/>
    <w:rsid w:val="09A65B10"/>
    <w:rsid w:val="09A6ADDB"/>
    <w:rsid w:val="09A7AC81"/>
    <w:rsid w:val="09CC564A"/>
    <w:rsid w:val="0A730DCD"/>
    <w:rsid w:val="0AD94B2C"/>
    <w:rsid w:val="0B0CD99A"/>
    <w:rsid w:val="0B4E6C31"/>
    <w:rsid w:val="0BC3123C"/>
    <w:rsid w:val="0C3CA5F9"/>
    <w:rsid w:val="0C4EE3F0"/>
    <w:rsid w:val="0CD3AA66"/>
    <w:rsid w:val="0D25944F"/>
    <w:rsid w:val="0D524E23"/>
    <w:rsid w:val="0DCD59C3"/>
    <w:rsid w:val="0E10C167"/>
    <w:rsid w:val="0E9F8CED"/>
    <w:rsid w:val="0EFC6EE8"/>
    <w:rsid w:val="0F13842A"/>
    <w:rsid w:val="0F1B9CF9"/>
    <w:rsid w:val="0F85296D"/>
    <w:rsid w:val="0FE801E3"/>
    <w:rsid w:val="100DAF54"/>
    <w:rsid w:val="10AD9E1B"/>
    <w:rsid w:val="114F8566"/>
    <w:rsid w:val="11A71B89"/>
    <w:rsid w:val="12A2FDD8"/>
    <w:rsid w:val="1366B87E"/>
    <w:rsid w:val="1373D5EA"/>
    <w:rsid w:val="13BE101B"/>
    <w:rsid w:val="140C988E"/>
    <w:rsid w:val="143C66FF"/>
    <w:rsid w:val="147CD4BC"/>
    <w:rsid w:val="1579E81C"/>
    <w:rsid w:val="15B229DD"/>
    <w:rsid w:val="167445B8"/>
    <w:rsid w:val="16A83EE0"/>
    <w:rsid w:val="16EEB32D"/>
    <w:rsid w:val="17096C3D"/>
    <w:rsid w:val="1828EECA"/>
    <w:rsid w:val="182CE9DE"/>
    <w:rsid w:val="183E3B74"/>
    <w:rsid w:val="18A2FB46"/>
    <w:rsid w:val="19BAB26C"/>
    <w:rsid w:val="19C4BF2B"/>
    <w:rsid w:val="1A077B6E"/>
    <w:rsid w:val="1A77312D"/>
    <w:rsid w:val="1AC73302"/>
    <w:rsid w:val="1ADD2C83"/>
    <w:rsid w:val="1B608F8C"/>
    <w:rsid w:val="1BF5DD85"/>
    <w:rsid w:val="1C2A69FB"/>
    <w:rsid w:val="1CF47267"/>
    <w:rsid w:val="1DB74661"/>
    <w:rsid w:val="1DCF64CC"/>
    <w:rsid w:val="1E3AB92D"/>
    <w:rsid w:val="1EEF73A6"/>
    <w:rsid w:val="1F248F3D"/>
    <w:rsid w:val="1F301EEA"/>
    <w:rsid w:val="1F668F7F"/>
    <w:rsid w:val="1F6BC152"/>
    <w:rsid w:val="1FB8CAF9"/>
    <w:rsid w:val="1FEB55F5"/>
    <w:rsid w:val="2028B78A"/>
    <w:rsid w:val="207CCBB7"/>
    <w:rsid w:val="20C94A8A"/>
    <w:rsid w:val="20CD3568"/>
    <w:rsid w:val="20DC97CB"/>
    <w:rsid w:val="212B3A37"/>
    <w:rsid w:val="2208C97D"/>
    <w:rsid w:val="229D98C9"/>
    <w:rsid w:val="236BA171"/>
    <w:rsid w:val="2415EDDE"/>
    <w:rsid w:val="24223A06"/>
    <w:rsid w:val="2547CBCD"/>
    <w:rsid w:val="25B030E4"/>
    <w:rsid w:val="25C90AF8"/>
    <w:rsid w:val="25E96F03"/>
    <w:rsid w:val="25F45635"/>
    <w:rsid w:val="26092779"/>
    <w:rsid w:val="26176F13"/>
    <w:rsid w:val="26C79ABD"/>
    <w:rsid w:val="27030A89"/>
    <w:rsid w:val="27248B19"/>
    <w:rsid w:val="276DFEC9"/>
    <w:rsid w:val="27940FCE"/>
    <w:rsid w:val="28132AEB"/>
    <w:rsid w:val="283FDAE1"/>
    <w:rsid w:val="28537111"/>
    <w:rsid w:val="293E3184"/>
    <w:rsid w:val="298AB057"/>
    <w:rsid w:val="2990818F"/>
    <w:rsid w:val="29F1C62A"/>
    <w:rsid w:val="2A06A80F"/>
    <w:rsid w:val="2A54A657"/>
    <w:rsid w:val="2A69EEC6"/>
    <w:rsid w:val="2A8692A6"/>
    <w:rsid w:val="2A978999"/>
    <w:rsid w:val="2B64873B"/>
    <w:rsid w:val="2BE97165"/>
    <w:rsid w:val="2CAEE79C"/>
    <w:rsid w:val="2CF87117"/>
    <w:rsid w:val="2D1E936A"/>
    <w:rsid w:val="2DF233D0"/>
    <w:rsid w:val="2F8B5F37"/>
    <w:rsid w:val="2F8EBC00"/>
    <w:rsid w:val="2FCFD167"/>
    <w:rsid w:val="30D11EF0"/>
    <w:rsid w:val="311CD189"/>
    <w:rsid w:val="3132364D"/>
    <w:rsid w:val="3134FE80"/>
    <w:rsid w:val="3162D76E"/>
    <w:rsid w:val="31AF8912"/>
    <w:rsid w:val="31CCD17E"/>
    <w:rsid w:val="322F4C7F"/>
    <w:rsid w:val="32930C52"/>
    <w:rsid w:val="336FBD07"/>
    <w:rsid w:val="3454E9C9"/>
    <w:rsid w:val="34785343"/>
    <w:rsid w:val="34A19B6D"/>
    <w:rsid w:val="34EF649D"/>
    <w:rsid w:val="35434FE7"/>
    <w:rsid w:val="3593877B"/>
    <w:rsid w:val="359ADB2F"/>
    <w:rsid w:val="365A4E92"/>
    <w:rsid w:val="368689A1"/>
    <w:rsid w:val="36A19B28"/>
    <w:rsid w:val="372E91C5"/>
    <w:rsid w:val="377E5333"/>
    <w:rsid w:val="3797CC27"/>
    <w:rsid w:val="37B338E5"/>
    <w:rsid w:val="37CEEAC3"/>
    <w:rsid w:val="37D8A4B7"/>
    <w:rsid w:val="385021CD"/>
    <w:rsid w:val="387A5931"/>
    <w:rsid w:val="395B0913"/>
    <w:rsid w:val="396BA0F2"/>
    <w:rsid w:val="398432CC"/>
    <w:rsid w:val="39D808BC"/>
    <w:rsid w:val="3A40C934"/>
    <w:rsid w:val="3AB278F8"/>
    <w:rsid w:val="3B0F7B30"/>
    <w:rsid w:val="3B27749D"/>
    <w:rsid w:val="3BD06713"/>
    <w:rsid w:val="3C12E563"/>
    <w:rsid w:val="3C2ADED0"/>
    <w:rsid w:val="3D0CC873"/>
    <w:rsid w:val="3D1C2778"/>
    <w:rsid w:val="3D2C94C7"/>
    <w:rsid w:val="3DC996FB"/>
    <w:rsid w:val="3DD47766"/>
    <w:rsid w:val="3DEA8ABD"/>
    <w:rsid w:val="3DF7322D"/>
    <w:rsid w:val="3E2503EA"/>
    <w:rsid w:val="3E4ACA13"/>
    <w:rsid w:val="3FBA6CFE"/>
    <w:rsid w:val="4028F713"/>
    <w:rsid w:val="40C388D2"/>
    <w:rsid w:val="40ECA0C7"/>
    <w:rsid w:val="40F68E65"/>
    <w:rsid w:val="41D3F073"/>
    <w:rsid w:val="41E44C03"/>
    <w:rsid w:val="425F4D3E"/>
    <w:rsid w:val="4272BFAF"/>
    <w:rsid w:val="42785A1A"/>
    <w:rsid w:val="428F4E23"/>
    <w:rsid w:val="429FC7E6"/>
    <w:rsid w:val="42D09EF3"/>
    <w:rsid w:val="436C1BEC"/>
    <w:rsid w:val="4378142B"/>
    <w:rsid w:val="43CEE1BE"/>
    <w:rsid w:val="441B6091"/>
    <w:rsid w:val="44595B3E"/>
    <w:rsid w:val="44AE4374"/>
    <w:rsid w:val="459879EA"/>
    <w:rsid w:val="45B829C4"/>
    <w:rsid w:val="45D0F0E0"/>
    <w:rsid w:val="462F7E57"/>
    <w:rsid w:val="47996009"/>
    <w:rsid w:val="48300B62"/>
    <w:rsid w:val="48B286BE"/>
    <w:rsid w:val="492CCC61"/>
    <w:rsid w:val="49693F4D"/>
    <w:rsid w:val="4A1E1BAC"/>
    <w:rsid w:val="4A552090"/>
    <w:rsid w:val="4A76A120"/>
    <w:rsid w:val="4AE625D5"/>
    <w:rsid w:val="4B6D5C07"/>
    <w:rsid w:val="4BF9694F"/>
    <w:rsid w:val="4BFED1C9"/>
    <w:rsid w:val="4C28407B"/>
    <w:rsid w:val="4C646D23"/>
    <w:rsid w:val="4CBFF260"/>
    <w:rsid w:val="4D5874C3"/>
    <w:rsid w:val="4D911B8D"/>
    <w:rsid w:val="4DB8695B"/>
    <w:rsid w:val="4E59DFB7"/>
    <w:rsid w:val="4EAE8E02"/>
    <w:rsid w:val="4EB07C9C"/>
    <w:rsid w:val="4EF0E424"/>
    <w:rsid w:val="4F2A90F2"/>
    <w:rsid w:val="4F3A5560"/>
    <w:rsid w:val="4F657246"/>
    <w:rsid w:val="4F9C0DE5"/>
    <w:rsid w:val="50708258"/>
    <w:rsid w:val="508EE54F"/>
    <w:rsid w:val="5190E901"/>
    <w:rsid w:val="5194AAB9"/>
    <w:rsid w:val="52AA391F"/>
    <w:rsid w:val="52BE79B5"/>
    <w:rsid w:val="52D3AEA7"/>
    <w:rsid w:val="52E0D207"/>
    <w:rsid w:val="52F110BF"/>
    <w:rsid w:val="53193019"/>
    <w:rsid w:val="53477A0A"/>
    <w:rsid w:val="536294B3"/>
    <w:rsid w:val="5377D674"/>
    <w:rsid w:val="537E29E8"/>
    <w:rsid w:val="53CC2D48"/>
    <w:rsid w:val="5429B35E"/>
    <w:rsid w:val="5454CEAF"/>
    <w:rsid w:val="546F7F08"/>
    <w:rsid w:val="54B34707"/>
    <w:rsid w:val="54C63EF0"/>
    <w:rsid w:val="55019F19"/>
    <w:rsid w:val="550A2038"/>
    <w:rsid w:val="550AF1CF"/>
    <w:rsid w:val="55192AE9"/>
    <w:rsid w:val="556CFE32"/>
    <w:rsid w:val="55E08901"/>
    <w:rsid w:val="56133CEF"/>
    <w:rsid w:val="57CF6086"/>
    <w:rsid w:val="5951EABB"/>
    <w:rsid w:val="59D7DB19"/>
    <w:rsid w:val="59D89FA8"/>
    <w:rsid w:val="5A251E7B"/>
    <w:rsid w:val="5A99122B"/>
    <w:rsid w:val="5BB97229"/>
    <w:rsid w:val="5BC32E18"/>
    <w:rsid w:val="5C54506E"/>
    <w:rsid w:val="5D0863D6"/>
    <w:rsid w:val="5D92DF3B"/>
    <w:rsid w:val="5D9A9E3A"/>
    <w:rsid w:val="5E4122D4"/>
    <w:rsid w:val="5E7AACAE"/>
    <w:rsid w:val="5ED115EC"/>
    <w:rsid w:val="5EFAF47F"/>
    <w:rsid w:val="6071F12D"/>
    <w:rsid w:val="617719F1"/>
    <w:rsid w:val="6179EB48"/>
    <w:rsid w:val="61E841F9"/>
    <w:rsid w:val="625CEF0B"/>
    <w:rsid w:val="629A0575"/>
    <w:rsid w:val="632B7B37"/>
    <w:rsid w:val="639CFF2B"/>
    <w:rsid w:val="63ADBB46"/>
    <w:rsid w:val="651EA6AD"/>
    <w:rsid w:val="660ABB8D"/>
    <w:rsid w:val="661F121A"/>
    <w:rsid w:val="668C246D"/>
    <w:rsid w:val="66C67DB7"/>
    <w:rsid w:val="6720F7C5"/>
    <w:rsid w:val="6752B588"/>
    <w:rsid w:val="676D7698"/>
    <w:rsid w:val="67E16A48"/>
    <w:rsid w:val="67E8104A"/>
    <w:rsid w:val="68B736F9"/>
    <w:rsid w:val="68EA8FF1"/>
    <w:rsid w:val="69204447"/>
    <w:rsid w:val="69FEE086"/>
    <w:rsid w:val="6A26F61C"/>
    <w:rsid w:val="6A2FD0D8"/>
    <w:rsid w:val="6A89DA15"/>
    <w:rsid w:val="6AA32751"/>
    <w:rsid w:val="6AD6A4CC"/>
    <w:rsid w:val="6AE51FBC"/>
    <w:rsid w:val="6B24D409"/>
    <w:rsid w:val="6B3E6ECC"/>
    <w:rsid w:val="6C049CC5"/>
    <w:rsid w:val="6C5ED575"/>
    <w:rsid w:val="6C988243"/>
    <w:rsid w:val="6CD770C1"/>
    <w:rsid w:val="6D7452B5"/>
    <w:rsid w:val="6DA73697"/>
    <w:rsid w:val="6E383BDC"/>
    <w:rsid w:val="6EB1351B"/>
    <w:rsid w:val="6EBF720E"/>
    <w:rsid w:val="6ED10BA4"/>
    <w:rsid w:val="6EF4CC55"/>
    <w:rsid w:val="6FCA83FF"/>
    <w:rsid w:val="6FE25D92"/>
    <w:rsid w:val="6FFF7A88"/>
    <w:rsid w:val="701212C0"/>
    <w:rsid w:val="702EDC65"/>
    <w:rsid w:val="712ABEB4"/>
    <w:rsid w:val="72165789"/>
    <w:rsid w:val="727CA6F9"/>
    <w:rsid w:val="731082B3"/>
    <w:rsid w:val="735D45AA"/>
    <w:rsid w:val="739C9D25"/>
    <w:rsid w:val="73E27E57"/>
    <w:rsid w:val="743E7075"/>
    <w:rsid w:val="747DD4ED"/>
    <w:rsid w:val="74F089BA"/>
    <w:rsid w:val="753057E7"/>
    <w:rsid w:val="755FAA5E"/>
    <w:rsid w:val="756EB954"/>
    <w:rsid w:val="75E6BE46"/>
    <w:rsid w:val="7632E80E"/>
    <w:rsid w:val="763D9980"/>
    <w:rsid w:val="763F1633"/>
    <w:rsid w:val="76452605"/>
    <w:rsid w:val="76B4AABA"/>
    <w:rsid w:val="76FA1226"/>
    <w:rsid w:val="77507C1C"/>
    <w:rsid w:val="77731DFE"/>
    <w:rsid w:val="785701D1"/>
    <w:rsid w:val="78A0542C"/>
    <w:rsid w:val="78B5EF7A"/>
    <w:rsid w:val="78D2F1C2"/>
    <w:rsid w:val="7A99EE01"/>
    <w:rsid w:val="7AF915D7"/>
    <w:rsid w:val="7B21E71C"/>
    <w:rsid w:val="7B8093F9"/>
    <w:rsid w:val="7BCE9A9C"/>
    <w:rsid w:val="7CDAFCFB"/>
    <w:rsid w:val="7D2AB5AF"/>
    <w:rsid w:val="7DE95927"/>
    <w:rsid w:val="7DEB2832"/>
    <w:rsid w:val="7DF9EDCD"/>
    <w:rsid w:val="7E1A4B42"/>
    <w:rsid w:val="7E37D9D6"/>
    <w:rsid w:val="7E3C917C"/>
    <w:rsid w:val="7E6C37D7"/>
    <w:rsid w:val="7E7316D1"/>
    <w:rsid w:val="7EE620F8"/>
    <w:rsid w:val="7F5D5407"/>
    <w:rsid w:val="7F768104"/>
    <w:rsid w:val="7F9481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BCD7"/>
  <w15:chartTrackingRefBased/>
  <w15:docId w15:val="{8EABA08E-0FC6-A64C-B43A-F92CDA46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945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945E4"/>
    <w:rPr>
      <w:rFonts w:ascii="Tahoma" w:hAnsi="Tahoma" w:cs="Tahoma"/>
      <w:sz w:val="16"/>
      <w:szCs w:val="16"/>
    </w:rPr>
  </w:style>
  <w:style w:type="paragraph" w:styleId="Encabezado">
    <w:name w:val="header"/>
    <w:basedOn w:val="Normal"/>
    <w:link w:val="EncabezadoCar"/>
    <w:uiPriority w:val="99"/>
    <w:unhideWhenUsed/>
    <w:rsid w:val="0023723F"/>
    <w:pPr>
      <w:tabs>
        <w:tab w:val="center" w:pos="4419"/>
        <w:tab w:val="right" w:pos="8838"/>
      </w:tabs>
    </w:pPr>
  </w:style>
  <w:style w:type="character" w:customStyle="1" w:styleId="EncabezadoCar">
    <w:name w:val="Encabezado Car"/>
    <w:link w:val="Encabezado"/>
    <w:uiPriority w:val="99"/>
    <w:rsid w:val="0023723F"/>
    <w:rPr>
      <w:szCs w:val="22"/>
      <w:lang w:eastAsia="en-US"/>
    </w:rPr>
  </w:style>
  <w:style w:type="paragraph" w:styleId="Piedepgina">
    <w:name w:val="footer"/>
    <w:basedOn w:val="Normal"/>
    <w:link w:val="PiedepginaCar"/>
    <w:uiPriority w:val="99"/>
    <w:unhideWhenUsed/>
    <w:rsid w:val="0023723F"/>
    <w:pPr>
      <w:tabs>
        <w:tab w:val="center" w:pos="4419"/>
        <w:tab w:val="right" w:pos="8838"/>
      </w:tabs>
    </w:pPr>
  </w:style>
  <w:style w:type="character" w:customStyle="1" w:styleId="PiedepginaCar">
    <w:name w:val="Pie de página Car"/>
    <w:link w:val="Piedepgina"/>
    <w:uiPriority w:val="99"/>
    <w:rsid w:val="0023723F"/>
    <w:rPr>
      <w:szCs w:val="22"/>
      <w:lang w:eastAsia="en-US"/>
    </w:rPr>
  </w:style>
  <w:style w:type="paragraph" w:styleId="Prrafodelista">
    <w:name w:val="List Paragraph"/>
    <w:basedOn w:val="Normal"/>
    <w:uiPriority w:val="34"/>
    <w:qFormat/>
    <w:rsid w:val="00B558CE"/>
    <w:pPr>
      <w:spacing w:after="160" w:line="259" w:lineRule="auto"/>
      <w:ind w:left="720"/>
      <w:contextualSpacing/>
    </w:pPr>
    <w:rPr>
      <w:rFonts w:ascii="Calibri" w:hAnsi="Calibri" w:cs="Arial"/>
      <w:sz w:val="22"/>
      <w:lang w:val="es-CO"/>
    </w:rPr>
  </w:style>
  <w:style w:type="character" w:styleId="Hipervnculo">
    <w:name w:val="Hyperlink"/>
    <w:uiPriority w:val="99"/>
    <w:unhideWhenUsed/>
    <w:rsid w:val="00B558CE"/>
    <w:rPr>
      <w:color w:val="0563C1"/>
      <w:u w:val="single"/>
    </w:rPr>
  </w:style>
  <w:style w:type="character" w:customStyle="1" w:styleId="published">
    <w:name w:val="published"/>
    <w:basedOn w:val="Fuentedeprrafopredeter"/>
    <w:rsid w:val="005A1C90"/>
  </w:style>
  <w:style w:type="paragraph" w:styleId="NormalWeb">
    <w:name w:val="Normal (Web)"/>
    <w:basedOn w:val="Normal"/>
    <w:uiPriority w:val="99"/>
    <w:semiHidden/>
    <w:unhideWhenUsed/>
    <w:rsid w:val="00D77841"/>
    <w:pPr>
      <w:spacing w:before="100" w:beforeAutospacing="1" w:after="100" w:afterAutospacing="1" w:line="240" w:lineRule="auto"/>
    </w:pPr>
    <w:rPr>
      <w:rFonts w:ascii="Times New Roman" w:eastAsia="Times New Roman" w:hAnsi="Times New Roman"/>
      <w:sz w:val="24"/>
      <w:szCs w:val="24"/>
      <w:lang w:val="es-CO" w:eastAsia="es-MX"/>
    </w:rPr>
  </w:style>
  <w:style w:type="character" w:styleId="Mencinsinresolver">
    <w:name w:val="Unresolved Mention"/>
    <w:basedOn w:val="Fuentedeprrafopredeter"/>
    <w:uiPriority w:val="99"/>
    <w:semiHidden/>
    <w:unhideWhenUsed/>
    <w:rsid w:val="00D879C2"/>
    <w:rPr>
      <w:color w:val="605E5C"/>
      <w:shd w:val="clear" w:color="auto" w:fill="E1DFDD"/>
    </w:rPr>
  </w:style>
  <w:style w:type="character" w:customStyle="1" w:styleId="ff2">
    <w:name w:val="ff2"/>
    <w:basedOn w:val="Fuentedeprrafopredeter"/>
    <w:rsid w:val="002E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999612">
      <w:bodyDiv w:val="1"/>
      <w:marLeft w:val="0"/>
      <w:marRight w:val="0"/>
      <w:marTop w:val="0"/>
      <w:marBottom w:val="0"/>
      <w:divBdr>
        <w:top w:val="none" w:sz="0" w:space="0" w:color="auto"/>
        <w:left w:val="none" w:sz="0" w:space="0" w:color="auto"/>
        <w:bottom w:val="none" w:sz="0" w:space="0" w:color="auto"/>
        <w:right w:val="none" w:sz="0" w:space="0" w:color="auto"/>
      </w:divBdr>
    </w:div>
    <w:div w:id="1192960465">
      <w:bodyDiv w:val="1"/>
      <w:marLeft w:val="0"/>
      <w:marRight w:val="0"/>
      <w:marTop w:val="0"/>
      <w:marBottom w:val="0"/>
      <w:divBdr>
        <w:top w:val="none" w:sz="0" w:space="0" w:color="auto"/>
        <w:left w:val="none" w:sz="0" w:space="0" w:color="auto"/>
        <w:bottom w:val="none" w:sz="0" w:space="0" w:color="auto"/>
        <w:right w:val="none" w:sz="0" w:space="0" w:color="auto"/>
      </w:divBdr>
    </w:div>
    <w:div w:id="1387070112">
      <w:bodyDiv w:val="1"/>
      <w:marLeft w:val="0"/>
      <w:marRight w:val="0"/>
      <w:marTop w:val="0"/>
      <w:marBottom w:val="0"/>
      <w:divBdr>
        <w:top w:val="none" w:sz="0" w:space="0" w:color="auto"/>
        <w:left w:val="none" w:sz="0" w:space="0" w:color="auto"/>
        <w:bottom w:val="none" w:sz="0" w:space="0" w:color="auto"/>
        <w:right w:val="none" w:sz="0" w:space="0" w:color="auto"/>
      </w:divBdr>
    </w:div>
    <w:div w:id="1439989236">
      <w:bodyDiv w:val="1"/>
      <w:marLeft w:val="0"/>
      <w:marRight w:val="0"/>
      <w:marTop w:val="0"/>
      <w:marBottom w:val="0"/>
      <w:divBdr>
        <w:top w:val="none" w:sz="0" w:space="0" w:color="auto"/>
        <w:left w:val="none" w:sz="0" w:space="0" w:color="auto"/>
        <w:bottom w:val="none" w:sz="0" w:space="0" w:color="auto"/>
        <w:right w:val="none" w:sz="0" w:space="0" w:color="auto"/>
      </w:divBdr>
    </w:div>
    <w:div w:id="2039506221">
      <w:bodyDiv w:val="1"/>
      <w:marLeft w:val="0"/>
      <w:marRight w:val="0"/>
      <w:marTop w:val="0"/>
      <w:marBottom w:val="0"/>
      <w:divBdr>
        <w:top w:val="none" w:sz="0" w:space="0" w:color="auto"/>
        <w:left w:val="none" w:sz="0" w:space="0" w:color="auto"/>
        <w:bottom w:val="none" w:sz="0" w:space="0" w:color="auto"/>
        <w:right w:val="none" w:sz="0" w:space="0" w:color="auto"/>
      </w:divBdr>
      <w:divsChild>
        <w:div w:id="1666318389">
          <w:marLeft w:val="0"/>
          <w:marRight w:val="0"/>
          <w:marTop w:val="0"/>
          <w:marBottom w:val="0"/>
          <w:divBdr>
            <w:top w:val="none" w:sz="0" w:space="0" w:color="auto"/>
            <w:left w:val="none" w:sz="0" w:space="0" w:color="auto"/>
            <w:bottom w:val="none" w:sz="0" w:space="0" w:color="auto"/>
            <w:right w:val="none" w:sz="0" w:space="0" w:color="auto"/>
          </w:divBdr>
          <w:divsChild>
            <w:div w:id="1064833928">
              <w:marLeft w:val="0"/>
              <w:marRight w:val="0"/>
              <w:marTop w:val="0"/>
              <w:marBottom w:val="0"/>
              <w:divBdr>
                <w:top w:val="none" w:sz="0" w:space="0" w:color="auto"/>
                <w:left w:val="none" w:sz="0" w:space="0" w:color="auto"/>
                <w:bottom w:val="none" w:sz="0" w:space="0" w:color="auto"/>
                <w:right w:val="none" w:sz="0" w:space="0" w:color="auto"/>
              </w:divBdr>
              <w:divsChild>
                <w:div w:id="6913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deusto.es/rinace/reice/vol1n2/Edel.pdf"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7230/unesum-ciencias.v5.n1.2021.313"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stgrado.ucab.edu.ve/category/noticias/" TargetMode="External"/><Relationship Id="rId5" Type="http://schemas.openxmlformats.org/officeDocument/2006/relationships/footnotes" Target="footnotes.xml"/><Relationship Id="rId15" Type="http://schemas.openxmlformats.org/officeDocument/2006/relationships/image" Target="media/image4.png"/><Relationship Id="rId23" Type="http://schemas.microsoft.com/office/2020/10/relationships/intelligence" Target="intelligence2.xml"/><Relationship Id="rId10" Type="http://schemas.openxmlformats.org/officeDocument/2006/relationships/hyperlink" Target="https://postgrado.ucab.edu.ve/category/noticias/"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postgrado.ucab.edu.ve/category/apuntes/"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3734</Words>
  <Characters>20541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24227</CharactersWithSpaces>
  <SharedDoc>false</SharedDoc>
  <HLinks>
    <vt:vector size="30" baseType="variant">
      <vt:variant>
        <vt:i4>6225934</vt:i4>
      </vt:variant>
      <vt:variant>
        <vt:i4>12</vt:i4>
      </vt:variant>
      <vt:variant>
        <vt:i4>0</vt:i4>
      </vt:variant>
      <vt:variant>
        <vt:i4>5</vt:i4>
      </vt:variant>
      <vt:variant>
        <vt:lpwstr>https://postgrado.ucab.edu.ve/category/noticias/</vt:lpwstr>
      </vt:variant>
      <vt:variant>
        <vt:lpwstr/>
      </vt:variant>
      <vt:variant>
        <vt:i4>6225934</vt:i4>
      </vt:variant>
      <vt:variant>
        <vt:i4>9</vt:i4>
      </vt:variant>
      <vt:variant>
        <vt:i4>0</vt:i4>
      </vt:variant>
      <vt:variant>
        <vt:i4>5</vt:i4>
      </vt:variant>
      <vt:variant>
        <vt:lpwstr>https://postgrado.ucab.edu.ve/category/noticias/</vt:lpwstr>
      </vt:variant>
      <vt:variant>
        <vt:lpwstr/>
      </vt:variant>
      <vt:variant>
        <vt:i4>8061033</vt:i4>
      </vt:variant>
      <vt:variant>
        <vt:i4>6</vt:i4>
      </vt:variant>
      <vt:variant>
        <vt:i4>0</vt:i4>
      </vt:variant>
      <vt:variant>
        <vt:i4>5</vt:i4>
      </vt:variant>
      <vt:variant>
        <vt:lpwstr>https://postgrado.ucab.edu.ve/category/apuntes/</vt:lpwstr>
      </vt:variant>
      <vt:variant>
        <vt:lpwstr/>
      </vt:variant>
      <vt:variant>
        <vt:i4>4194334</vt:i4>
      </vt:variant>
      <vt:variant>
        <vt:i4>3</vt:i4>
      </vt:variant>
      <vt:variant>
        <vt:i4>0</vt:i4>
      </vt:variant>
      <vt:variant>
        <vt:i4>5</vt:i4>
      </vt:variant>
      <vt:variant>
        <vt:lpwstr>http://www.ice.deusto.es/rinace/reice/vol1n2/Edel.pdf</vt:lpwstr>
      </vt:variant>
      <vt:variant>
        <vt:lpwstr/>
      </vt:variant>
      <vt:variant>
        <vt:i4>2621548</vt:i4>
      </vt:variant>
      <vt:variant>
        <vt:i4>0</vt:i4>
      </vt:variant>
      <vt:variant>
        <vt:i4>0</vt:i4>
      </vt:variant>
      <vt:variant>
        <vt:i4>5</vt:i4>
      </vt:variant>
      <vt:variant>
        <vt:lpwstr>https://doi.org/10.47230/unesum-ciencias.v5.n1.2021.313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cp:lastModifiedBy>Bergado Acosta,Briceida</cp:lastModifiedBy>
  <cp:revision>2</cp:revision>
  <dcterms:created xsi:type="dcterms:W3CDTF">2022-12-03T15:33:00Z</dcterms:created>
  <dcterms:modified xsi:type="dcterms:W3CDTF">2022-12-03T15:33:00Z</dcterms:modified>
</cp:coreProperties>
</file>