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B06FBC" w14:textId="77777777" w:rsidR="00B72E56" w:rsidRDefault="00B72E56" w:rsidP="00B72E56">
      <w:pPr>
        <w:tabs>
          <w:tab w:val="left" w:pos="2268"/>
        </w:tabs>
        <w:spacing w:after="0" w:line="360" w:lineRule="auto"/>
        <w:ind w:right="-376"/>
        <w:jc w:val="center"/>
        <w:rPr>
          <w:b/>
          <w:color w:val="C45911"/>
          <w:sz w:val="32"/>
          <w:szCs w:val="32"/>
          <w:lang w:val="es-ES"/>
        </w:rPr>
      </w:pPr>
    </w:p>
    <w:p w14:paraId="73B06FBD" w14:textId="77777777" w:rsidR="00B72E56" w:rsidRDefault="00B72E56" w:rsidP="00B72E56">
      <w:pPr>
        <w:tabs>
          <w:tab w:val="left" w:pos="2268"/>
        </w:tabs>
        <w:spacing w:after="0" w:line="360" w:lineRule="auto"/>
        <w:ind w:right="-376"/>
        <w:jc w:val="center"/>
        <w:rPr>
          <w:b/>
          <w:color w:val="C45911"/>
          <w:sz w:val="32"/>
          <w:szCs w:val="32"/>
          <w:lang w:val="es-ES"/>
        </w:rPr>
      </w:pPr>
    </w:p>
    <w:p w14:paraId="73B06FBE" w14:textId="77777777" w:rsidR="00B72E56" w:rsidRDefault="00B72E56" w:rsidP="00B72E56">
      <w:pPr>
        <w:tabs>
          <w:tab w:val="left" w:pos="2268"/>
        </w:tabs>
        <w:spacing w:after="0" w:line="360" w:lineRule="auto"/>
        <w:ind w:right="-376"/>
        <w:jc w:val="center"/>
        <w:rPr>
          <w:rFonts w:ascii="Verdana" w:hAnsi="Verdana"/>
          <w:b/>
          <w:color w:val="C45911"/>
          <w:sz w:val="32"/>
          <w:szCs w:val="32"/>
          <w:lang w:val="es-ES"/>
        </w:rPr>
      </w:pPr>
    </w:p>
    <w:p w14:paraId="73B06FBF" w14:textId="77777777" w:rsidR="00B72E56" w:rsidRPr="00B72E56" w:rsidRDefault="00B72E56" w:rsidP="00B72E56">
      <w:pPr>
        <w:tabs>
          <w:tab w:val="left" w:pos="2268"/>
        </w:tabs>
        <w:spacing w:after="0" w:line="360" w:lineRule="auto"/>
        <w:ind w:right="-376"/>
        <w:jc w:val="center"/>
        <w:rPr>
          <w:rFonts w:ascii="Verdana" w:hAnsi="Verdana"/>
          <w:b/>
          <w:color w:val="C45911"/>
          <w:sz w:val="32"/>
          <w:szCs w:val="32"/>
          <w:lang w:val="es-ES"/>
        </w:rPr>
      </w:pPr>
      <w:r w:rsidRPr="00B72E56">
        <w:rPr>
          <w:rFonts w:ascii="Verdana" w:hAnsi="Verdana"/>
          <w:b/>
          <w:color w:val="C45911"/>
          <w:sz w:val="32"/>
          <w:szCs w:val="32"/>
          <w:lang w:val="es-ES"/>
        </w:rPr>
        <w:t>Morfovirtual 2022</w:t>
      </w:r>
    </w:p>
    <w:p w14:paraId="73B06FC0" w14:textId="77777777" w:rsidR="00B72E56" w:rsidRPr="00B72E56" w:rsidRDefault="00B72E56" w:rsidP="00B72E56">
      <w:pPr>
        <w:tabs>
          <w:tab w:val="left" w:pos="2268"/>
        </w:tabs>
        <w:spacing w:after="0" w:line="360" w:lineRule="auto"/>
        <w:ind w:right="-376"/>
        <w:jc w:val="center"/>
        <w:rPr>
          <w:rFonts w:ascii="Verdana" w:hAnsi="Verdana"/>
          <w:b/>
          <w:color w:val="C45911"/>
          <w:sz w:val="32"/>
          <w:szCs w:val="32"/>
          <w:lang w:val="es-ES"/>
        </w:rPr>
      </w:pPr>
    </w:p>
    <w:p w14:paraId="73B06FC1" w14:textId="77777777" w:rsidR="00B72E56" w:rsidRPr="00B72E56" w:rsidRDefault="00B72E56" w:rsidP="00B72E56">
      <w:pPr>
        <w:tabs>
          <w:tab w:val="left" w:pos="2268"/>
        </w:tabs>
        <w:spacing w:after="0" w:line="360" w:lineRule="auto"/>
        <w:ind w:right="-376"/>
        <w:jc w:val="center"/>
        <w:rPr>
          <w:rFonts w:ascii="Verdana" w:hAnsi="Verdana"/>
          <w:b/>
          <w:color w:val="C45911"/>
          <w:sz w:val="32"/>
          <w:szCs w:val="32"/>
          <w:lang w:val="es-ES"/>
        </w:rPr>
      </w:pPr>
      <w:r w:rsidRPr="00B72E56">
        <w:rPr>
          <w:rFonts w:ascii="Verdana" w:hAnsi="Verdana"/>
          <w:b/>
          <w:color w:val="C45911"/>
          <w:sz w:val="32"/>
          <w:szCs w:val="32"/>
          <w:lang w:val="es-ES"/>
        </w:rPr>
        <w:t>VI Congreso virtual de Ciencias Morfológicas.</w:t>
      </w:r>
    </w:p>
    <w:p w14:paraId="73B06FCA" w14:textId="215FB089" w:rsidR="00B72E56" w:rsidRDefault="00B72E56" w:rsidP="007163C9">
      <w:pPr>
        <w:spacing w:after="0" w:line="360" w:lineRule="auto"/>
        <w:ind w:left="-425"/>
        <w:jc w:val="center"/>
        <w:rPr>
          <w:rFonts w:ascii="Verdana" w:hAnsi="Verdana" w:cs="Arial"/>
          <w:b/>
          <w:color w:val="000000"/>
          <w:sz w:val="28"/>
          <w:szCs w:val="28"/>
          <w:lang w:val="es-ES"/>
        </w:rPr>
      </w:pPr>
      <w:r w:rsidRPr="00B72E56">
        <w:rPr>
          <w:rFonts w:ascii="Verdana" w:hAnsi="Verdana"/>
          <w:b/>
          <w:color w:val="C45911"/>
          <w:sz w:val="32"/>
          <w:szCs w:val="32"/>
          <w:lang w:val="es-ES"/>
        </w:rPr>
        <w:t>Sexta Jornada Científica de la Cátedra Santiago Ramón y Cajal</w:t>
      </w:r>
      <w:r w:rsidRPr="00B72E56">
        <w:rPr>
          <w:b/>
          <w:color w:val="C45911"/>
          <w:sz w:val="32"/>
          <w:szCs w:val="32"/>
          <w:lang w:val="es-ES"/>
        </w:rPr>
        <w:t>.</w:t>
      </w:r>
    </w:p>
    <w:p w14:paraId="73B06FCB" w14:textId="77777777" w:rsidR="00B72E56" w:rsidRDefault="00B72E56" w:rsidP="003E6A56">
      <w:pPr>
        <w:spacing w:after="0" w:line="360" w:lineRule="auto"/>
        <w:jc w:val="both"/>
        <w:rPr>
          <w:rFonts w:ascii="Verdana" w:hAnsi="Verdana" w:cs="Arial"/>
          <w:b/>
          <w:color w:val="000000"/>
          <w:sz w:val="28"/>
          <w:szCs w:val="28"/>
          <w:lang w:val="es-ES"/>
        </w:rPr>
      </w:pPr>
    </w:p>
    <w:p w14:paraId="73B06FD4" w14:textId="77777777" w:rsidR="00B72E56" w:rsidRDefault="00B72E56" w:rsidP="003E6A56">
      <w:pPr>
        <w:spacing w:after="0" w:line="360" w:lineRule="auto"/>
        <w:jc w:val="both"/>
        <w:rPr>
          <w:rFonts w:ascii="Verdana" w:hAnsi="Verdana" w:cs="Arial"/>
          <w:b/>
          <w:color w:val="000000"/>
          <w:sz w:val="28"/>
          <w:szCs w:val="28"/>
          <w:lang w:val="es-ES"/>
        </w:rPr>
      </w:pPr>
      <w:bookmarkStart w:id="0" w:name="_GoBack"/>
      <w:bookmarkEnd w:id="0"/>
    </w:p>
    <w:p w14:paraId="73B06FD5" w14:textId="77777777" w:rsidR="00B72E56" w:rsidRDefault="00B72E56" w:rsidP="003E6A56">
      <w:pPr>
        <w:spacing w:after="0" w:line="360" w:lineRule="auto"/>
        <w:jc w:val="both"/>
        <w:rPr>
          <w:rFonts w:ascii="Verdana" w:hAnsi="Verdana" w:cs="Arial"/>
          <w:b/>
          <w:color w:val="000000"/>
          <w:sz w:val="28"/>
          <w:szCs w:val="28"/>
          <w:lang w:val="es-ES"/>
        </w:rPr>
      </w:pPr>
    </w:p>
    <w:p w14:paraId="73B06FD6" w14:textId="640AAAF6" w:rsidR="00D779AE" w:rsidRPr="00D779AE" w:rsidRDefault="00561E3A" w:rsidP="003E6A56">
      <w:pPr>
        <w:spacing w:after="0" w:line="360" w:lineRule="auto"/>
        <w:jc w:val="both"/>
        <w:rPr>
          <w:rFonts w:ascii="Verdana" w:hAnsi="Verdana" w:cs="Arial"/>
          <w:b/>
          <w:color w:val="000000"/>
          <w:sz w:val="28"/>
          <w:szCs w:val="28"/>
          <w:lang w:val="es-ES"/>
        </w:rPr>
      </w:pPr>
      <w:r w:rsidRPr="00D779AE">
        <w:rPr>
          <w:rFonts w:ascii="Verdana" w:hAnsi="Verdana" w:cs="Arial"/>
          <w:b/>
          <w:color w:val="000000"/>
          <w:sz w:val="28"/>
          <w:szCs w:val="28"/>
          <w:lang w:val="es-ES"/>
        </w:rPr>
        <w:t xml:space="preserve">IMPACTO DE LA INSUFICIENCIA PLACENTARIA EN EL DESARROLLO DEL PÁNCREAS ENDOCRINO EN RATA </w:t>
      </w:r>
    </w:p>
    <w:p w14:paraId="73B06FD7" w14:textId="77777777" w:rsidR="00B97B6C" w:rsidRDefault="00B97B6C" w:rsidP="003E6A56">
      <w:pPr>
        <w:spacing w:after="0" w:line="360" w:lineRule="auto"/>
        <w:jc w:val="both"/>
        <w:rPr>
          <w:rFonts w:ascii="Verdana" w:hAnsi="Verdana" w:cs="Arial"/>
          <w:b/>
          <w:color w:val="000000"/>
          <w:lang w:val="es-ES"/>
        </w:rPr>
      </w:pPr>
    </w:p>
    <w:p w14:paraId="73B06FD8" w14:textId="5BFF6524" w:rsidR="00D779AE" w:rsidRPr="00D779AE" w:rsidRDefault="00D779AE" w:rsidP="003E6A56">
      <w:pPr>
        <w:spacing w:after="0" w:line="360" w:lineRule="auto"/>
        <w:jc w:val="both"/>
        <w:rPr>
          <w:rFonts w:ascii="Verdana" w:hAnsi="Verdana" w:cs="Arial"/>
          <w:color w:val="000000"/>
          <w:lang w:val="es-ES"/>
        </w:rPr>
      </w:pPr>
      <w:r w:rsidRPr="00284B01">
        <w:rPr>
          <w:rFonts w:ascii="Verdana" w:hAnsi="Verdana" w:cs="Arial"/>
          <w:b/>
          <w:color w:val="000000"/>
          <w:lang w:val="es-ES"/>
        </w:rPr>
        <w:t>Autores</w:t>
      </w:r>
      <w:r w:rsidR="006D677C">
        <w:rPr>
          <w:rFonts w:ascii="Verdana" w:hAnsi="Verdana" w:cs="Arial"/>
          <w:b/>
          <w:color w:val="000000"/>
          <w:lang w:val="es-ES"/>
        </w:rPr>
        <w:t xml:space="preserve">. </w:t>
      </w:r>
      <w:r w:rsidRPr="00D779AE">
        <w:rPr>
          <w:rFonts w:ascii="Verdana" w:hAnsi="Verdana" w:cs="Arial"/>
          <w:color w:val="000000"/>
          <w:lang w:val="es-ES"/>
        </w:rPr>
        <w:t xml:space="preserve">Yordanca, </w:t>
      </w:r>
      <w:r w:rsidR="00E12FFE">
        <w:rPr>
          <w:rFonts w:ascii="Verdana" w:hAnsi="Verdana" w:cs="Arial"/>
          <w:color w:val="000000"/>
          <w:lang w:val="es-ES"/>
        </w:rPr>
        <w:t>M</w:t>
      </w:r>
      <w:r w:rsidRPr="00D779AE">
        <w:rPr>
          <w:rFonts w:ascii="Verdana" w:hAnsi="Verdana" w:cs="Arial"/>
          <w:color w:val="000000"/>
          <w:lang w:val="es-ES"/>
        </w:rPr>
        <w:t xml:space="preserve">orgado </w:t>
      </w:r>
      <w:r w:rsidR="00E12FFE">
        <w:rPr>
          <w:rFonts w:ascii="Verdana" w:hAnsi="Verdana" w:cs="Arial"/>
          <w:color w:val="000000"/>
          <w:lang w:val="es-ES"/>
        </w:rPr>
        <w:t>G</w:t>
      </w:r>
      <w:r w:rsidRPr="00D779AE">
        <w:rPr>
          <w:rFonts w:ascii="Verdana" w:hAnsi="Verdana" w:cs="Arial"/>
          <w:color w:val="000000"/>
          <w:lang w:val="es-ES"/>
        </w:rPr>
        <w:t>amboa</w:t>
      </w:r>
      <w:r w:rsidRPr="00D779AE">
        <w:rPr>
          <w:rFonts w:ascii="Verdana" w:hAnsi="Verdana" w:cs="Arial"/>
          <w:color w:val="000000"/>
          <w:vertAlign w:val="superscript"/>
          <w:lang w:val="es-ES"/>
        </w:rPr>
        <w:t>1</w:t>
      </w:r>
      <w:r w:rsidRPr="00D779AE">
        <w:rPr>
          <w:rFonts w:ascii="Verdana" w:hAnsi="Verdana" w:cs="Arial"/>
          <w:color w:val="000000"/>
          <w:lang w:val="es-ES"/>
        </w:rPr>
        <w:t xml:space="preserve">, Yainet, </w:t>
      </w:r>
      <w:r w:rsidR="00E12FFE">
        <w:rPr>
          <w:rFonts w:ascii="Verdana" w:hAnsi="Verdana" w:cs="Arial"/>
          <w:color w:val="000000"/>
          <w:lang w:val="es-ES"/>
        </w:rPr>
        <w:t>C</w:t>
      </w:r>
      <w:r w:rsidRPr="00D779AE">
        <w:rPr>
          <w:rFonts w:ascii="Verdana" w:hAnsi="Verdana" w:cs="Arial"/>
          <w:color w:val="000000"/>
          <w:lang w:val="es-ES"/>
        </w:rPr>
        <w:t xml:space="preserve">ruz </w:t>
      </w:r>
      <w:r w:rsidR="00E12FFE">
        <w:rPr>
          <w:rFonts w:ascii="Verdana" w:hAnsi="Verdana" w:cs="Arial"/>
          <w:color w:val="000000"/>
          <w:lang w:val="es-ES"/>
        </w:rPr>
        <w:t>A</w:t>
      </w:r>
      <w:r w:rsidRPr="00D779AE">
        <w:rPr>
          <w:rFonts w:ascii="Verdana" w:hAnsi="Verdana" w:cs="Arial"/>
          <w:color w:val="000000"/>
          <w:lang w:val="es-ES"/>
        </w:rPr>
        <w:t>lvarez</w:t>
      </w:r>
      <w:r w:rsidRPr="00D779AE">
        <w:rPr>
          <w:rFonts w:ascii="Verdana" w:hAnsi="Verdana" w:cs="Arial"/>
          <w:color w:val="000000"/>
          <w:vertAlign w:val="superscript"/>
          <w:lang w:val="es-ES"/>
        </w:rPr>
        <w:t>2</w:t>
      </w:r>
      <w:r w:rsidRPr="00D779AE">
        <w:rPr>
          <w:rFonts w:ascii="Verdana" w:hAnsi="Verdana" w:cs="Arial"/>
          <w:color w:val="000000"/>
          <w:lang w:val="es-ES"/>
        </w:rPr>
        <w:t>,</w:t>
      </w:r>
      <w:r>
        <w:rPr>
          <w:rFonts w:ascii="Verdana" w:hAnsi="Verdana" w:cs="Arial"/>
          <w:color w:val="000000"/>
          <w:lang w:val="es-ES"/>
        </w:rPr>
        <w:t xml:space="preserve"> Yamile, </w:t>
      </w:r>
      <w:r w:rsidR="00E12FFE">
        <w:rPr>
          <w:rFonts w:ascii="Verdana" w:hAnsi="Verdana" w:cs="Arial"/>
          <w:color w:val="000000"/>
          <w:lang w:val="es-ES"/>
        </w:rPr>
        <w:t>A</w:t>
      </w:r>
      <w:r>
        <w:rPr>
          <w:rFonts w:ascii="Verdana" w:hAnsi="Verdana" w:cs="Arial"/>
          <w:color w:val="000000"/>
          <w:lang w:val="es-ES"/>
        </w:rPr>
        <w:t xml:space="preserve">lvarez </w:t>
      </w:r>
      <w:r w:rsidR="00E12FFE">
        <w:rPr>
          <w:rFonts w:ascii="Verdana" w:hAnsi="Verdana" w:cs="Arial"/>
          <w:color w:val="000000"/>
          <w:lang w:val="es-ES"/>
        </w:rPr>
        <w:t>C</w:t>
      </w:r>
      <w:r>
        <w:rPr>
          <w:rFonts w:ascii="Verdana" w:hAnsi="Verdana" w:cs="Arial"/>
          <w:color w:val="000000"/>
          <w:lang w:val="es-ES"/>
        </w:rPr>
        <w:t>anfux</w:t>
      </w:r>
      <w:r>
        <w:rPr>
          <w:rFonts w:ascii="Verdana" w:hAnsi="Verdana" w:cs="Arial"/>
          <w:color w:val="000000"/>
          <w:vertAlign w:val="superscript"/>
          <w:lang w:val="es-ES"/>
        </w:rPr>
        <w:t>3</w:t>
      </w:r>
      <w:r>
        <w:rPr>
          <w:rFonts w:ascii="Verdana" w:hAnsi="Verdana" w:cs="Arial"/>
          <w:color w:val="000000"/>
          <w:lang w:val="es-ES"/>
        </w:rPr>
        <w:t>,</w:t>
      </w:r>
      <w:r w:rsidR="00E12FFE" w:rsidRPr="00E12FFE">
        <w:rPr>
          <w:rFonts w:ascii="Verdana" w:hAnsi="Verdana" w:cs="Arial"/>
          <w:color w:val="000000"/>
          <w:lang w:val="es-ES"/>
        </w:rPr>
        <w:t xml:space="preserve"> </w:t>
      </w:r>
      <w:r w:rsidR="00E12FFE">
        <w:rPr>
          <w:rFonts w:ascii="Verdana" w:hAnsi="Verdana" w:cs="Arial"/>
          <w:color w:val="000000"/>
          <w:lang w:val="es-ES"/>
        </w:rPr>
        <w:t>Germán, Carrera Cánovas,</w:t>
      </w:r>
      <w:r w:rsidR="00E12FFE">
        <w:rPr>
          <w:rFonts w:ascii="Verdana" w:hAnsi="Verdana" w:cs="Arial"/>
          <w:color w:val="000000"/>
          <w:vertAlign w:val="superscript"/>
          <w:lang w:val="es-ES"/>
        </w:rPr>
        <w:t>4</w:t>
      </w:r>
      <w:r>
        <w:rPr>
          <w:rFonts w:ascii="Verdana" w:hAnsi="Verdana" w:cs="Arial"/>
          <w:color w:val="000000"/>
          <w:lang w:val="es-ES"/>
        </w:rPr>
        <w:t xml:space="preserve"> </w:t>
      </w:r>
      <w:r w:rsidR="00E12FFE">
        <w:rPr>
          <w:rFonts w:ascii="Verdana" w:hAnsi="Verdana" w:cs="Arial"/>
          <w:color w:val="000000"/>
          <w:lang w:val="es-ES"/>
        </w:rPr>
        <w:t>Aida María, Suarez Aguiar</w:t>
      </w:r>
      <w:r w:rsidR="00E12FFE">
        <w:rPr>
          <w:rFonts w:ascii="Verdana" w:hAnsi="Verdana" w:cs="Arial"/>
          <w:color w:val="000000"/>
          <w:vertAlign w:val="superscript"/>
          <w:lang w:val="es-ES"/>
        </w:rPr>
        <w:t>5</w:t>
      </w:r>
      <w:r>
        <w:rPr>
          <w:rFonts w:ascii="Verdana" w:hAnsi="Verdana" w:cs="Arial"/>
          <w:color w:val="000000"/>
          <w:lang w:val="es-ES"/>
        </w:rPr>
        <w:t xml:space="preserve">, </w:t>
      </w:r>
      <w:r w:rsidR="005227A7">
        <w:rPr>
          <w:rFonts w:ascii="Verdana" w:hAnsi="Verdana" w:cs="Arial"/>
          <w:color w:val="000000"/>
          <w:lang w:val="es-ES"/>
        </w:rPr>
        <w:t>Laymit, Alonso</w:t>
      </w:r>
      <w:r w:rsidR="00E12FFE">
        <w:rPr>
          <w:rFonts w:ascii="Verdana" w:hAnsi="Verdana" w:cs="Arial"/>
          <w:color w:val="000000"/>
          <w:lang w:val="es-ES"/>
        </w:rPr>
        <w:t xml:space="preserve"> Padilla</w:t>
      </w:r>
      <w:r w:rsidR="00E12FFE">
        <w:rPr>
          <w:rFonts w:ascii="Verdana" w:hAnsi="Verdana" w:cs="Arial"/>
          <w:color w:val="000000"/>
          <w:vertAlign w:val="superscript"/>
          <w:lang w:val="es-ES"/>
        </w:rPr>
        <w:t>6</w:t>
      </w:r>
      <w:r w:rsidR="005227A7">
        <w:rPr>
          <w:rFonts w:ascii="Verdana" w:hAnsi="Verdana" w:cs="Arial"/>
          <w:color w:val="000000"/>
          <w:lang w:val="es-ES"/>
        </w:rPr>
        <w:t>,Gretel Barbara, Leiva Planells</w:t>
      </w:r>
      <w:r w:rsidR="005227A7">
        <w:rPr>
          <w:rFonts w:ascii="Verdana" w:hAnsi="Verdana" w:cs="Arial"/>
          <w:color w:val="000000"/>
          <w:vertAlign w:val="superscript"/>
          <w:lang w:val="es-ES"/>
        </w:rPr>
        <w:t>7</w:t>
      </w:r>
      <w:r w:rsidR="005227A7">
        <w:rPr>
          <w:rFonts w:ascii="Verdana" w:hAnsi="Verdana" w:cs="Arial"/>
          <w:color w:val="000000"/>
          <w:lang w:val="es-ES"/>
        </w:rPr>
        <w:t xml:space="preserve"> </w:t>
      </w:r>
    </w:p>
    <w:p w14:paraId="73B06FD9" w14:textId="77777777" w:rsidR="00D779AE" w:rsidRDefault="00D779AE" w:rsidP="003E6A56">
      <w:pPr>
        <w:spacing w:after="0" w:line="360" w:lineRule="auto"/>
        <w:jc w:val="both"/>
        <w:rPr>
          <w:rFonts w:ascii="Verdana" w:hAnsi="Verdana" w:cs="Arial"/>
          <w:color w:val="000000"/>
          <w:lang w:val="es-ES"/>
        </w:rPr>
      </w:pPr>
      <w:r w:rsidRPr="00D779AE">
        <w:rPr>
          <w:rFonts w:ascii="Verdana" w:hAnsi="Verdana" w:cs="Arial"/>
          <w:color w:val="000000"/>
          <w:vertAlign w:val="superscript"/>
          <w:lang w:val="es-ES"/>
        </w:rPr>
        <w:t>1</w:t>
      </w:r>
      <w:r>
        <w:rPr>
          <w:rFonts w:ascii="Verdana" w:hAnsi="Verdana" w:cs="Arial"/>
          <w:color w:val="000000"/>
          <w:lang w:val="es-ES"/>
        </w:rPr>
        <w:t>Especialista de primer grado en Embriología, Departamento de Embriología, ICBP” Victoria de Girón”, Universidad de Ciencias Médicas de La Habana.</w:t>
      </w:r>
    </w:p>
    <w:p w14:paraId="73B06FDA" w14:textId="75C36408" w:rsidR="00D779AE" w:rsidRDefault="00D779AE" w:rsidP="003E6A56">
      <w:pPr>
        <w:spacing w:after="0" w:line="360" w:lineRule="auto"/>
        <w:jc w:val="both"/>
        <w:rPr>
          <w:rFonts w:ascii="Verdana" w:hAnsi="Verdana" w:cs="Arial"/>
          <w:color w:val="000000"/>
          <w:lang w:val="es-ES"/>
        </w:rPr>
      </w:pPr>
      <w:r>
        <w:rPr>
          <w:rFonts w:ascii="Verdana" w:hAnsi="Verdana" w:cs="Arial"/>
          <w:color w:val="000000"/>
          <w:vertAlign w:val="superscript"/>
          <w:lang w:val="es-ES"/>
        </w:rPr>
        <w:t>2</w:t>
      </w:r>
      <w:r>
        <w:rPr>
          <w:rFonts w:ascii="Verdana" w:hAnsi="Verdana" w:cs="Arial"/>
          <w:color w:val="000000"/>
          <w:lang w:val="es-ES"/>
        </w:rPr>
        <w:t xml:space="preserve">Especialista de </w:t>
      </w:r>
      <w:r w:rsidR="005227A7">
        <w:rPr>
          <w:rFonts w:ascii="Verdana" w:hAnsi="Verdana" w:cs="Arial"/>
          <w:color w:val="000000"/>
          <w:lang w:val="es-ES"/>
        </w:rPr>
        <w:t>segundo</w:t>
      </w:r>
      <w:r>
        <w:rPr>
          <w:rFonts w:ascii="Verdana" w:hAnsi="Verdana" w:cs="Arial"/>
          <w:color w:val="000000"/>
          <w:lang w:val="es-ES"/>
        </w:rPr>
        <w:t xml:space="preserve"> grado en Embriología, Departamento de Embriología, ICBP” Victoria de Girón”, Universidad de Ciencias Médicas de La Habana.</w:t>
      </w:r>
    </w:p>
    <w:p w14:paraId="73B06FDB" w14:textId="73918AE4" w:rsidR="00D779AE" w:rsidRDefault="00D779AE" w:rsidP="003E6A56">
      <w:pPr>
        <w:spacing w:after="0" w:line="360" w:lineRule="auto"/>
        <w:jc w:val="both"/>
        <w:rPr>
          <w:rFonts w:ascii="Verdana" w:hAnsi="Verdana" w:cs="Arial"/>
          <w:color w:val="000000"/>
          <w:lang w:val="es-ES"/>
        </w:rPr>
      </w:pPr>
      <w:r>
        <w:rPr>
          <w:rFonts w:ascii="Verdana" w:hAnsi="Verdana" w:cs="Arial"/>
          <w:color w:val="000000"/>
          <w:vertAlign w:val="superscript"/>
          <w:lang w:val="es-ES"/>
        </w:rPr>
        <w:t>3</w:t>
      </w:r>
      <w:r>
        <w:rPr>
          <w:rFonts w:ascii="Verdana" w:hAnsi="Verdana" w:cs="Arial"/>
          <w:color w:val="000000"/>
          <w:lang w:val="es-ES"/>
        </w:rPr>
        <w:t>Especialista de primer grado en Embriología, Departamento de Embriología, ICBP” Victoria de Girón”, Universidad de Ciencias Médicas de La Habana.</w:t>
      </w:r>
    </w:p>
    <w:p w14:paraId="318A3EF2" w14:textId="33306919" w:rsidR="00E12FFE" w:rsidRDefault="00E12FFE" w:rsidP="003E6A56">
      <w:pPr>
        <w:spacing w:after="0" w:line="360" w:lineRule="auto"/>
        <w:jc w:val="both"/>
        <w:rPr>
          <w:rFonts w:ascii="Verdana" w:hAnsi="Verdana" w:cs="Arial"/>
          <w:color w:val="000000"/>
          <w:lang w:val="es-ES"/>
        </w:rPr>
      </w:pPr>
      <w:r>
        <w:rPr>
          <w:rFonts w:ascii="Verdana" w:hAnsi="Verdana" w:cs="Arial"/>
          <w:color w:val="000000"/>
          <w:vertAlign w:val="superscript"/>
          <w:lang w:val="es-ES"/>
        </w:rPr>
        <w:t>4</w:t>
      </w:r>
      <w:r>
        <w:rPr>
          <w:rFonts w:ascii="Verdana" w:hAnsi="Verdana" w:cs="Arial"/>
          <w:color w:val="000000"/>
          <w:lang w:val="es-ES"/>
        </w:rPr>
        <w:t>Especialista de primer grado en MGI, Ministerio de Salud Pública.</w:t>
      </w:r>
    </w:p>
    <w:p w14:paraId="73B06FDC" w14:textId="28CB20E3" w:rsidR="00D779AE" w:rsidRDefault="00E12FFE" w:rsidP="003E6A56">
      <w:pPr>
        <w:spacing w:after="0" w:line="360" w:lineRule="auto"/>
        <w:jc w:val="both"/>
        <w:rPr>
          <w:rFonts w:ascii="Verdana" w:hAnsi="Verdana" w:cs="Arial"/>
          <w:color w:val="000000"/>
          <w:lang w:val="es-ES"/>
        </w:rPr>
      </w:pPr>
      <w:r>
        <w:rPr>
          <w:rFonts w:ascii="Verdana" w:hAnsi="Verdana" w:cs="Arial"/>
          <w:color w:val="000000"/>
          <w:vertAlign w:val="superscript"/>
          <w:lang w:val="es-ES"/>
        </w:rPr>
        <w:t>5</w:t>
      </w:r>
      <w:r w:rsidR="00D779AE">
        <w:rPr>
          <w:rFonts w:ascii="Verdana" w:hAnsi="Verdana" w:cs="Arial"/>
          <w:color w:val="000000"/>
          <w:lang w:val="es-ES"/>
        </w:rPr>
        <w:t>Especialista de primer grado en Embriología, Departamento de Embriología, ICBP” Victoria de Girón”, Universidad de Ciencias Médicas de La Habana.</w:t>
      </w:r>
    </w:p>
    <w:p w14:paraId="079DC3B2" w14:textId="511CA0A3" w:rsidR="00E12FFE" w:rsidRDefault="00E12FFE" w:rsidP="00E12FFE">
      <w:pPr>
        <w:spacing w:after="0" w:line="360" w:lineRule="auto"/>
        <w:jc w:val="both"/>
        <w:rPr>
          <w:rFonts w:ascii="Verdana" w:hAnsi="Verdana" w:cs="Arial"/>
          <w:color w:val="000000"/>
          <w:lang w:val="es-ES"/>
        </w:rPr>
      </w:pPr>
      <w:r>
        <w:rPr>
          <w:rFonts w:ascii="Verdana" w:hAnsi="Verdana" w:cs="Arial"/>
          <w:color w:val="000000"/>
          <w:vertAlign w:val="superscript"/>
          <w:lang w:val="es-ES"/>
        </w:rPr>
        <w:lastRenderedPageBreak/>
        <w:t>6</w:t>
      </w:r>
      <w:r>
        <w:rPr>
          <w:rFonts w:ascii="Verdana" w:hAnsi="Verdana" w:cs="Arial"/>
          <w:color w:val="000000"/>
          <w:lang w:val="es-ES"/>
        </w:rPr>
        <w:t>Especialista de primer grado en Embriología, Departamento de Embriología, ICBP” Victoria de Girón”, Universidad de Ciencias Médicas de La Habana.</w:t>
      </w:r>
    </w:p>
    <w:p w14:paraId="30FF9E4B" w14:textId="1906817E" w:rsidR="005227A7" w:rsidRDefault="005227A7" w:rsidP="005227A7">
      <w:pPr>
        <w:spacing w:after="0" w:line="360" w:lineRule="auto"/>
        <w:jc w:val="both"/>
        <w:rPr>
          <w:rFonts w:ascii="Verdana" w:hAnsi="Verdana" w:cs="Arial"/>
          <w:color w:val="000000"/>
          <w:lang w:val="es-ES"/>
        </w:rPr>
      </w:pPr>
      <w:r>
        <w:rPr>
          <w:rFonts w:ascii="Verdana" w:hAnsi="Verdana" w:cs="Arial"/>
          <w:color w:val="000000"/>
          <w:vertAlign w:val="superscript"/>
          <w:lang w:val="es-ES"/>
        </w:rPr>
        <w:t>7</w:t>
      </w:r>
      <w:r>
        <w:rPr>
          <w:rFonts w:ascii="Verdana" w:hAnsi="Verdana" w:cs="Arial"/>
          <w:color w:val="000000"/>
          <w:lang w:val="es-ES"/>
        </w:rPr>
        <w:t>Especialista de primer grado en Embriología, Departamento de Embriología, ICBP” Victoria de Girón”, Universidad de Ciencias Médicas de La Habana.</w:t>
      </w:r>
    </w:p>
    <w:p w14:paraId="524B621C" w14:textId="77777777" w:rsidR="005227A7" w:rsidRDefault="005227A7" w:rsidP="00E12FFE">
      <w:pPr>
        <w:spacing w:after="0" w:line="360" w:lineRule="auto"/>
        <w:jc w:val="both"/>
        <w:rPr>
          <w:rFonts w:ascii="Verdana" w:hAnsi="Verdana" w:cs="Arial"/>
          <w:color w:val="000000"/>
          <w:lang w:val="es-ES"/>
        </w:rPr>
      </w:pPr>
    </w:p>
    <w:p w14:paraId="13B96F65" w14:textId="77777777" w:rsidR="00E12FFE" w:rsidRDefault="00E12FFE" w:rsidP="003E6A56">
      <w:pPr>
        <w:spacing w:after="0" w:line="360" w:lineRule="auto"/>
        <w:jc w:val="both"/>
        <w:rPr>
          <w:rFonts w:ascii="Verdana" w:hAnsi="Verdana" w:cs="Arial"/>
          <w:color w:val="000000"/>
          <w:lang w:val="es-ES"/>
        </w:rPr>
      </w:pPr>
    </w:p>
    <w:p w14:paraId="73B06FDE" w14:textId="77777777" w:rsidR="003F745C" w:rsidRDefault="003F745C" w:rsidP="003E6A56">
      <w:pPr>
        <w:spacing w:after="0" w:line="360" w:lineRule="auto"/>
        <w:jc w:val="both"/>
        <w:rPr>
          <w:rFonts w:ascii="Verdana" w:hAnsi="Verdana" w:cs="Arial"/>
          <w:color w:val="000000"/>
          <w:lang w:val="es-ES"/>
        </w:rPr>
      </w:pPr>
    </w:p>
    <w:p w14:paraId="73B06FDF" w14:textId="77777777" w:rsidR="003F745C" w:rsidRPr="00CA15F6" w:rsidRDefault="003F745C" w:rsidP="00CA15F6">
      <w:pPr>
        <w:spacing w:after="0" w:line="360" w:lineRule="auto"/>
        <w:jc w:val="both"/>
        <w:rPr>
          <w:rFonts w:ascii="Verdana" w:hAnsi="Verdana" w:cs="Arial"/>
          <w:color w:val="000000"/>
          <w:lang w:val="es-ES"/>
        </w:rPr>
      </w:pPr>
      <w:r w:rsidRPr="00CA15F6">
        <w:rPr>
          <w:rFonts w:ascii="Verdana" w:hAnsi="Verdana" w:cs="Arial"/>
          <w:color w:val="000000"/>
          <w:lang w:val="es-ES"/>
        </w:rPr>
        <w:t>La Habana,Cuba</w:t>
      </w:r>
    </w:p>
    <w:p w14:paraId="73B06FE0" w14:textId="77777777" w:rsidR="00B80141" w:rsidRPr="00CA15F6" w:rsidRDefault="003F745C" w:rsidP="00CA15F6">
      <w:pPr>
        <w:spacing w:after="0" w:line="360" w:lineRule="auto"/>
        <w:jc w:val="both"/>
        <w:rPr>
          <w:rFonts w:ascii="Verdana" w:hAnsi="Verdana" w:cs="Arial"/>
          <w:color w:val="000000"/>
          <w:lang w:val="es-ES"/>
        </w:rPr>
      </w:pPr>
      <w:r w:rsidRPr="00CA15F6">
        <w:rPr>
          <w:rFonts w:ascii="Verdana" w:hAnsi="Verdana" w:cs="Arial"/>
          <w:color w:val="000000"/>
          <w:lang w:val="es-ES"/>
        </w:rPr>
        <w:t>yordymorgado</w:t>
      </w:r>
      <w:r w:rsidRPr="00B72E56">
        <w:rPr>
          <w:rFonts w:ascii="Verdana" w:hAnsi="Verdana" w:cstheme="minorHAnsi"/>
          <w:lang w:val="es-ES"/>
        </w:rPr>
        <w:t>@gmail.com</w:t>
      </w:r>
    </w:p>
    <w:p w14:paraId="73B06FE1" w14:textId="77777777" w:rsidR="00B97B6C" w:rsidRDefault="00B97B6C" w:rsidP="003E6A56">
      <w:pPr>
        <w:spacing w:after="0" w:line="360" w:lineRule="auto"/>
        <w:jc w:val="both"/>
        <w:rPr>
          <w:rFonts w:ascii="Verdana" w:hAnsi="Verdana" w:cs="Arial"/>
          <w:b/>
          <w:bCs/>
          <w:lang w:val="es-ES"/>
        </w:rPr>
      </w:pPr>
    </w:p>
    <w:p w14:paraId="73B06FE2" w14:textId="77777777" w:rsidR="00B97B6C" w:rsidRDefault="00B97B6C" w:rsidP="003E6A56">
      <w:pPr>
        <w:spacing w:after="0" w:line="360" w:lineRule="auto"/>
        <w:jc w:val="both"/>
        <w:rPr>
          <w:rFonts w:ascii="Verdana" w:hAnsi="Verdana" w:cs="Arial"/>
          <w:b/>
          <w:bCs/>
          <w:lang w:val="es-ES"/>
        </w:rPr>
      </w:pPr>
    </w:p>
    <w:p w14:paraId="73B06FE3" w14:textId="77777777" w:rsidR="00B97B6C" w:rsidRDefault="00B97B6C" w:rsidP="003E6A56">
      <w:pPr>
        <w:spacing w:after="0" w:line="360" w:lineRule="auto"/>
        <w:jc w:val="both"/>
        <w:rPr>
          <w:rFonts w:ascii="Verdana" w:hAnsi="Verdana" w:cs="Arial"/>
          <w:b/>
          <w:bCs/>
          <w:lang w:val="es-ES"/>
        </w:rPr>
      </w:pPr>
    </w:p>
    <w:p w14:paraId="73B06FE4" w14:textId="77777777" w:rsidR="00B97B6C" w:rsidRDefault="00B97B6C" w:rsidP="003E6A56">
      <w:pPr>
        <w:spacing w:after="0" w:line="360" w:lineRule="auto"/>
        <w:jc w:val="both"/>
        <w:rPr>
          <w:rFonts w:ascii="Verdana" w:hAnsi="Verdana" w:cs="Arial"/>
          <w:b/>
          <w:bCs/>
          <w:lang w:val="es-ES"/>
        </w:rPr>
      </w:pPr>
    </w:p>
    <w:p w14:paraId="73B06FE5" w14:textId="77777777" w:rsidR="00B97B6C" w:rsidRDefault="00B97B6C" w:rsidP="003E6A56">
      <w:pPr>
        <w:spacing w:after="0" w:line="360" w:lineRule="auto"/>
        <w:jc w:val="both"/>
        <w:rPr>
          <w:rFonts w:ascii="Verdana" w:hAnsi="Verdana" w:cs="Arial"/>
          <w:b/>
          <w:bCs/>
          <w:lang w:val="es-ES"/>
        </w:rPr>
      </w:pPr>
    </w:p>
    <w:p w14:paraId="73B06FE6" w14:textId="77777777" w:rsidR="00B97B6C" w:rsidRDefault="00B97B6C" w:rsidP="003E6A56">
      <w:pPr>
        <w:spacing w:after="0" w:line="360" w:lineRule="auto"/>
        <w:jc w:val="both"/>
        <w:rPr>
          <w:rFonts w:ascii="Verdana" w:hAnsi="Verdana" w:cs="Arial"/>
          <w:b/>
          <w:bCs/>
          <w:lang w:val="es-ES"/>
        </w:rPr>
      </w:pPr>
    </w:p>
    <w:p w14:paraId="73B06FE7" w14:textId="77777777" w:rsidR="00B97B6C" w:rsidRDefault="00B97B6C" w:rsidP="003E6A56">
      <w:pPr>
        <w:spacing w:after="0" w:line="360" w:lineRule="auto"/>
        <w:jc w:val="both"/>
        <w:rPr>
          <w:rFonts w:ascii="Verdana" w:hAnsi="Verdana" w:cs="Arial"/>
          <w:b/>
          <w:bCs/>
          <w:lang w:val="es-ES"/>
        </w:rPr>
      </w:pPr>
    </w:p>
    <w:p w14:paraId="73B06FED" w14:textId="77777777" w:rsidR="00B80141" w:rsidRPr="00CA15F6" w:rsidRDefault="00B80141" w:rsidP="003E6A56">
      <w:pPr>
        <w:spacing w:after="0" w:line="360" w:lineRule="auto"/>
        <w:jc w:val="both"/>
        <w:rPr>
          <w:rFonts w:ascii="Verdana" w:hAnsi="Verdana" w:cs="Arial"/>
          <w:lang w:val="es-ES"/>
        </w:rPr>
      </w:pPr>
      <w:r w:rsidRPr="00CA15F6">
        <w:rPr>
          <w:rFonts w:ascii="Verdana" w:hAnsi="Verdana" w:cs="Arial"/>
          <w:b/>
          <w:bCs/>
          <w:lang w:val="es-ES"/>
        </w:rPr>
        <w:t>Resumen</w:t>
      </w:r>
    </w:p>
    <w:p w14:paraId="4C9ED721" w14:textId="77777777" w:rsidR="007819E3" w:rsidRDefault="00B80141" w:rsidP="0086665A">
      <w:pPr>
        <w:spacing w:after="0" w:line="276" w:lineRule="auto"/>
        <w:jc w:val="both"/>
        <w:rPr>
          <w:rFonts w:ascii="Verdana" w:hAnsi="Verdana" w:cs="Arial"/>
          <w:color w:val="FF0000"/>
          <w:lang w:val="es-ES"/>
        </w:rPr>
      </w:pPr>
      <w:r w:rsidRPr="00CA15F6">
        <w:rPr>
          <w:rFonts w:ascii="Verdana" w:hAnsi="Verdana" w:cs="Arial"/>
          <w:b/>
          <w:bCs/>
          <w:lang w:val="es-ES"/>
        </w:rPr>
        <w:t>Introducción</w:t>
      </w:r>
      <w:r w:rsidRPr="00CA15F6">
        <w:rPr>
          <w:rFonts w:ascii="Verdana" w:hAnsi="Verdana" w:cs="Arial"/>
          <w:color w:val="FF0000"/>
          <w:lang w:val="es-ES"/>
        </w:rPr>
        <w:t xml:space="preserve"> </w:t>
      </w:r>
    </w:p>
    <w:p w14:paraId="73B06FEE" w14:textId="60703B46" w:rsidR="00B80141" w:rsidRPr="00CA15F6" w:rsidRDefault="00B80141" w:rsidP="0086665A">
      <w:pPr>
        <w:spacing w:after="0" w:line="276" w:lineRule="auto"/>
        <w:jc w:val="both"/>
        <w:rPr>
          <w:rFonts w:ascii="Verdana" w:hAnsi="Verdana" w:cs="Arial"/>
          <w:color w:val="000000"/>
          <w:lang w:val="es-ES"/>
        </w:rPr>
      </w:pPr>
      <w:r w:rsidRPr="00CA15F6">
        <w:rPr>
          <w:rFonts w:ascii="Verdana" w:hAnsi="Verdana" w:cs="Arial"/>
          <w:lang w:val="es-ES"/>
        </w:rPr>
        <w:t>La</w:t>
      </w:r>
      <w:r w:rsidR="007819E3">
        <w:rPr>
          <w:rFonts w:ascii="Verdana" w:hAnsi="Verdana" w:cs="Arial"/>
          <w:lang w:val="es-ES"/>
        </w:rPr>
        <w:t xml:space="preserve"> </w:t>
      </w:r>
      <w:r w:rsidRPr="00CA15F6">
        <w:rPr>
          <w:rFonts w:ascii="Verdana" w:hAnsi="Verdana" w:cs="Arial"/>
          <w:lang w:val="es-ES"/>
        </w:rPr>
        <w:t xml:space="preserve">insuficiencia placentaria es la principal causa del retardo del crecimiento intrauterino en humanos. </w:t>
      </w:r>
      <w:r w:rsidRPr="00CA15F6">
        <w:rPr>
          <w:rFonts w:ascii="Verdana" w:hAnsi="Verdana" w:cs="Arial"/>
          <w:color w:val="000000"/>
          <w:lang w:val="es-ES"/>
        </w:rPr>
        <w:t xml:space="preserve">La incapacidad de la placenta para satisfacer las demandas fetales, provoca una respuesta adaptativa del feto </w:t>
      </w:r>
      <w:r w:rsidR="00A241AC" w:rsidRPr="00CA15F6">
        <w:rPr>
          <w:rFonts w:ascii="Verdana" w:hAnsi="Verdana" w:cs="Arial"/>
          <w:color w:val="000000"/>
          <w:lang w:val="es-ES"/>
        </w:rPr>
        <w:t xml:space="preserve">que </w:t>
      </w:r>
      <w:r w:rsidRPr="00CA15F6">
        <w:rPr>
          <w:rFonts w:ascii="Verdana" w:hAnsi="Verdana" w:cs="Arial"/>
          <w:color w:val="000000"/>
          <w:lang w:val="es-ES"/>
        </w:rPr>
        <w:t xml:space="preserve">repercute en el número de células en los tejidos y altera la estructura de órganos, </w:t>
      </w:r>
      <w:r w:rsidRPr="00CA15F6">
        <w:rPr>
          <w:rFonts w:ascii="Verdana" w:hAnsi="Verdana" w:cs="Arial"/>
          <w:bCs/>
          <w:lang w:val="es-ES"/>
        </w:rPr>
        <w:t>incrementando el riesgo de padecer enfermedades crónicas no transmisibles en la adultez como la diabetes mellitus tipo II.</w:t>
      </w:r>
    </w:p>
    <w:p w14:paraId="6D1E8091" w14:textId="77777777" w:rsidR="007819E3" w:rsidRDefault="00B80141" w:rsidP="0086665A">
      <w:pPr>
        <w:spacing w:after="0" w:line="276" w:lineRule="auto"/>
        <w:jc w:val="both"/>
        <w:rPr>
          <w:rFonts w:ascii="Verdana" w:hAnsi="Verdana" w:cs="Arial"/>
          <w:lang w:val="es-ES"/>
        </w:rPr>
      </w:pPr>
      <w:r w:rsidRPr="00CA15F6">
        <w:rPr>
          <w:rFonts w:ascii="Verdana" w:hAnsi="Verdana" w:cs="Arial"/>
          <w:b/>
          <w:bCs/>
          <w:lang w:val="es-ES"/>
        </w:rPr>
        <w:t>Objetivos</w:t>
      </w:r>
    </w:p>
    <w:p w14:paraId="73B06FEF" w14:textId="46373A0E" w:rsidR="00B80141" w:rsidRPr="00CA15F6" w:rsidRDefault="00B80141" w:rsidP="0086665A">
      <w:pPr>
        <w:spacing w:after="0" w:line="276" w:lineRule="auto"/>
        <w:jc w:val="both"/>
        <w:rPr>
          <w:rFonts w:ascii="Verdana" w:hAnsi="Verdana" w:cs="Arial"/>
          <w:lang w:val="es-ES"/>
        </w:rPr>
      </w:pPr>
      <w:bookmarkStart w:id="1" w:name="_Hlk113760507"/>
      <w:r w:rsidRPr="00CA15F6">
        <w:rPr>
          <w:rFonts w:ascii="Verdana" w:hAnsi="Verdana" w:cs="Arial"/>
          <w:color w:val="000000"/>
          <w:lang w:val="es-ES"/>
        </w:rPr>
        <w:t xml:space="preserve">Sintetizar las evidencias actuales de la influencia </w:t>
      </w:r>
      <w:r w:rsidRPr="00CA15F6">
        <w:rPr>
          <w:rFonts w:ascii="Verdana" w:hAnsi="Verdana" w:cs="Arial"/>
          <w:lang w:val="es-ES"/>
        </w:rPr>
        <w:t xml:space="preserve">de </w:t>
      </w:r>
      <w:r w:rsidRPr="00CA15F6">
        <w:rPr>
          <w:rFonts w:ascii="Verdana" w:hAnsi="Verdana" w:cs="Arial"/>
          <w:color w:val="000000"/>
          <w:lang w:val="es-ES"/>
        </w:rPr>
        <w:t>la insuficiencia placentaria en el desarrollo del páncreas endocrino en modelos de retardo del crecimiento intrauterino.</w:t>
      </w:r>
      <w:bookmarkEnd w:id="1"/>
    </w:p>
    <w:p w14:paraId="5D91C4BA" w14:textId="508BA0AB" w:rsidR="007819E3" w:rsidRDefault="00B80141" w:rsidP="007819E3">
      <w:pPr>
        <w:spacing w:after="0" w:line="276" w:lineRule="auto"/>
        <w:jc w:val="both"/>
        <w:rPr>
          <w:rFonts w:ascii="Verdana" w:hAnsi="Verdana" w:cs="Arial"/>
          <w:lang w:val="es-ES"/>
        </w:rPr>
      </w:pPr>
      <w:r w:rsidRPr="00CA15F6">
        <w:rPr>
          <w:rFonts w:ascii="Verdana" w:hAnsi="Verdana" w:cs="Arial"/>
          <w:b/>
          <w:bCs/>
          <w:lang w:val="es-ES"/>
        </w:rPr>
        <w:t xml:space="preserve">Material y </w:t>
      </w:r>
      <w:r w:rsidR="007819E3">
        <w:rPr>
          <w:rFonts w:ascii="Verdana" w:hAnsi="Verdana" w:cs="Arial"/>
          <w:b/>
          <w:bCs/>
          <w:lang w:val="es-ES"/>
        </w:rPr>
        <w:t>M</w:t>
      </w:r>
      <w:r w:rsidRPr="00CA15F6">
        <w:rPr>
          <w:rFonts w:ascii="Verdana" w:hAnsi="Verdana" w:cs="Arial"/>
          <w:b/>
          <w:bCs/>
          <w:lang w:val="es-ES"/>
        </w:rPr>
        <w:t>étodos</w:t>
      </w:r>
    </w:p>
    <w:p w14:paraId="73B06FF0" w14:textId="5BB583E5" w:rsidR="00B80141" w:rsidRPr="00CA15F6" w:rsidRDefault="00B80141" w:rsidP="007819E3">
      <w:pPr>
        <w:spacing w:after="0" w:line="276" w:lineRule="auto"/>
        <w:jc w:val="both"/>
        <w:rPr>
          <w:rFonts w:ascii="Verdana" w:hAnsi="Verdana" w:cs="Arial"/>
          <w:lang w:val="es-ES"/>
        </w:rPr>
      </w:pPr>
      <w:r w:rsidRPr="00CA15F6">
        <w:rPr>
          <w:rFonts w:ascii="Verdana" w:hAnsi="Verdana" w:cs="Arial"/>
          <w:lang w:val="es-ES"/>
        </w:rPr>
        <w:t xml:space="preserve">Se realizó una revisión sistemática de artículos originales, en español e inglés, publicados en los últimos diez años, en las bases de datos LILACS y Pubmed/Medline. </w:t>
      </w:r>
    </w:p>
    <w:p w14:paraId="4239D002" w14:textId="77777777" w:rsidR="007819E3" w:rsidRDefault="00B80141" w:rsidP="0086665A">
      <w:pPr>
        <w:spacing w:after="0" w:line="276" w:lineRule="auto"/>
        <w:jc w:val="both"/>
        <w:rPr>
          <w:rFonts w:ascii="Verdana" w:hAnsi="Verdana" w:cs="Arial"/>
          <w:lang w:val="es-ES"/>
        </w:rPr>
      </w:pPr>
      <w:r w:rsidRPr="00CA15F6">
        <w:rPr>
          <w:rFonts w:ascii="Verdana" w:hAnsi="Verdana" w:cs="Arial"/>
          <w:b/>
          <w:bCs/>
          <w:lang w:val="es-ES"/>
        </w:rPr>
        <w:t>Resultados</w:t>
      </w:r>
    </w:p>
    <w:p w14:paraId="73B06FF1" w14:textId="23BDC4F6" w:rsidR="00B80141" w:rsidRPr="00CA15F6" w:rsidRDefault="00B80141" w:rsidP="0086665A">
      <w:pPr>
        <w:spacing w:after="0" w:line="276" w:lineRule="auto"/>
        <w:jc w:val="both"/>
        <w:rPr>
          <w:rFonts w:ascii="Verdana" w:hAnsi="Verdana" w:cs="Arial"/>
          <w:lang w:val="es-ES"/>
        </w:rPr>
      </w:pPr>
      <w:r w:rsidRPr="00CA15F6">
        <w:rPr>
          <w:rFonts w:ascii="Verdana" w:hAnsi="Verdana" w:cs="Arial"/>
          <w:lang w:val="es-ES"/>
        </w:rPr>
        <w:t>En el análisis fueron incluidos 21 artículos para síntesis y revisión después de aplicar los criterios de exclusión</w:t>
      </w:r>
      <w:bookmarkStart w:id="2" w:name="_Hlk113760250"/>
      <w:r w:rsidRPr="00CA15F6">
        <w:rPr>
          <w:rFonts w:ascii="Verdana" w:hAnsi="Verdana" w:cs="Arial"/>
          <w:lang w:val="es-ES"/>
        </w:rPr>
        <w:t xml:space="preserve">. En modelos isquémicos por ligadura de las arterias uterinas se afecta el desarrollo normal de los islotes </w:t>
      </w:r>
      <w:r w:rsidRPr="00CA15F6">
        <w:rPr>
          <w:rFonts w:ascii="Verdana" w:hAnsi="Verdana" w:cs="Arial"/>
          <w:lang w:val="es-ES"/>
        </w:rPr>
        <w:lastRenderedPageBreak/>
        <w:t>pancreáticos, la masa de células beta, así como la expresión génica de Pdx1.</w:t>
      </w:r>
    </w:p>
    <w:bookmarkEnd w:id="2"/>
    <w:p w14:paraId="5FBAC208" w14:textId="77777777" w:rsidR="007819E3" w:rsidRDefault="00B80141" w:rsidP="0086665A">
      <w:pPr>
        <w:spacing w:after="0" w:line="276" w:lineRule="auto"/>
        <w:jc w:val="both"/>
        <w:rPr>
          <w:rFonts w:ascii="Verdana" w:hAnsi="Verdana" w:cs="Arial"/>
          <w:lang w:val="es-ES"/>
        </w:rPr>
      </w:pPr>
      <w:r w:rsidRPr="00CA15F6">
        <w:rPr>
          <w:rFonts w:ascii="Verdana" w:hAnsi="Verdana" w:cs="Arial"/>
          <w:b/>
          <w:bCs/>
          <w:lang w:val="es-ES"/>
        </w:rPr>
        <w:t>Conclusiones</w:t>
      </w:r>
      <w:bookmarkStart w:id="3" w:name="_Hlk113762637"/>
    </w:p>
    <w:p w14:paraId="73B06FF2" w14:textId="124E4506" w:rsidR="00F56C68" w:rsidRDefault="00B80141" w:rsidP="0086665A">
      <w:pPr>
        <w:spacing w:after="0" w:line="276" w:lineRule="auto"/>
        <w:jc w:val="both"/>
        <w:rPr>
          <w:rFonts w:ascii="Verdana" w:hAnsi="Verdana" w:cs="Arial"/>
          <w:lang w:val="es-ES"/>
        </w:rPr>
      </w:pPr>
      <w:r w:rsidRPr="00CA15F6">
        <w:rPr>
          <w:rFonts w:ascii="Verdana" w:hAnsi="Verdana" w:cs="Arial"/>
          <w:lang w:val="es-ES"/>
        </w:rPr>
        <w:t>La insuficiencia placentaria afecta órganos como el páncreas endocrino. Existe disminución en el tamaño y función de la masa de células beta en la vida posnatal, increm</w:t>
      </w:r>
      <w:r w:rsidR="00A241AC" w:rsidRPr="00CA15F6">
        <w:rPr>
          <w:rFonts w:ascii="Verdana" w:hAnsi="Verdana" w:cs="Arial"/>
          <w:lang w:val="es-ES"/>
        </w:rPr>
        <w:t>entando el riesgo de presentar de</w:t>
      </w:r>
      <w:r w:rsidRPr="00CA15F6">
        <w:rPr>
          <w:rFonts w:ascii="Verdana" w:hAnsi="Verdana" w:cs="Arial"/>
          <w:lang w:val="es-ES"/>
        </w:rPr>
        <w:t xml:space="preserve"> d</w:t>
      </w:r>
      <w:r w:rsidR="00F56C68">
        <w:rPr>
          <w:rFonts w:ascii="Verdana" w:hAnsi="Verdana" w:cs="Arial"/>
          <w:lang w:val="es-ES"/>
        </w:rPr>
        <w:t>iabetes mellitus en la adultez.</w:t>
      </w:r>
    </w:p>
    <w:p w14:paraId="73B06FF3" w14:textId="77777777" w:rsidR="00F56C68" w:rsidRDefault="00F56C68" w:rsidP="0086665A">
      <w:pPr>
        <w:spacing w:after="0" w:line="276" w:lineRule="auto"/>
        <w:jc w:val="both"/>
        <w:rPr>
          <w:rFonts w:ascii="Verdana" w:hAnsi="Verdana" w:cs="Arial"/>
          <w:lang w:val="es-ES"/>
        </w:rPr>
        <w:sectPr w:rsidR="00F56C68" w:rsidSect="00D96CB7">
          <w:pgSz w:w="11906" w:h="16838"/>
          <w:pgMar w:top="1417" w:right="1701" w:bottom="1417" w:left="1701" w:header="708" w:footer="708" w:gutter="0"/>
          <w:cols w:space="708"/>
          <w:docGrid w:linePitch="360"/>
        </w:sectPr>
      </w:pPr>
    </w:p>
    <w:bookmarkEnd w:id="3"/>
    <w:p w14:paraId="73B06FF4" w14:textId="77777777" w:rsidR="003E6A56" w:rsidRPr="003E6A56" w:rsidRDefault="00F56C68" w:rsidP="003E6A56">
      <w:pPr>
        <w:spacing w:after="0" w:line="360" w:lineRule="auto"/>
        <w:jc w:val="both"/>
        <w:rPr>
          <w:rFonts w:ascii="Verdana" w:hAnsi="Verdana" w:cs="Arial"/>
          <w:b/>
          <w:color w:val="000000"/>
          <w:lang w:val="es-ES"/>
        </w:rPr>
      </w:pPr>
      <w:r w:rsidRPr="003E6A56">
        <w:rPr>
          <w:rFonts w:ascii="Verdana" w:hAnsi="Verdana" w:cs="Arial"/>
          <w:b/>
          <w:color w:val="000000"/>
          <w:lang w:val="es-ES"/>
        </w:rPr>
        <w:lastRenderedPageBreak/>
        <w:t>INTRODUCCIÓN</w:t>
      </w:r>
    </w:p>
    <w:p w14:paraId="73B06FF5" w14:textId="77777777" w:rsidR="003E6A56" w:rsidRPr="003E6A56" w:rsidRDefault="003E6A56" w:rsidP="0086665A">
      <w:pPr>
        <w:spacing w:after="0" w:line="276" w:lineRule="auto"/>
        <w:jc w:val="both"/>
        <w:rPr>
          <w:rFonts w:ascii="Verdana" w:hAnsi="Verdana" w:cs="Arial"/>
          <w:lang w:val="es-ES"/>
        </w:rPr>
      </w:pPr>
      <w:r w:rsidRPr="003E6A56">
        <w:rPr>
          <w:rFonts w:ascii="Verdana" w:hAnsi="Verdana" w:cs="Arial"/>
          <w:lang w:val="es-ES"/>
        </w:rPr>
        <w:t xml:space="preserve">El retardo de crecimiento intrauterino </w:t>
      </w:r>
      <w:bookmarkStart w:id="4" w:name="_Hlk113748943"/>
      <w:r w:rsidRPr="003E6A56">
        <w:rPr>
          <w:rFonts w:ascii="Verdana" w:hAnsi="Verdana" w:cs="Arial"/>
          <w:lang w:val="es-ES"/>
        </w:rPr>
        <w:t xml:space="preserve">(RCIU) </w:t>
      </w:r>
      <w:bookmarkEnd w:id="4"/>
      <w:r w:rsidRPr="003E6A56">
        <w:rPr>
          <w:rFonts w:ascii="Verdana" w:hAnsi="Verdana" w:cs="Arial"/>
          <w:lang w:val="es-ES"/>
        </w:rPr>
        <w:t xml:space="preserve">es una de las complicaciones más frecuentes del embarazo y está asociado con una variedad de resultados perinatales adversos. </w:t>
      </w:r>
      <w:r w:rsidR="00D96CB7" w:rsidRPr="003E6A56">
        <w:rPr>
          <w:rFonts w:ascii="Verdana" w:hAnsi="Verdana" w:cs="Arial"/>
          <w:vertAlign w:val="superscript"/>
        </w:rPr>
        <w:fldChar w:fldCharType="begin"/>
      </w:r>
      <w:r w:rsidRPr="003E6A56">
        <w:rPr>
          <w:rFonts w:ascii="Verdana" w:hAnsi="Verdana" w:cs="Arial"/>
          <w:vertAlign w:val="superscript"/>
          <w:lang w:val="es-ES"/>
        </w:rPr>
        <w:instrText xml:space="preserve"> ADDIN EN.CITE </w:instrText>
      </w:r>
      <w:r w:rsidR="00D96CB7" w:rsidRPr="003E6A56">
        <w:rPr>
          <w:rFonts w:ascii="Verdana" w:hAnsi="Verdana" w:cs="Arial"/>
          <w:vertAlign w:val="superscript"/>
        </w:rPr>
        <w:fldChar w:fldCharType="begin"/>
      </w:r>
      <w:r w:rsidRPr="003E6A56">
        <w:rPr>
          <w:rFonts w:ascii="Verdana" w:hAnsi="Verdana" w:cs="Arial"/>
          <w:vertAlign w:val="superscript"/>
          <w:lang w:val="es-ES"/>
        </w:rPr>
        <w:instrText xml:space="preserve"> ADDIN EN.CITE.DATA </w:instrText>
      </w:r>
      <w:r w:rsidR="00D96CB7" w:rsidRPr="003E6A56">
        <w:rPr>
          <w:rFonts w:ascii="Verdana" w:hAnsi="Verdana" w:cs="Arial"/>
          <w:vertAlign w:val="superscript"/>
        </w:rPr>
        <w:fldChar w:fldCharType="end"/>
      </w:r>
      <w:r w:rsidR="00D96CB7" w:rsidRPr="003E6A56">
        <w:rPr>
          <w:rFonts w:ascii="Verdana" w:hAnsi="Verdana" w:cs="Arial"/>
          <w:vertAlign w:val="superscript"/>
        </w:rPr>
        <w:fldChar w:fldCharType="separate"/>
      </w:r>
      <w:r w:rsidRPr="003E6A56">
        <w:rPr>
          <w:rFonts w:ascii="Verdana" w:hAnsi="Verdana" w:cs="Arial"/>
          <w:noProof/>
          <w:vertAlign w:val="superscript"/>
          <w:lang w:val="es-ES"/>
        </w:rPr>
        <w:t>(1)</w:t>
      </w:r>
      <w:r w:rsidR="00D96CB7" w:rsidRPr="003E6A56">
        <w:rPr>
          <w:rFonts w:ascii="Verdana" w:hAnsi="Verdana" w:cs="Arial"/>
          <w:vertAlign w:val="superscript"/>
        </w:rPr>
        <w:fldChar w:fldCharType="end"/>
      </w:r>
      <w:r w:rsidRPr="003E6A56">
        <w:rPr>
          <w:rFonts w:ascii="Verdana" w:hAnsi="Verdana" w:cs="Arial"/>
          <w:lang w:val="es-ES"/>
        </w:rPr>
        <w:t xml:space="preserve"> Se define como </w:t>
      </w:r>
      <w:r w:rsidRPr="003E6A56">
        <w:rPr>
          <w:rFonts w:ascii="Verdana" w:hAnsi="Verdana" w:cs="Arial"/>
          <w:bCs/>
          <w:lang w:val="es-ES"/>
        </w:rPr>
        <w:t>la incapacidad del feto para alcanzar su potencial de crecimiento genético en el úter</w:t>
      </w:r>
      <w:r w:rsidRPr="003E6A56">
        <w:rPr>
          <w:rFonts w:ascii="Verdana" w:hAnsi="Verdana" w:cs="Arial"/>
          <w:lang w:val="es-ES"/>
        </w:rPr>
        <w:t>o con un crecimiento fetal por debajo del 10</w:t>
      </w:r>
      <w:r w:rsidRPr="003E6A56">
        <w:rPr>
          <w:rFonts w:ascii="Verdana" w:hAnsi="Verdana" w:cs="Arial"/>
          <w:vertAlign w:val="superscript"/>
          <w:lang w:val="es-ES"/>
        </w:rPr>
        <w:t>mo</w:t>
      </w:r>
      <w:r w:rsidRPr="003E6A56">
        <w:rPr>
          <w:rFonts w:ascii="Verdana" w:hAnsi="Verdana" w:cs="Arial"/>
          <w:lang w:val="es-ES"/>
        </w:rPr>
        <w:t xml:space="preserve"> percentil para la edad gestacional.</w:t>
      </w:r>
      <w:r w:rsidR="00D96CB7" w:rsidRPr="003E6A56">
        <w:rPr>
          <w:rFonts w:ascii="Verdana" w:hAnsi="Verdana" w:cs="Arial"/>
          <w:vertAlign w:val="superscript"/>
        </w:rPr>
        <w:fldChar w:fldCharType="begin"/>
      </w:r>
      <w:r w:rsidRPr="003E6A56">
        <w:rPr>
          <w:rFonts w:ascii="Verdana" w:hAnsi="Verdana" w:cs="Arial"/>
          <w:vertAlign w:val="superscript"/>
          <w:lang w:val="es-ES"/>
        </w:rPr>
        <w:instrText xml:space="preserve"> ADDIN EN.CITE </w:instrText>
      </w:r>
      <w:r w:rsidR="00D96CB7" w:rsidRPr="003E6A56">
        <w:rPr>
          <w:rFonts w:ascii="Verdana" w:hAnsi="Verdana" w:cs="Arial"/>
          <w:vertAlign w:val="superscript"/>
        </w:rPr>
        <w:fldChar w:fldCharType="begin"/>
      </w:r>
      <w:r w:rsidRPr="003E6A56">
        <w:rPr>
          <w:rFonts w:ascii="Verdana" w:hAnsi="Verdana" w:cs="Arial"/>
          <w:vertAlign w:val="superscript"/>
          <w:lang w:val="es-ES"/>
        </w:rPr>
        <w:instrText xml:space="preserve"> ADDIN EN.CITE.DATA </w:instrText>
      </w:r>
      <w:r w:rsidR="00D96CB7" w:rsidRPr="003E6A56">
        <w:rPr>
          <w:rFonts w:ascii="Verdana" w:hAnsi="Verdana" w:cs="Arial"/>
          <w:vertAlign w:val="superscript"/>
        </w:rPr>
        <w:fldChar w:fldCharType="end"/>
      </w:r>
      <w:r w:rsidR="00D96CB7" w:rsidRPr="003E6A56">
        <w:rPr>
          <w:rFonts w:ascii="Verdana" w:hAnsi="Verdana" w:cs="Arial"/>
          <w:vertAlign w:val="superscript"/>
        </w:rPr>
        <w:fldChar w:fldCharType="separate"/>
      </w:r>
      <w:r w:rsidRPr="003E6A56">
        <w:rPr>
          <w:rFonts w:ascii="Verdana" w:hAnsi="Verdana" w:cs="Arial"/>
          <w:noProof/>
          <w:vertAlign w:val="superscript"/>
          <w:lang w:val="es-ES"/>
        </w:rPr>
        <w:t>(2)</w:t>
      </w:r>
      <w:r w:rsidR="00D96CB7" w:rsidRPr="003E6A56">
        <w:rPr>
          <w:rFonts w:ascii="Verdana" w:hAnsi="Verdana" w:cs="Arial"/>
          <w:vertAlign w:val="superscript"/>
        </w:rPr>
        <w:fldChar w:fldCharType="end"/>
      </w:r>
    </w:p>
    <w:p w14:paraId="73B06FF6" w14:textId="77777777" w:rsidR="003E6A56" w:rsidRPr="003E6A56" w:rsidRDefault="003E6A56" w:rsidP="0086665A">
      <w:pPr>
        <w:spacing w:after="0" w:line="276" w:lineRule="auto"/>
        <w:jc w:val="both"/>
        <w:rPr>
          <w:rFonts w:ascii="Verdana" w:hAnsi="Verdana" w:cs="Arial"/>
          <w:b/>
          <w:color w:val="000000"/>
          <w:u w:val="single"/>
          <w:lang w:val="es-ES"/>
        </w:rPr>
      </w:pPr>
      <w:r w:rsidRPr="003E6A56">
        <w:rPr>
          <w:rFonts w:ascii="Verdana" w:hAnsi="Verdana" w:cs="Arial"/>
          <w:bCs/>
          <w:lang w:val="es-ES"/>
        </w:rPr>
        <w:t xml:space="preserve">A nivel mundial el indicador que se reporta es el del bajo peso al nacer, que incluye a </w:t>
      </w:r>
      <w:r w:rsidRPr="003E6A56">
        <w:rPr>
          <w:rFonts w:ascii="Verdana" w:hAnsi="Verdana" w:cs="Arial"/>
          <w:lang w:val="es-ES"/>
        </w:rPr>
        <w:t>todo recién nacido con un peso inferior a los 2500 g, independientemente de su edad gestacional. Según reportes de la Organización Mundial de la Salud (OMS), 1 de cada 6 niños nace con bajo peso, estimándose un índice de 17 % a escala mundial. Se ha comprobado estadísticamente una proporción mayor en países subdesarrollados (19%), en Asia Meridional (28%), en algunas regiones de la India y en Bangladés se registran cifras alarmantes de un 50%, en África subsahariana (13%) y en Latinoamérica (9%).</w:t>
      </w:r>
      <w:r w:rsidR="00D96CB7" w:rsidRPr="003E6A56">
        <w:rPr>
          <w:rFonts w:ascii="Verdana" w:hAnsi="Verdana" w:cs="Arial"/>
          <w:vertAlign w:val="superscript"/>
          <w:lang w:val="es-ES"/>
        </w:rPr>
        <w:fldChar w:fldCharType="begin"/>
      </w:r>
      <w:r w:rsidRPr="003E6A56">
        <w:rPr>
          <w:rFonts w:ascii="Verdana" w:hAnsi="Verdana" w:cs="Arial"/>
          <w:vertAlign w:val="superscript"/>
          <w:lang w:val="es-ES"/>
        </w:rPr>
        <w:instrText xml:space="preserve"> ADDIN EN.CITE </w:instrText>
      </w:r>
      <w:r w:rsidR="00D96CB7" w:rsidRPr="003E6A56">
        <w:rPr>
          <w:rFonts w:ascii="Verdana" w:hAnsi="Verdana" w:cs="Arial"/>
          <w:vertAlign w:val="superscript"/>
          <w:lang w:val="es-ES"/>
        </w:rPr>
        <w:fldChar w:fldCharType="begin"/>
      </w:r>
      <w:r w:rsidRPr="003E6A56">
        <w:rPr>
          <w:rFonts w:ascii="Verdana" w:hAnsi="Verdana" w:cs="Arial"/>
          <w:vertAlign w:val="superscript"/>
          <w:lang w:val="es-ES"/>
        </w:rPr>
        <w:instrText xml:space="preserve"> ADDIN EN.CITE.DATA </w:instrText>
      </w:r>
      <w:r w:rsidR="00D96CB7" w:rsidRPr="003E6A56">
        <w:rPr>
          <w:rFonts w:ascii="Verdana" w:hAnsi="Verdana" w:cs="Arial"/>
          <w:vertAlign w:val="superscript"/>
          <w:lang w:val="es-ES"/>
        </w:rPr>
        <w:fldChar w:fldCharType="end"/>
      </w:r>
      <w:r w:rsidR="00D96CB7" w:rsidRPr="003E6A56">
        <w:rPr>
          <w:rFonts w:ascii="Verdana" w:hAnsi="Verdana" w:cs="Arial"/>
          <w:vertAlign w:val="superscript"/>
          <w:lang w:val="es-ES"/>
        </w:rPr>
        <w:fldChar w:fldCharType="separate"/>
      </w:r>
      <w:r w:rsidRPr="003E6A56">
        <w:rPr>
          <w:rFonts w:ascii="Verdana" w:hAnsi="Verdana" w:cs="Arial"/>
          <w:noProof/>
          <w:vertAlign w:val="superscript"/>
          <w:lang w:val="es-ES"/>
        </w:rPr>
        <w:t>(3)</w:t>
      </w:r>
      <w:r w:rsidR="00D96CB7" w:rsidRPr="003E6A56">
        <w:rPr>
          <w:rFonts w:ascii="Verdana" w:hAnsi="Verdana" w:cs="Arial"/>
          <w:vertAlign w:val="superscript"/>
          <w:lang w:val="es-ES"/>
        </w:rPr>
        <w:fldChar w:fldCharType="end"/>
      </w:r>
      <w:r w:rsidRPr="003E6A56">
        <w:rPr>
          <w:rFonts w:ascii="Verdana" w:hAnsi="Verdana" w:cs="Arial"/>
          <w:lang w:val="es-ES"/>
        </w:rPr>
        <w:t xml:space="preserve"> En Cuba, la incidencia del bajo peso al nacer en el año 2020 fue de un 5,6%, teniendo una atención priorizada la madre y el niño a través de un Programa de Atención Materno Infantil encaminado a garantizar la salud de ambos.</w:t>
      </w:r>
      <w:r w:rsidR="00D96CB7" w:rsidRPr="003E6A56">
        <w:rPr>
          <w:rFonts w:ascii="Verdana" w:hAnsi="Verdana" w:cs="Arial"/>
          <w:vertAlign w:val="superscript"/>
          <w:lang w:val="es-ES"/>
        </w:rPr>
        <w:fldChar w:fldCharType="begin"/>
      </w:r>
      <w:r w:rsidRPr="003E6A56">
        <w:rPr>
          <w:rFonts w:ascii="Verdana" w:hAnsi="Verdana" w:cs="Arial"/>
          <w:vertAlign w:val="superscript"/>
          <w:lang w:val="es-ES"/>
        </w:rPr>
        <w:instrText xml:space="preserve"> ADDIN EN.CITE </w:instrText>
      </w:r>
      <w:r w:rsidR="00D96CB7" w:rsidRPr="003E6A56">
        <w:rPr>
          <w:rFonts w:ascii="Verdana" w:hAnsi="Verdana" w:cs="Arial"/>
          <w:vertAlign w:val="superscript"/>
          <w:lang w:val="es-ES"/>
        </w:rPr>
        <w:fldChar w:fldCharType="begin"/>
      </w:r>
      <w:r w:rsidRPr="003E6A56">
        <w:rPr>
          <w:rFonts w:ascii="Verdana" w:hAnsi="Verdana" w:cs="Arial"/>
          <w:vertAlign w:val="superscript"/>
          <w:lang w:val="es-ES"/>
        </w:rPr>
        <w:instrText xml:space="preserve"> ADDIN EN.CITE.DATA </w:instrText>
      </w:r>
      <w:r w:rsidR="00D96CB7" w:rsidRPr="003E6A56">
        <w:rPr>
          <w:rFonts w:ascii="Verdana" w:hAnsi="Verdana" w:cs="Arial"/>
          <w:vertAlign w:val="superscript"/>
          <w:lang w:val="es-ES"/>
        </w:rPr>
        <w:fldChar w:fldCharType="end"/>
      </w:r>
      <w:r w:rsidR="00D96CB7" w:rsidRPr="003E6A56">
        <w:rPr>
          <w:rFonts w:ascii="Verdana" w:hAnsi="Verdana" w:cs="Arial"/>
          <w:vertAlign w:val="superscript"/>
          <w:lang w:val="es-ES"/>
        </w:rPr>
        <w:fldChar w:fldCharType="separate"/>
      </w:r>
      <w:r w:rsidRPr="003E6A56">
        <w:rPr>
          <w:rFonts w:ascii="Verdana" w:hAnsi="Verdana" w:cs="Arial"/>
          <w:noProof/>
          <w:vertAlign w:val="superscript"/>
          <w:lang w:val="es-ES"/>
        </w:rPr>
        <w:t>(4)</w:t>
      </w:r>
      <w:r w:rsidR="00D96CB7" w:rsidRPr="003E6A56">
        <w:rPr>
          <w:rFonts w:ascii="Verdana" w:hAnsi="Verdana" w:cs="Arial"/>
          <w:vertAlign w:val="superscript"/>
          <w:lang w:val="es-ES"/>
        </w:rPr>
        <w:fldChar w:fldCharType="end"/>
      </w:r>
    </w:p>
    <w:p w14:paraId="73B06FF7" w14:textId="77777777" w:rsidR="003E6A56" w:rsidRPr="003E6A56" w:rsidRDefault="003E6A56" w:rsidP="0086665A">
      <w:pPr>
        <w:autoSpaceDE w:val="0"/>
        <w:autoSpaceDN w:val="0"/>
        <w:adjustRightInd w:val="0"/>
        <w:spacing w:after="0" w:line="276" w:lineRule="auto"/>
        <w:contextualSpacing/>
        <w:jc w:val="both"/>
        <w:rPr>
          <w:rFonts w:ascii="Verdana" w:hAnsi="Verdana" w:cs="Arial"/>
          <w:color w:val="000000"/>
          <w:vertAlign w:val="superscript"/>
          <w:lang w:val="es-ES"/>
        </w:rPr>
      </w:pPr>
      <w:r w:rsidRPr="003E6A56">
        <w:rPr>
          <w:rFonts w:ascii="Verdana" w:hAnsi="Verdana" w:cs="Arial"/>
          <w:color w:val="000000"/>
          <w:lang w:val="es-ES"/>
        </w:rPr>
        <w:t>Dentro de las causas del RCIU se invocan factores maternos, fetales y placentarios,</w:t>
      </w:r>
      <w:r w:rsidR="00D96CB7" w:rsidRPr="003E6A56">
        <w:rPr>
          <w:rFonts w:ascii="Verdana" w:hAnsi="Verdana" w:cs="Arial"/>
          <w:color w:val="000000"/>
          <w:vertAlign w:val="superscript"/>
        </w:rPr>
        <w:fldChar w:fldCharType="begin"/>
      </w:r>
      <w:r w:rsidRPr="003E6A56">
        <w:rPr>
          <w:rFonts w:ascii="Verdana" w:hAnsi="Verdana" w:cs="Arial"/>
          <w:color w:val="000000"/>
          <w:vertAlign w:val="superscript"/>
          <w:lang w:val="es-ES"/>
        </w:rPr>
        <w:instrText xml:space="preserve"> ADDIN EN.CITE </w:instrText>
      </w:r>
      <w:r w:rsidR="00D96CB7" w:rsidRPr="003E6A56">
        <w:rPr>
          <w:rFonts w:ascii="Verdana" w:hAnsi="Verdana" w:cs="Arial"/>
          <w:color w:val="000000"/>
          <w:vertAlign w:val="superscript"/>
        </w:rPr>
        <w:fldChar w:fldCharType="begin"/>
      </w:r>
      <w:r w:rsidRPr="003E6A56">
        <w:rPr>
          <w:rFonts w:ascii="Verdana" w:hAnsi="Verdana" w:cs="Arial"/>
          <w:color w:val="000000"/>
          <w:vertAlign w:val="superscript"/>
          <w:lang w:val="es-ES"/>
        </w:rPr>
        <w:instrText xml:space="preserve"> ADDIN EN.CITE.DATA </w:instrText>
      </w:r>
      <w:r w:rsidR="00D96CB7" w:rsidRPr="003E6A56">
        <w:rPr>
          <w:rFonts w:ascii="Verdana" w:hAnsi="Verdana" w:cs="Arial"/>
          <w:color w:val="000000"/>
          <w:vertAlign w:val="superscript"/>
        </w:rPr>
        <w:fldChar w:fldCharType="end"/>
      </w:r>
      <w:r w:rsidR="00D96CB7" w:rsidRPr="003E6A56">
        <w:rPr>
          <w:rFonts w:ascii="Verdana" w:hAnsi="Verdana" w:cs="Arial"/>
          <w:color w:val="000000"/>
          <w:vertAlign w:val="superscript"/>
        </w:rPr>
        <w:fldChar w:fldCharType="separate"/>
      </w:r>
      <w:r w:rsidRPr="003E6A56">
        <w:rPr>
          <w:rFonts w:ascii="Verdana" w:hAnsi="Verdana" w:cs="Arial"/>
          <w:noProof/>
          <w:color w:val="000000"/>
          <w:vertAlign w:val="superscript"/>
          <w:lang w:val="es-ES"/>
        </w:rPr>
        <w:t>(5, 6)</w:t>
      </w:r>
      <w:r w:rsidR="00D96CB7" w:rsidRPr="003E6A56">
        <w:rPr>
          <w:rFonts w:ascii="Verdana" w:hAnsi="Verdana" w:cs="Arial"/>
          <w:color w:val="000000"/>
          <w:vertAlign w:val="superscript"/>
        </w:rPr>
        <w:fldChar w:fldCharType="end"/>
      </w:r>
      <w:r w:rsidRPr="003E6A56">
        <w:rPr>
          <w:rFonts w:ascii="Verdana" w:hAnsi="Verdana" w:cs="Arial"/>
          <w:color w:val="000000"/>
          <w:lang w:val="es-ES"/>
        </w:rPr>
        <w:t xml:space="preserve"> siendo la insuficiencia placentaria, el principal factor de RCIU en humanos.</w:t>
      </w:r>
      <w:r w:rsidR="00D96CB7" w:rsidRPr="003E6A56">
        <w:rPr>
          <w:rFonts w:ascii="Verdana" w:hAnsi="Verdana" w:cs="Arial"/>
          <w:vertAlign w:val="superscript"/>
          <w:lang w:val="es-ES"/>
        </w:rPr>
        <w:fldChar w:fldCharType="begin"/>
      </w:r>
      <w:r w:rsidRPr="003E6A56">
        <w:rPr>
          <w:rFonts w:ascii="Verdana" w:hAnsi="Verdana" w:cs="Arial"/>
          <w:vertAlign w:val="superscript"/>
          <w:lang w:val="es-ES"/>
        </w:rPr>
        <w:instrText xml:space="preserve"> ADDIN EN.CITE </w:instrText>
      </w:r>
      <w:r w:rsidR="00D96CB7" w:rsidRPr="003E6A56">
        <w:rPr>
          <w:rFonts w:ascii="Verdana" w:hAnsi="Verdana" w:cs="Arial"/>
          <w:vertAlign w:val="superscript"/>
          <w:lang w:val="es-ES"/>
        </w:rPr>
        <w:fldChar w:fldCharType="begin"/>
      </w:r>
      <w:r w:rsidRPr="003E6A56">
        <w:rPr>
          <w:rFonts w:ascii="Verdana" w:hAnsi="Verdana" w:cs="Arial"/>
          <w:vertAlign w:val="superscript"/>
          <w:lang w:val="es-ES"/>
        </w:rPr>
        <w:instrText xml:space="preserve"> ADDIN EN.CITE.DATA </w:instrText>
      </w:r>
      <w:r w:rsidR="00D96CB7" w:rsidRPr="003E6A56">
        <w:rPr>
          <w:rFonts w:ascii="Verdana" w:hAnsi="Verdana" w:cs="Arial"/>
          <w:vertAlign w:val="superscript"/>
          <w:lang w:val="es-ES"/>
        </w:rPr>
        <w:fldChar w:fldCharType="end"/>
      </w:r>
      <w:r w:rsidR="00D96CB7" w:rsidRPr="003E6A56">
        <w:rPr>
          <w:rFonts w:ascii="Verdana" w:hAnsi="Verdana" w:cs="Arial"/>
          <w:vertAlign w:val="superscript"/>
          <w:lang w:val="es-ES"/>
        </w:rPr>
        <w:fldChar w:fldCharType="separate"/>
      </w:r>
      <w:r w:rsidRPr="003E6A56">
        <w:rPr>
          <w:rFonts w:ascii="Verdana" w:hAnsi="Verdana" w:cs="Arial"/>
          <w:noProof/>
          <w:vertAlign w:val="superscript"/>
          <w:lang w:val="es-ES"/>
        </w:rPr>
        <w:t>(7, 8 ,9)</w:t>
      </w:r>
      <w:r w:rsidR="00D96CB7" w:rsidRPr="003E6A56">
        <w:rPr>
          <w:rFonts w:ascii="Verdana" w:hAnsi="Verdana" w:cs="Arial"/>
          <w:vertAlign w:val="superscript"/>
          <w:lang w:val="es-ES"/>
        </w:rPr>
        <w:fldChar w:fldCharType="end"/>
      </w:r>
    </w:p>
    <w:p w14:paraId="73B06FF8" w14:textId="77777777" w:rsidR="003E6A56" w:rsidRPr="003E6A56" w:rsidRDefault="003E6A56" w:rsidP="0086665A">
      <w:pPr>
        <w:autoSpaceDE w:val="0"/>
        <w:autoSpaceDN w:val="0"/>
        <w:adjustRightInd w:val="0"/>
        <w:spacing w:after="0" w:line="276" w:lineRule="auto"/>
        <w:jc w:val="both"/>
        <w:rPr>
          <w:rFonts w:ascii="Verdana" w:hAnsi="Verdana" w:cs="Arial"/>
          <w:vertAlign w:val="superscript"/>
          <w:lang w:val="es-ES"/>
        </w:rPr>
      </w:pPr>
      <w:r w:rsidRPr="003E6A56">
        <w:rPr>
          <w:rFonts w:ascii="Verdana" w:hAnsi="Verdana" w:cs="Arial"/>
          <w:lang w:val="es-ES"/>
        </w:rPr>
        <w:t>La incapacidad de la placenta para satisfacer las demandas fetales provoca una respuesta adaptativa del feto para optimizar el crecimiento de órganos claves como el cerebro, a expensas de otros tejidos como los músculos, los riñones y el páncreas endocrino. Esto lleva a una alteración del metabolismo para aumentar la supervivencia bajo condiciones de nutrición deficiente lo que se conoce como programación fetal.</w:t>
      </w:r>
      <w:r w:rsidR="00D96CB7" w:rsidRPr="003E6A56">
        <w:rPr>
          <w:rFonts w:ascii="Verdana" w:hAnsi="Verdana" w:cs="Arial"/>
          <w:vertAlign w:val="superscript"/>
        </w:rPr>
        <w:fldChar w:fldCharType="begin"/>
      </w:r>
      <w:r w:rsidRPr="003E6A56">
        <w:rPr>
          <w:rFonts w:ascii="Verdana" w:hAnsi="Verdana" w:cs="Arial"/>
          <w:vertAlign w:val="superscript"/>
          <w:lang w:val="es-ES"/>
        </w:rPr>
        <w:instrText xml:space="preserve"> ADDIN EN.CITE </w:instrText>
      </w:r>
      <w:r w:rsidR="00D96CB7" w:rsidRPr="003E6A56">
        <w:rPr>
          <w:rFonts w:ascii="Verdana" w:hAnsi="Verdana" w:cs="Arial"/>
          <w:vertAlign w:val="superscript"/>
        </w:rPr>
        <w:fldChar w:fldCharType="begin"/>
      </w:r>
      <w:r w:rsidRPr="003E6A56">
        <w:rPr>
          <w:rFonts w:ascii="Verdana" w:hAnsi="Verdana" w:cs="Arial"/>
          <w:vertAlign w:val="superscript"/>
          <w:lang w:val="es-ES"/>
        </w:rPr>
        <w:instrText xml:space="preserve"> ADDIN EN.CITE.DATA </w:instrText>
      </w:r>
      <w:r w:rsidR="00D96CB7" w:rsidRPr="003E6A56">
        <w:rPr>
          <w:rFonts w:ascii="Verdana" w:hAnsi="Verdana" w:cs="Arial"/>
          <w:vertAlign w:val="superscript"/>
        </w:rPr>
        <w:fldChar w:fldCharType="end"/>
      </w:r>
      <w:r w:rsidR="00D96CB7" w:rsidRPr="003E6A56">
        <w:rPr>
          <w:rFonts w:ascii="Verdana" w:hAnsi="Verdana" w:cs="Arial"/>
          <w:vertAlign w:val="superscript"/>
        </w:rPr>
        <w:fldChar w:fldCharType="separate"/>
      </w:r>
      <w:r w:rsidRPr="003E6A56">
        <w:rPr>
          <w:rFonts w:ascii="Verdana" w:hAnsi="Verdana" w:cs="Arial"/>
          <w:noProof/>
          <w:vertAlign w:val="superscript"/>
          <w:lang w:val="es-ES"/>
        </w:rPr>
        <w:t>(10, 11)</w:t>
      </w:r>
      <w:r w:rsidR="00D96CB7" w:rsidRPr="003E6A56">
        <w:rPr>
          <w:rFonts w:ascii="Verdana" w:hAnsi="Verdana" w:cs="Arial"/>
          <w:vertAlign w:val="superscript"/>
        </w:rPr>
        <w:fldChar w:fldCharType="end"/>
      </w:r>
    </w:p>
    <w:p w14:paraId="73B06FF9" w14:textId="1C74A88C" w:rsidR="003E6A56" w:rsidRPr="003E6A56" w:rsidRDefault="003E6A56" w:rsidP="0086665A">
      <w:pPr>
        <w:spacing w:after="0" w:line="276" w:lineRule="auto"/>
        <w:jc w:val="both"/>
        <w:rPr>
          <w:rFonts w:ascii="Verdana" w:hAnsi="Verdana" w:cs="Arial"/>
          <w:color w:val="000000"/>
          <w:vertAlign w:val="superscript"/>
          <w:lang w:val="es-ES"/>
        </w:rPr>
      </w:pPr>
      <w:r w:rsidRPr="003E6A56">
        <w:rPr>
          <w:rFonts w:ascii="Verdana" w:hAnsi="Verdana" w:cs="Arial"/>
          <w:color w:val="000000"/>
          <w:lang w:val="es-ES"/>
        </w:rPr>
        <w:t>La programación fetal se lleva a cabo a través de mecanismos epigenéticos que producen alteraciones en la expresión genética sin cambios en la secuencia del ADN.</w:t>
      </w:r>
      <w:r w:rsidR="00D96CB7" w:rsidRPr="003E6A56">
        <w:rPr>
          <w:rFonts w:ascii="Verdana" w:hAnsi="Verdana" w:cs="Arial"/>
          <w:color w:val="000000"/>
          <w:vertAlign w:val="superscript"/>
        </w:rPr>
        <w:fldChar w:fldCharType="begin"/>
      </w:r>
      <w:r w:rsidRPr="003E6A56">
        <w:rPr>
          <w:rFonts w:ascii="Verdana" w:hAnsi="Verdana" w:cs="Arial"/>
          <w:color w:val="000000"/>
          <w:vertAlign w:val="superscript"/>
          <w:lang w:val="es-ES"/>
        </w:rPr>
        <w:instrText xml:space="preserve"> ADDIN EN.CITE </w:instrText>
      </w:r>
      <w:r w:rsidR="00D96CB7" w:rsidRPr="003E6A56">
        <w:rPr>
          <w:rFonts w:ascii="Verdana" w:hAnsi="Verdana" w:cs="Arial"/>
          <w:color w:val="000000"/>
          <w:vertAlign w:val="superscript"/>
        </w:rPr>
        <w:fldChar w:fldCharType="begin"/>
      </w:r>
      <w:r w:rsidRPr="003E6A56">
        <w:rPr>
          <w:rFonts w:ascii="Verdana" w:hAnsi="Verdana" w:cs="Arial"/>
          <w:color w:val="000000"/>
          <w:vertAlign w:val="superscript"/>
          <w:lang w:val="es-ES"/>
        </w:rPr>
        <w:instrText xml:space="preserve"> ADDIN EN.CITE.DATA </w:instrText>
      </w:r>
      <w:r w:rsidR="00D96CB7" w:rsidRPr="003E6A56">
        <w:rPr>
          <w:rFonts w:ascii="Verdana" w:hAnsi="Verdana" w:cs="Arial"/>
          <w:color w:val="000000"/>
          <w:vertAlign w:val="superscript"/>
        </w:rPr>
        <w:fldChar w:fldCharType="end"/>
      </w:r>
      <w:r w:rsidR="00D96CB7" w:rsidRPr="003E6A56">
        <w:rPr>
          <w:rFonts w:ascii="Verdana" w:hAnsi="Verdana" w:cs="Arial"/>
          <w:color w:val="000000"/>
          <w:vertAlign w:val="superscript"/>
        </w:rPr>
        <w:fldChar w:fldCharType="separate"/>
      </w:r>
      <w:r w:rsidRPr="003E6A56">
        <w:rPr>
          <w:rFonts w:ascii="Verdana" w:hAnsi="Verdana" w:cs="Arial"/>
          <w:noProof/>
          <w:color w:val="000000"/>
          <w:vertAlign w:val="superscript"/>
          <w:lang w:val="es-ES"/>
        </w:rPr>
        <w:t>(12)</w:t>
      </w:r>
      <w:r w:rsidR="00D96CB7" w:rsidRPr="003E6A56">
        <w:rPr>
          <w:rFonts w:ascii="Verdana" w:hAnsi="Verdana" w:cs="Arial"/>
          <w:color w:val="000000"/>
          <w:vertAlign w:val="superscript"/>
        </w:rPr>
        <w:fldChar w:fldCharType="end"/>
      </w:r>
      <w:r w:rsidRPr="003E6A56">
        <w:rPr>
          <w:rFonts w:ascii="Verdana" w:hAnsi="Verdana" w:cs="Arial"/>
          <w:lang w:val="es-ES"/>
        </w:rPr>
        <w:t xml:space="preserve"> Cuando existen cambios en </w:t>
      </w:r>
      <w:r w:rsidRPr="003E6A56">
        <w:rPr>
          <w:rFonts w:ascii="Verdana" w:hAnsi="Verdana" w:cs="Arial"/>
          <w:color w:val="000000"/>
          <w:lang w:val="es-ES"/>
        </w:rPr>
        <w:t>la disponibilidad de nutrientes o exposición a estímulos de estrés</w:t>
      </w:r>
      <w:r w:rsidR="00D96CB7" w:rsidRPr="003E6A56">
        <w:rPr>
          <w:rFonts w:ascii="Verdana" w:hAnsi="Verdana" w:cs="Arial"/>
          <w:color w:val="000000"/>
          <w:vertAlign w:val="superscript"/>
        </w:rPr>
        <w:fldChar w:fldCharType="begin"/>
      </w:r>
      <w:r w:rsidRPr="003E6A56">
        <w:rPr>
          <w:rFonts w:ascii="Verdana" w:hAnsi="Verdana" w:cs="Arial"/>
          <w:color w:val="000000"/>
          <w:vertAlign w:val="superscript"/>
          <w:lang w:val="es-ES"/>
        </w:rPr>
        <w:instrText xml:space="preserve"> ADDIN EN.CITE </w:instrText>
      </w:r>
      <w:r w:rsidR="00D96CB7" w:rsidRPr="003E6A56">
        <w:rPr>
          <w:rFonts w:ascii="Verdana" w:hAnsi="Verdana" w:cs="Arial"/>
          <w:color w:val="000000"/>
          <w:vertAlign w:val="superscript"/>
        </w:rPr>
        <w:fldChar w:fldCharType="begin"/>
      </w:r>
      <w:r w:rsidRPr="003E6A56">
        <w:rPr>
          <w:rFonts w:ascii="Verdana" w:hAnsi="Verdana" w:cs="Arial"/>
          <w:color w:val="000000"/>
          <w:vertAlign w:val="superscript"/>
          <w:lang w:val="es-ES"/>
        </w:rPr>
        <w:instrText xml:space="preserve"> ADDIN EN.CITE.DATA </w:instrText>
      </w:r>
      <w:r w:rsidR="00D96CB7" w:rsidRPr="003E6A56">
        <w:rPr>
          <w:rFonts w:ascii="Verdana" w:hAnsi="Verdana" w:cs="Arial"/>
          <w:color w:val="000000"/>
          <w:vertAlign w:val="superscript"/>
        </w:rPr>
        <w:fldChar w:fldCharType="end"/>
      </w:r>
      <w:r w:rsidR="00D96CB7" w:rsidRPr="003E6A56">
        <w:rPr>
          <w:rFonts w:ascii="Verdana" w:hAnsi="Verdana" w:cs="Arial"/>
          <w:color w:val="000000"/>
          <w:vertAlign w:val="superscript"/>
        </w:rPr>
        <w:fldChar w:fldCharType="separate"/>
      </w:r>
      <w:r w:rsidRPr="003E6A56">
        <w:rPr>
          <w:rFonts w:ascii="Verdana" w:hAnsi="Verdana" w:cs="Arial"/>
          <w:noProof/>
          <w:color w:val="000000"/>
          <w:vertAlign w:val="superscript"/>
          <w:lang w:val="es-ES"/>
        </w:rPr>
        <w:t>(13)</w:t>
      </w:r>
      <w:r w:rsidR="00D96CB7" w:rsidRPr="003E6A56">
        <w:rPr>
          <w:rFonts w:ascii="Verdana" w:hAnsi="Verdana" w:cs="Arial"/>
          <w:color w:val="000000"/>
          <w:vertAlign w:val="superscript"/>
        </w:rPr>
        <w:fldChar w:fldCharType="end"/>
      </w:r>
      <w:r w:rsidRPr="003E6A56">
        <w:rPr>
          <w:rFonts w:ascii="Verdana" w:hAnsi="Verdana" w:cs="Arial"/>
          <w:color w:val="000000"/>
          <w:lang w:val="es-ES"/>
        </w:rPr>
        <w:t xml:space="preserve">se produce una respuesta adaptativa que lleva a una  reducción del número de células en los tejidos y alteraciones  en la estructura de órganos como el  </w:t>
      </w:r>
      <w:r w:rsidR="00593B28" w:rsidRPr="003E6A56">
        <w:rPr>
          <w:rFonts w:ascii="Verdana" w:hAnsi="Verdana" w:cs="Arial"/>
          <w:color w:val="000000"/>
          <w:lang w:val="es-ES"/>
        </w:rPr>
        <w:t>páncreas, lo</w:t>
      </w:r>
      <w:r w:rsidRPr="003E6A56">
        <w:rPr>
          <w:rFonts w:ascii="Verdana" w:hAnsi="Verdana" w:cs="Arial"/>
          <w:color w:val="000000"/>
          <w:lang w:val="es-ES"/>
        </w:rPr>
        <w:t xml:space="preserve"> que trae como consecuencia </w:t>
      </w:r>
      <w:r w:rsidRPr="003E6A56">
        <w:rPr>
          <w:rFonts w:ascii="Verdana" w:hAnsi="Verdana" w:cs="Arial"/>
          <w:bCs/>
          <w:lang w:val="es-ES"/>
        </w:rPr>
        <w:t xml:space="preserve">la aparición de enfermedades crónicas no transmisibles  como la  diabetes mellitus tipo II. </w:t>
      </w:r>
      <w:r w:rsidR="00D96CB7" w:rsidRPr="003E6A56">
        <w:rPr>
          <w:rFonts w:ascii="Verdana" w:hAnsi="Verdana" w:cs="Arial"/>
          <w:color w:val="000000"/>
          <w:vertAlign w:val="superscript"/>
        </w:rPr>
        <w:fldChar w:fldCharType="begin"/>
      </w:r>
      <w:r w:rsidRPr="003E6A56">
        <w:rPr>
          <w:rFonts w:ascii="Verdana" w:hAnsi="Verdana" w:cs="Arial"/>
          <w:color w:val="000000"/>
          <w:vertAlign w:val="superscript"/>
          <w:lang w:val="es-ES"/>
        </w:rPr>
        <w:instrText xml:space="preserve"> ADDIN EN.CITE </w:instrText>
      </w:r>
      <w:r w:rsidR="00D96CB7" w:rsidRPr="003E6A56">
        <w:rPr>
          <w:rFonts w:ascii="Verdana" w:hAnsi="Verdana" w:cs="Arial"/>
          <w:color w:val="000000"/>
          <w:vertAlign w:val="superscript"/>
        </w:rPr>
        <w:fldChar w:fldCharType="begin"/>
      </w:r>
      <w:r w:rsidRPr="003E6A56">
        <w:rPr>
          <w:rFonts w:ascii="Verdana" w:hAnsi="Verdana" w:cs="Arial"/>
          <w:color w:val="000000"/>
          <w:vertAlign w:val="superscript"/>
          <w:lang w:val="es-ES"/>
        </w:rPr>
        <w:instrText xml:space="preserve"> ADDIN EN.CITE.DATA </w:instrText>
      </w:r>
      <w:r w:rsidR="00D96CB7" w:rsidRPr="003E6A56">
        <w:rPr>
          <w:rFonts w:ascii="Verdana" w:hAnsi="Verdana" w:cs="Arial"/>
          <w:color w:val="000000"/>
          <w:vertAlign w:val="superscript"/>
        </w:rPr>
        <w:fldChar w:fldCharType="end"/>
      </w:r>
      <w:r w:rsidR="00D96CB7" w:rsidRPr="003E6A56">
        <w:rPr>
          <w:rFonts w:ascii="Verdana" w:hAnsi="Verdana" w:cs="Arial"/>
          <w:color w:val="000000"/>
          <w:vertAlign w:val="superscript"/>
        </w:rPr>
        <w:fldChar w:fldCharType="separate"/>
      </w:r>
      <w:r w:rsidRPr="003E6A56">
        <w:rPr>
          <w:rFonts w:ascii="Verdana" w:hAnsi="Verdana" w:cs="Arial"/>
          <w:noProof/>
          <w:color w:val="000000"/>
          <w:vertAlign w:val="superscript"/>
          <w:lang w:val="es-ES"/>
        </w:rPr>
        <w:t>(14, 15,21)</w:t>
      </w:r>
      <w:r w:rsidR="00D96CB7" w:rsidRPr="003E6A56">
        <w:rPr>
          <w:rFonts w:ascii="Verdana" w:hAnsi="Verdana" w:cs="Arial"/>
          <w:color w:val="000000"/>
          <w:vertAlign w:val="superscript"/>
        </w:rPr>
        <w:fldChar w:fldCharType="end"/>
      </w:r>
    </w:p>
    <w:p w14:paraId="73B06FFA" w14:textId="4529010F" w:rsidR="003E6A56" w:rsidRPr="003E6A56" w:rsidRDefault="003E6A56" w:rsidP="0086665A">
      <w:pPr>
        <w:autoSpaceDE w:val="0"/>
        <w:autoSpaceDN w:val="0"/>
        <w:adjustRightInd w:val="0"/>
        <w:spacing w:after="0" w:line="276" w:lineRule="auto"/>
        <w:jc w:val="both"/>
        <w:rPr>
          <w:rFonts w:ascii="Verdana" w:hAnsi="Verdana" w:cs="Arial"/>
          <w:color w:val="000000"/>
          <w:lang w:val="es-ES"/>
        </w:rPr>
      </w:pPr>
      <w:r w:rsidRPr="003E6A56">
        <w:rPr>
          <w:rFonts w:ascii="Verdana" w:hAnsi="Verdana" w:cs="Arial"/>
          <w:color w:val="000000"/>
          <w:lang w:val="es-ES"/>
        </w:rPr>
        <w:t>El páncreas es un órgano central en el control del metabolismo y el consumo de energía. En cada islote pancreático hay presencia de células que sintetizan y secretan una hormona específica como la insulina, que es sintetizada por las células</w:t>
      </w:r>
      <w:r w:rsidRPr="003E6A56">
        <w:rPr>
          <w:rFonts w:ascii="Verdana" w:hAnsi="Verdana" w:cs="Arial"/>
        </w:rPr>
        <w:t>β</w:t>
      </w:r>
      <w:r w:rsidRPr="003E6A56">
        <w:rPr>
          <w:rFonts w:ascii="Verdana" w:hAnsi="Verdana" w:cs="Arial"/>
          <w:lang w:val="es-ES"/>
        </w:rPr>
        <w:t xml:space="preserve">eta </w:t>
      </w:r>
      <w:r w:rsidRPr="003E6A56">
        <w:rPr>
          <w:rFonts w:ascii="Verdana" w:hAnsi="Verdana" w:cs="Arial"/>
          <w:color w:val="000000"/>
          <w:lang w:val="es-ES"/>
        </w:rPr>
        <w:t>del páncreas.</w:t>
      </w:r>
      <w:r w:rsidR="00D96CB7" w:rsidRPr="003E6A56">
        <w:rPr>
          <w:rFonts w:ascii="Verdana" w:hAnsi="Verdana" w:cs="Arial"/>
          <w:color w:val="000000"/>
          <w:vertAlign w:val="superscript"/>
        </w:rPr>
        <w:fldChar w:fldCharType="begin"/>
      </w:r>
      <w:r w:rsidRPr="003E6A56">
        <w:rPr>
          <w:rFonts w:ascii="Verdana" w:hAnsi="Verdana" w:cs="Arial"/>
          <w:color w:val="000000"/>
          <w:vertAlign w:val="superscript"/>
          <w:lang w:val="es-ES"/>
        </w:rPr>
        <w:instrText xml:space="preserve"> ADDIN EN.CITE </w:instrText>
      </w:r>
      <w:r w:rsidR="00D96CB7" w:rsidRPr="003E6A56">
        <w:rPr>
          <w:rFonts w:ascii="Verdana" w:hAnsi="Verdana" w:cs="Arial"/>
          <w:color w:val="000000"/>
          <w:vertAlign w:val="superscript"/>
        </w:rPr>
        <w:fldChar w:fldCharType="begin"/>
      </w:r>
      <w:r w:rsidRPr="003E6A56">
        <w:rPr>
          <w:rFonts w:ascii="Verdana" w:hAnsi="Verdana" w:cs="Arial"/>
          <w:color w:val="000000"/>
          <w:vertAlign w:val="superscript"/>
          <w:lang w:val="es-ES"/>
        </w:rPr>
        <w:instrText xml:space="preserve"> ADDIN EN.CITE.DATA </w:instrText>
      </w:r>
      <w:r w:rsidR="00D96CB7" w:rsidRPr="003E6A56">
        <w:rPr>
          <w:rFonts w:ascii="Verdana" w:hAnsi="Verdana" w:cs="Arial"/>
          <w:color w:val="000000"/>
          <w:vertAlign w:val="superscript"/>
        </w:rPr>
        <w:fldChar w:fldCharType="end"/>
      </w:r>
      <w:r w:rsidR="00D96CB7" w:rsidRPr="003E6A56">
        <w:rPr>
          <w:rFonts w:ascii="Verdana" w:hAnsi="Verdana" w:cs="Arial"/>
          <w:color w:val="000000"/>
          <w:vertAlign w:val="superscript"/>
        </w:rPr>
        <w:fldChar w:fldCharType="separate"/>
      </w:r>
      <w:r w:rsidRPr="003E6A56">
        <w:rPr>
          <w:rFonts w:ascii="Verdana" w:hAnsi="Verdana" w:cs="Arial"/>
          <w:noProof/>
          <w:color w:val="000000"/>
          <w:vertAlign w:val="superscript"/>
          <w:lang w:val="es-ES"/>
        </w:rPr>
        <w:t>(16)</w:t>
      </w:r>
      <w:r w:rsidR="00D96CB7" w:rsidRPr="003E6A56">
        <w:rPr>
          <w:rFonts w:ascii="Verdana" w:hAnsi="Verdana" w:cs="Arial"/>
          <w:color w:val="000000"/>
          <w:vertAlign w:val="superscript"/>
        </w:rPr>
        <w:fldChar w:fldCharType="end"/>
      </w:r>
      <w:r w:rsidRPr="003E6A56">
        <w:rPr>
          <w:rFonts w:ascii="Verdana" w:hAnsi="Verdana" w:cs="Arial"/>
          <w:color w:val="FF0000"/>
          <w:lang w:val="es-ES"/>
        </w:rPr>
        <w:t>.</w:t>
      </w:r>
      <w:r w:rsidRPr="003E6A56">
        <w:rPr>
          <w:rFonts w:ascii="Verdana" w:hAnsi="Verdana" w:cs="Arial"/>
          <w:lang w:val="es-ES"/>
        </w:rPr>
        <w:t>La</w:t>
      </w:r>
      <w:r w:rsidR="00593B28">
        <w:rPr>
          <w:rFonts w:ascii="Verdana" w:hAnsi="Verdana" w:cs="Arial"/>
          <w:lang w:val="es-ES"/>
        </w:rPr>
        <w:t xml:space="preserve"> </w:t>
      </w:r>
      <w:r w:rsidRPr="003E6A56">
        <w:rPr>
          <w:rFonts w:ascii="Verdana" w:hAnsi="Verdana" w:cs="Arial"/>
          <w:color w:val="000000"/>
          <w:lang w:val="es-ES"/>
        </w:rPr>
        <w:t xml:space="preserve">masa de las células beta del páncreas está estrictamente regulada por factores durante el desarrollo prenatal y postnatal. </w:t>
      </w:r>
      <w:r w:rsidRPr="003E6A56">
        <w:rPr>
          <w:rFonts w:ascii="Verdana" w:hAnsi="Verdana" w:cs="Arial"/>
          <w:color w:val="000000"/>
          <w:vertAlign w:val="superscript"/>
          <w:lang w:val="es-ES"/>
        </w:rPr>
        <w:t>(17)</w:t>
      </w:r>
      <w:r w:rsidRPr="003E6A56">
        <w:rPr>
          <w:rFonts w:ascii="Verdana" w:hAnsi="Verdana" w:cs="Arial"/>
          <w:color w:val="000000"/>
          <w:lang w:val="es-ES"/>
        </w:rPr>
        <w:t xml:space="preserve"> La mayor expansión de la masa de células beta tiene lugar en la segunda mitad del desarrollo prenatal aproximadamente a partir de las 20 semanas en el humano. </w:t>
      </w:r>
      <w:r w:rsidRPr="003E6A56">
        <w:rPr>
          <w:rFonts w:ascii="Verdana" w:hAnsi="Verdana" w:cs="Arial"/>
          <w:color w:val="000000"/>
          <w:vertAlign w:val="superscript"/>
          <w:lang w:val="es-ES"/>
        </w:rPr>
        <w:t>(18)</w:t>
      </w:r>
    </w:p>
    <w:p w14:paraId="73B06FFB" w14:textId="77777777" w:rsidR="003E6A56" w:rsidRPr="003E6A56" w:rsidRDefault="003E6A56" w:rsidP="0086665A">
      <w:pPr>
        <w:autoSpaceDE w:val="0"/>
        <w:autoSpaceDN w:val="0"/>
        <w:adjustRightInd w:val="0"/>
        <w:spacing w:after="0" w:line="276" w:lineRule="auto"/>
        <w:jc w:val="both"/>
        <w:rPr>
          <w:rFonts w:ascii="Verdana" w:hAnsi="Verdana" w:cs="Arial"/>
          <w:color w:val="000000"/>
          <w:lang w:val="es-ES"/>
        </w:rPr>
      </w:pPr>
      <w:r w:rsidRPr="003E6A56">
        <w:rPr>
          <w:rFonts w:ascii="Verdana" w:hAnsi="Verdana" w:cs="Arial"/>
          <w:color w:val="000000"/>
          <w:lang w:val="es-ES"/>
        </w:rPr>
        <w:t xml:space="preserve">Teniendo en cuenta que los estudios en humanos son limitados, por consideraciones éticas se utilizan modelos animales para estudiar el </w:t>
      </w:r>
      <w:r w:rsidRPr="003E6A56">
        <w:rPr>
          <w:rFonts w:ascii="Verdana" w:hAnsi="Verdana" w:cs="Arial"/>
          <w:color w:val="000000"/>
          <w:lang w:val="es-ES"/>
        </w:rPr>
        <w:lastRenderedPageBreak/>
        <w:t>páncreas endocrino y así obtener información útil sobre los posibles mecanismos que vinculan la programación de células beta en respuesta a la insuficiencia placentaria.</w:t>
      </w:r>
      <w:r w:rsidR="00D96CB7" w:rsidRPr="003E6A56">
        <w:rPr>
          <w:rFonts w:ascii="Verdana" w:hAnsi="Verdana" w:cs="Arial"/>
          <w:color w:val="000000"/>
          <w:vertAlign w:val="superscript"/>
        </w:rPr>
        <w:fldChar w:fldCharType="begin"/>
      </w:r>
      <w:r w:rsidRPr="003E6A56">
        <w:rPr>
          <w:rFonts w:ascii="Verdana" w:hAnsi="Verdana" w:cs="Arial"/>
          <w:color w:val="000000"/>
          <w:vertAlign w:val="superscript"/>
          <w:lang w:val="es-ES"/>
        </w:rPr>
        <w:instrText xml:space="preserve"> ADDIN EN.CITE </w:instrText>
      </w:r>
      <w:r w:rsidR="00D96CB7" w:rsidRPr="003E6A56">
        <w:rPr>
          <w:rFonts w:ascii="Verdana" w:hAnsi="Verdana" w:cs="Arial"/>
          <w:color w:val="000000"/>
          <w:vertAlign w:val="superscript"/>
        </w:rPr>
        <w:fldChar w:fldCharType="begin"/>
      </w:r>
      <w:r w:rsidRPr="003E6A56">
        <w:rPr>
          <w:rFonts w:ascii="Verdana" w:hAnsi="Verdana" w:cs="Arial"/>
          <w:color w:val="000000"/>
          <w:vertAlign w:val="superscript"/>
          <w:lang w:val="es-ES"/>
        </w:rPr>
        <w:instrText xml:space="preserve"> ADDIN EN.CITE.DATA </w:instrText>
      </w:r>
      <w:r w:rsidR="00D96CB7" w:rsidRPr="003E6A56">
        <w:rPr>
          <w:rFonts w:ascii="Verdana" w:hAnsi="Verdana" w:cs="Arial"/>
          <w:color w:val="000000"/>
          <w:vertAlign w:val="superscript"/>
        </w:rPr>
        <w:fldChar w:fldCharType="end"/>
      </w:r>
      <w:r w:rsidR="00D96CB7" w:rsidRPr="003E6A56">
        <w:rPr>
          <w:rFonts w:ascii="Verdana" w:hAnsi="Verdana" w:cs="Arial"/>
          <w:color w:val="000000"/>
          <w:vertAlign w:val="superscript"/>
        </w:rPr>
        <w:fldChar w:fldCharType="separate"/>
      </w:r>
      <w:r w:rsidRPr="003E6A56">
        <w:rPr>
          <w:rFonts w:ascii="Verdana" w:hAnsi="Verdana" w:cs="Arial"/>
          <w:noProof/>
          <w:color w:val="000000"/>
          <w:vertAlign w:val="superscript"/>
          <w:lang w:val="es-ES"/>
        </w:rPr>
        <w:t>(7)</w:t>
      </w:r>
      <w:r w:rsidR="00D96CB7" w:rsidRPr="003E6A56">
        <w:rPr>
          <w:rFonts w:ascii="Verdana" w:hAnsi="Verdana" w:cs="Arial"/>
          <w:color w:val="000000"/>
          <w:vertAlign w:val="superscript"/>
        </w:rPr>
        <w:fldChar w:fldCharType="end"/>
      </w:r>
    </w:p>
    <w:p w14:paraId="73B06FFC" w14:textId="5580B192" w:rsidR="003E6A56" w:rsidRDefault="003E6A56" w:rsidP="0086665A">
      <w:pPr>
        <w:autoSpaceDE w:val="0"/>
        <w:autoSpaceDN w:val="0"/>
        <w:adjustRightInd w:val="0"/>
        <w:spacing w:line="276" w:lineRule="auto"/>
        <w:jc w:val="both"/>
        <w:rPr>
          <w:rFonts w:ascii="Verdana" w:hAnsi="Verdana" w:cs="Arial"/>
          <w:color w:val="000000"/>
          <w:lang w:val="es-ES"/>
        </w:rPr>
      </w:pPr>
      <w:r w:rsidRPr="003E6A56">
        <w:rPr>
          <w:rFonts w:ascii="Verdana" w:hAnsi="Verdana" w:cs="Arial"/>
          <w:color w:val="000000"/>
          <w:lang w:val="es-ES"/>
        </w:rPr>
        <w:t xml:space="preserve">Aún están poco esclarecidos los mecanismos moleculares que vinculan el retardo del crecimiento intrauterino y la susceptibilidad a las enfermedades metabólicas como la obesidad y la diabetes mellitus, por lo que esta investigación tiene como objetivo sintetizar las evidencias actuales de la influencia </w:t>
      </w:r>
      <w:r w:rsidRPr="003E6A56">
        <w:rPr>
          <w:rFonts w:ascii="Verdana" w:hAnsi="Verdana" w:cs="Arial"/>
          <w:lang w:val="es-ES"/>
        </w:rPr>
        <w:t>de</w:t>
      </w:r>
      <w:r w:rsidR="00593B28">
        <w:rPr>
          <w:rFonts w:ascii="Verdana" w:hAnsi="Verdana" w:cs="Arial"/>
          <w:lang w:val="es-ES"/>
        </w:rPr>
        <w:t xml:space="preserve"> </w:t>
      </w:r>
      <w:r w:rsidRPr="003E6A56">
        <w:rPr>
          <w:rFonts w:ascii="Verdana" w:hAnsi="Verdana" w:cs="Arial"/>
          <w:color w:val="000000"/>
          <w:lang w:val="es-ES"/>
        </w:rPr>
        <w:t>la insuficiencia placentaria en el desarrollo del páncreas endocrino en modelos de retardo del crecimiento intrauterino.</w:t>
      </w:r>
    </w:p>
    <w:p w14:paraId="73B06FFD" w14:textId="77777777" w:rsidR="003E6A56" w:rsidRPr="003E6A56" w:rsidRDefault="003E6A56" w:rsidP="00C920F6">
      <w:pPr>
        <w:spacing w:after="0" w:line="360" w:lineRule="auto"/>
        <w:jc w:val="both"/>
        <w:rPr>
          <w:rFonts w:ascii="Verdana" w:hAnsi="Verdana" w:cs="Arial"/>
          <w:color w:val="000000"/>
          <w:lang w:val="es-ES"/>
        </w:rPr>
      </w:pPr>
      <w:r w:rsidRPr="003E6A56">
        <w:rPr>
          <w:rFonts w:ascii="Verdana" w:hAnsi="Verdana" w:cs="Arial"/>
          <w:b/>
          <w:color w:val="000000"/>
          <w:lang w:val="es-ES"/>
        </w:rPr>
        <w:t xml:space="preserve">MATERIAL Y MÉTODO </w:t>
      </w:r>
    </w:p>
    <w:p w14:paraId="73B06FFE" w14:textId="77777777" w:rsidR="003E6A56" w:rsidRPr="003E6A56" w:rsidRDefault="003E6A56" w:rsidP="00C920F6">
      <w:pPr>
        <w:spacing w:after="0" w:line="276" w:lineRule="auto"/>
        <w:jc w:val="both"/>
        <w:rPr>
          <w:rFonts w:ascii="Verdana" w:hAnsi="Verdana" w:cs="Arial"/>
          <w:lang w:val="es-ES"/>
        </w:rPr>
      </w:pPr>
      <w:r w:rsidRPr="003E6A56">
        <w:rPr>
          <w:rFonts w:ascii="Verdana" w:hAnsi="Verdana" w:cs="Arial"/>
          <w:lang w:val="es-ES"/>
        </w:rPr>
        <w:t>Se realizó una revisión sistemática siguiendo las directrices PRISMA, entre los meses de abril y mayo de 2022.</w:t>
      </w:r>
    </w:p>
    <w:p w14:paraId="73B06FFF" w14:textId="77777777" w:rsidR="003E6A56" w:rsidRPr="003E6A56" w:rsidRDefault="003E6A56" w:rsidP="0086665A">
      <w:pPr>
        <w:spacing w:after="0" w:line="276" w:lineRule="auto"/>
        <w:jc w:val="both"/>
        <w:rPr>
          <w:rFonts w:ascii="Verdana" w:hAnsi="Verdana" w:cs="Arial"/>
          <w:lang w:val="es-ES"/>
        </w:rPr>
      </w:pPr>
      <w:r w:rsidRPr="003E6A56">
        <w:rPr>
          <w:rFonts w:ascii="Verdana" w:hAnsi="Verdana" w:cs="Arial"/>
          <w:lang w:val="es-ES"/>
        </w:rPr>
        <w:t>Se determinaron los descriptores en español e inglés para realizar la búsqueda bibliográfica en Recursos de la información de la Biblioteca Virtual de Salud de Infomed en las bases de datos PubMed/Medline y Lilacs para la identificación de los estudios correspondientes.</w:t>
      </w:r>
    </w:p>
    <w:p w14:paraId="73B07000" w14:textId="433F656B" w:rsidR="003E6A56" w:rsidRPr="003E6A56" w:rsidRDefault="003E6A56" w:rsidP="0086665A">
      <w:pPr>
        <w:spacing w:after="0" w:line="276" w:lineRule="auto"/>
        <w:jc w:val="both"/>
        <w:rPr>
          <w:rFonts w:ascii="Verdana" w:hAnsi="Verdana" w:cs="Arial"/>
          <w:bCs/>
          <w:lang w:val="es-ES"/>
        </w:rPr>
      </w:pPr>
      <w:r w:rsidRPr="003E6A56">
        <w:rPr>
          <w:rFonts w:ascii="Verdana" w:hAnsi="Verdana" w:cs="Arial"/>
          <w:lang w:val="es-ES"/>
        </w:rPr>
        <w:t>Se partió de la selección de los descriptores en inglés, Fetal Growth</w:t>
      </w:r>
      <w:r w:rsidR="00352D21">
        <w:rPr>
          <w:rFonts w:ascii="Verdana" w:hAnsi="Verdana" w:cs="Arial"/>
          <w:lang w:val="es-ES"/>
        </w:rPr>
        <w:t xml:space="preserve"> </w:t>
      </w:r>
      <w:r w:rsidRPr="003E6A56">
        <w:rPr>
          <w:rFonts w:ascii="Verdana" w:hAnsi="Verdana" w:cs="Arial"/>
          <w:lang w:val="es-ES"/>
        </w:rPr>
        <w:t>Retardation, islets</w:t>
      </w:r>
      <w:r w:rsidR="00352D21">
        <w:rPr>
          <w:rFonts w:ascii="Verdana" w:hAnsi="Verdana" w:cs="Arial"/>
          <w:lang w:val="es-ES"/>
        </w:rPr>
        <w:t xml:space="preserve"> </w:t>
      </w:r>
      <w:r w:rsidRPr="003E6A56">
        <w:rPr>
          <w:rFonts w:ascii="Verdana" w:hAnsi="Verdana" w:cs="Arial"/>
          <w:lang w:val="es-ES"/>
        </w:rPr>
        <w:t>of Langerhans, Insulin-Secreting</w:t>
      </w:r>
      <w:r w:rsidR="00352D21">
        <w:rPr>
          <w:rFonts w:ascii="Verdana" w:hAnsi="Verdana" w:cs="Arial"/>
          <w:lang w:val="es-ES"/>
        </w:rPr>
        <w:t xml:space="preserve"> </w:t>
      </w:r>
      <w:r w:rsidRPr="003E6A56">
        <w:rPr>
          <w:rFonts w:ascii="Verdana" w:hAnsi="Verdana" w:cs="Arial"/>
          <w:lang w:val="es-ES"/>
        </w:rPr>
        <w:t xml:space="preserve">Cells. Estos fueron empleados en la base de datos </w:t>
      </w:r>
      <w:r w:rsidRPr="003E6A56">
        <w:rPr>
          <w:rFonts w:ascii="Verdana" w:hAnsi="Verdana" w:cs="Arial"/>
          <w:bCs/>
          <w:lang w:val="es-ES"/>
        </w:rPr>
        <w:t xml:space="preserve">PubMed/Medline, donde se accedió a la búsqueda avanzada. </w:t>
      </w:r>
      <w:r w:rsidRPr="003E6A56">
        <w:rPr>
          <w:rFonts w:ascii="Verdana" w:hAnsi="Verdana" w:cs="Arial"/>
          <w:bCs/>
        </w:rPr>
        <w:t>La sintáxis de búsqueda</w:t>
      </w:r>
      <w:r w:rsidR="00352D21">
        <w:rPr>
          <w:rFonts w:ascii="Verdana" w:hAnsi="Verdana" w:cs="Arial"/>
          <w:bCs/>
        </w:rPr>
        <w:t xml:space="preserve"> </w:t>
      </w:r>
      <w:r w:rsidRPr="003E6A56">
        <w:rPr>
          <w:rFonts w:ascii="Verdana" w:hAnsi="Verdana" w:cs="Arial"/>
          <w:bCs/>
        </w:rPr>
        <w:t>aplicada</w:t>
      </w:r>
      <w:r w:rsidR="00352D21">
        <w:rPr>
          <w:rFonts w:ascii="Verdana" w:hAnsi="Verdana" w:cs="Arial"/>
          <w:bCs/>
        </w:rPr>
        <w:t xml:space="preserve"> </w:t>
      </w:r>
      <w:r w:rsidR="00352D21" w:rsidRPr="003E6A56">
        <w:rPr>
          <w:rFonts w:ascii="Verdana" w:hAnsi="Verdana" w:cs="Arial"/>
          <w:bCs/>
        </w:rPr>
        <w:t>fue</w:t>
      </w:r>
      <w:r w:rsidR="00352D21" w:rsidRPr="003E6A56">
        <w:rPr>
          <w:rFonts w:ascii="Verdana" w:hAnsi="Verdana" w:cs="Arial"/>
        </w:rPr>
        <w:t xml:space="preserve"> (</w:t>
      </w:r>
      <w:r w:rsidRPr="003E6A56">
        <w:rPr>
          <w:rFonts w:ascii="Verdana" w:hAnsi="Verdana" w:cs="Arial"/>
          <w:shd w:val="clear" w:color="auto" w:fill="FFFFFF"/>
        </w:rPr>
        <w:t>Fetal Growth Retardation AND Islets of Langerhans Filters: Full text, in the last 5 years</w:t>
      </w:r>
      <w:r w:rsidRPr="003E6A56">
        <w:rPr>
          <w:rFonts w:ascii="Verdana" w:hAnsi="Verdana" w:cs="Arial"/>
        </w:rPr>
        <w:t xml:space="preserve">). </w:t>
      </w:r>
      <w:r w:rsidRPr="003E6A56">
        <w:rPr>
          <w:rFonts w:ascii="Verdana" w:hAnsi="Verdana" w:cs="Arial"/>
          <w:lang w:val="es-ES"/>
        </w:rPr>
        <w:t xml:space="preserve">Se recuperaron 22 artículos. Después de la lectura técnica se seleccionaron 12 publicaciones, relacionados con el tema y de estas se identificaron 8 relevantes para síntesis y revisión. </w:t>
      </w:r>
    </w:p>
    <w:p w14:paraId="73B07001" w14:textId="2767D5C5" w:rsidR="003E6A56" w:rsidRPr="003E6A56" w:rsidRDefault="003E6A56" w:rsidP="0086665A">
      <w:pPr>
        <w:suppressAutoHyphens/>
        <w:autoSpaceDN w:val="0"/>
        <w:spacing w:after="0" w:line="276" w:lineRule="auto"/>
        <w:jc w:val="both"/>
        <w:textAlignment w:val="baseline"/>
        <w:rPr>
          <w:rFonts w:ascii="Verdana" w:hAnsi="Verdana" w:cs="Arial"/>
          <w:lang w:val="es-ES"/>
        </w:rPr>
      </w:pPr>
      <w:r w:rsidRPr="003E6A56">
        <w:rPr>
          <w:rFonts w:ascii="Verdana" w:hAnsi="Verdana" w:cs="Arial"/>
          <w:bCs/>
          <w:lang w:val="es-ES"/>
        </w:rPr>
        <w:t>En la base de datos Lilacs</w:t>
      </w:r>
      <w:r w:rsidR="00593B28">
        <w:rPr>
          <w:rFonts w:ascii="Verdana" w:hAnsi="Verdana" w:cs="Arial"/>
          <w:bCs/>
          <w:lang w:val="es-ES"/>
        </w:rPr>
        <w:t xml:space="preserve"> </w:t>
      </w:r>
      <w:r w:rsidRPr="003E6A56">
        <w:rPr>
          <w:rFonts w:ascii="Verdana" w:hAnsi="Verdana" w:cs="Arial"/>
          <w:lang w:val="es-ES"/>
        </w:rPr>
        <w:t xml:space="preserve">se utilizó una combinación de término alternativo con palabras clave: </w:t>
      </w:r>
      <w:r w:rsidRPr="003E6A56">
        <w:rPr>
          <w:rFonts w:ascii="Verdana" w:hAnsi="Verdana" w:cs="Arial"/>
          <w:shd w:val="clear" w:color="auto" w:fill="FFFFFF"/>
          <w:lang w:val="es-ES"/>
        </w:rPr>
        <w:t>Retardo del Crecimiento Intrauterino y Recién nacido de bajo peso</w:t>
      </w:r>
      <w:r w:rsidRPr="003E6A56">
        <w:rPr>
          <w:rFonts w:ascii="Verdana" w:hAnsi="Verdana" w:cs="Arial"/>
          <w:lang w:val="es-ES"/>
        </w:rPr>
        <w:t xml:space="preserve">. Se realizó la búsqueda en los últimos 5 años, a texto completo y en idioma español.  La Sintaxis de búsqueda elaborada fue, </w:t>
      </w:r>
      <w:r w:rsidRPr="003E6A56">
        <w:rPr>
          <w:rFonts w:ascii="Verdana" w:hAnsi="Verdana" w:cs="Arial"/>
          <w:shd w:val="clear" w:color="auto" w:fill="FFFFFF"/>
          <w:lang w:val="es-ES"/>
        </w:rPr>
        <w:t>Recién nacido de bajo peso y Retardo del Crecimiento Intrauterino AND (db:("LILACS") AND la:("es")) AND (year_cluster: [2017 TO 2022])</w:t>
      </w:r>
      <w:r w:rsidRPr="003E6A56">
        <w:rPr>
          <w:rFonts w:ascii="Verdana" w:hAnsi="Verdana" w:cs="Arial"/>
          <w:lang w:val="es-ES"/>
        </w:rPr>
        <w:t xml:space="preserve">. Fueron recuperados 11 artículos. La lectura técnica permitió discriminar 7 de estos. </w:t>
      </w:r>
      <w:bookmarkStart w:id="5" w:name="_Hlk104829391"/>
      <w:bookmarkStart w:id="6" w:name="_Hlk104828932"/>
      <w:r w:rsidRPr="003E6A56">
        <w:rPr>
          <w:rFonts w:ascii="Verdana" w:hAnsi="Verdana" w:cs="Arial"/>
          <w:lang w:val="es-ES"/>
        </w:rPr>
        <w:t>Se identificaron 4 artículos relevantes de los cuales se seleccionó 1 para síntesis y revisión.</w:t>
      </w:r>
    </w:p>
    <w:p w14:paraId="73B07002" w14:textId="77777777" w:rsidR="003E6A56" w:rsidRPr="003E6A56" w:rsidRDefault="003E6A56" w:rsidP="0086665A">
      <w:pPr>
        <w:spacing w:after="0" w:line="276" w:lineRule="auto"/>
        <w:jc w:val="both"/>
        <w:rPr>
          <w:rFonts w:ascii="Verdana" w:hAnsi="Verdana" w:cs="Arial"/>
          <w:b/>
          <w:color w:val="000000"/>
          <w:u w:val="single"/>
          <w:lang w:val="es-ES"/>
        </w:rPr>
      </w:pPr>
      <w:r w:rsidRPr="003E6A56">
        <w:rPr>
          <w:rFonts w:ascii="Verdana" w:hAnsi="Verdana" w:cs="Arial"/>
          <w:color w:val="222222"/>
          <w:shd w:val="clear" w:color="auto" w:fill="FFFFFF"/>
          <w:lang w:val="es-ES"/>
        </w:rPr>
        <w:t>Se consultó el Anuario estadístico del año 2020.</w:t>
      </w:r>
      <w:r w:rsidR="00D96CB7" w:rsidRPr="003E6A56">
        <w:rPr>
          <w:rFonts w:ascii="Verdana" w:hAnsi="Verdana" w:cs="Arial"/>
          <w:vertAlign w:val="superscript"/>
          <w:lang w:val="es-ES"/>
        </w:rPr>
        <w:fldChar w:fldCharType="begin"/>
      </w:r>
      <w:r w:rsidRPr="003E6A56">
        <w:rPr>
          <w:rFonts w:ascii="Verdana" w:hAnsi="Verdana" w:cs="Arial"/>
          <w:vertAlign w:val="superscript"/>
          <w:lang w:val="es-ES"/>
        </w:rPr>
        <w:instrText xml:space="preserve"> ADDIN EN.CITE </w:instrText>
      </w:r>
      <w:r w:rsidR="00D96CB7" w:rsidRPr="003E6A56">
        <w:rPr>
          <w:rFonts w:ascii="Verdana" w:hAnsi="Verdana" w:cs="Arial"/>
          <w:vertAlign w:val="superscript"/>
          <w:lang w:val="es-ES"/>
        </w:rPr>
        <w:fldChar w:fldCharType="begin"/>
      </w:r>
      <w:r w:rsidRPr="003E6A56">
        <w:rPr>
          <w:rFonts w:ascii="Verdana" w:hAnsi="Verdana" w:cs="Arial"/>
          <w:vertAlign w:val="superscript"/>
          <w:lang w:val="es-ES"/>
        </w:rPr>
        <w:instrText xml:space="preserve"> ADDIN EN.CITE.DATA </w:instrText>
      </w:r>
      <w:r w:rsidR="00D96CB7" w:rsidRPr="003E6A56">
        <w:rPr>
          <w:rFonts w:ascii="Verdana" w:hAnsi="Verdana" w:cs="Arial"/>
          <w:vertAlign w:val="superscript"/>
          <w:lang w:val="es-ES"/>
        </w:rPr>
        <w:fldChar w:fldCharType="end"/>
      </w:r>
      <w:r w:rsidR="00D96CB7" w:rsidRPr="003E6A56">
        <w:rPr>
          <w:rFonts w:ascii="Verdana" w:hAnsi="Verdana" w:cs="Arial"/>
          <w:vertAlign w:val="superscript"/>
          <w:lang w:val="es-ES"/>
        </w:rPr>
        <w:fldChar w:fldCharType="separate"/>
      </w:r>
      <w:r w:rsidRPr="003E6A56">
        <w:rPr>
          <w:rFonts w:ascii="Verdana" w:hAnsi="Verdana" w:cs="Arial"/>
          <w:noProof/>
          <w:vertAlign w:val="superscript"/>
          <w:lang w:val="es-ES"/>
        </w:rPr>
        <w:t>(4)</w:t>
      </w:r>
      <w:r w:rsidR="00D96CB7" w:rsidRPr="003E6A56">
        <w:rPr>
          <w:rFonts w:ascii="Verdana" w:hAnsi="Verdana" w:cs="Arial"/>
          <w:vertAlign w:val="superscript"/>
          <w:lang w:val="es-ES"/>
        </w:rPr>
        <w:fldChar w:fldCharType="end"/>
      </w:r>
    </w:p>
    <w:bookmarkEnd w:id="5"/>
    <w:p w14:paraId="73B07003" w14:textId="77777777" w:rsidR="003E6A56" w:rsidRPr="003E6A56" w:rsidRDefault="003E6A56" w:rsidP="0086665A">
      <w:pPr>
        <w:suppressAutoHyphens/>
        <w:autoSpaceDN w:val="0"/>
        <w:spacing w:after="0" w:line="276" w:lineRule="auto"/>
        <w:jc w:val="both"/>
        <w:textAlignment w:val="baseline"/>
        <w:rPr>
          <w:rFonts w:ascii="Verdana" w:hAnsi="Verdana" w:cs="Arial"/>
          <w:lang w:val="es-ES"/>
        </w:rPr>
      </w:pPr>
      <w:r w:rsidRPr="003E6A56">
        <w:rPr>
          <w:rFonts w:ascii="Verdana" w:hAnsi="Verdana" w:cs="Arial"/>
          <w:lang w:val="es-ES"/>
        </w:rPr>
        <w:t>Los criterios de inclusión consistieron en: estudios originales y de revisión en modelos de retardo del crecimiento intrauterino por insuficiencia placentaria en roedores, que incluían variables relacionadas con el páncreas endocrino, en los últimos cinco años, en idioma inglés y español.</w:t>
      </w:r>
    </w:p>
    <w:p w14:paraId="73B07004" w14:textId="77777777" w:rsidR="003E6A56" w:rsidRPr="003E6A56" w:rsidRDefault="003E6A56" w:rsidP="0086665A">
      <w:pPr>
        <w:suppressAutoHyphens/>
        <w:autoSpaceDN w:val="0"/>
        <w:spacing w:after="0" w:line="276" w:lineRule="auto"/>
        <w:jc w:val="both"/>
        <w:textAlignment w:val="baseline"/>
        <w:rPr>
          <w:rFonts w:ascii="Verdana" w:hAnsi="Verdana" w:cs="Arial"/>
          <w:lang w:val="es-ES"/>
        </w:rPr>
      </w:pPr>
      <w:r w:rsidRPr="003E6A56">
        <w:rPr>
          <w:rFonts w:ascii="Verdana" w:hAnsi="Verdana" w:cs="Arial"/>
          <w:lang w:val="es-ES"/>
        </w:rPr>
        <w:t>Se excluyeron investigaciones que abordaran el retardo del crecimiento intrauterino por otra causa y en otros modelos de animales con variables no mencionadas en los criterios de inclusión.</w:t>
      </w:r>
    </w:p>
    <w:p w14:paraId="73B07005" w14:textId="77777777" w:rsidR="0086665A" w:rsidRDefault="003E6A56" w:rsidP="0086665A">
      <w:pPr>
        <w:suppressAutoHyphens/>
        <w:autoSpaceDN w:val="0"/>
        <w:spacing w:line="276" w:lineRule="auto"/>
        <w:jc w:val="both"/>
        <w:textAlignment w:val="baseline"/>
        <w:rPr>
          <w:rFonts w:ascii="Verdana" w:hAnsi="Verdana" w:cs="Arial"/>
          <w:color w:val="000000"/>
          <w:lang w:val="es-ES"/>
        </w:rPr>
      </w:pPr>
      <w:r w:rsidRPr="003E6A56">
        <w:rPr>
          <w:rFonts w:ascii="Verdana" w:hAnsi="Verdana" w:cs="Arial"/>
          <w:color w:val="000000"/>
          <w:lang w:val="es-ES"/>
        </w:rPr>
        <w:t xml:space="preserve">Se realizó una revisión de </w:t>
      </w:r>
      <w:r w:rsidRPr="003E6A56">
        <w:rPr>
          <w:rFonts w:ascii="Verdana" w:hAnsi="Verdana" w:cs="Arial"/>
          <w:lang w:val="es-ES"/>
        </w:rPr>
        <w:t xml:space="preserve">las referencias bibliográficas de los artículos recuperados y se extrajeron 11 artículos que fueron considerados relevantes, </w:t>
      </w:r>
      <w:r w:rsidRPr="003E6A56">
        <w:rPr>
          <w:rFonts w:ascii="Verdana" w:hAnsi="Verdana" w:cs="Arial"/>
          <w:color w:val="000000"/>
          <w:lang w:val="es-ES"/>
        </w:rPr>
        <w:t xml:space="preserve">por cumplir con las palabras clave de la búsqueda, aunque </w:t>
      </w:r>
      <w:r w:rsidRPr="003E6A56">
        <w:rPr>
          <w:rFonts w:ascii="Verdana" w:hAnsi="Verdana" w:cs="Arial"/>
          <w:color w:val="000000"/>
          <w:lang w:val="es-ES"/>
        </w:rPr>
        <w:lastRenderedPageBreak/>
        <w:t xml:space="preserve">estuvieran fuera del rango de fecha comprendido entre los criterios de inclusión. </w:t>
      </w:r>
      <w:bookmarkEnd w:id="6"/>
    </w:p>
    <w:p w14:paraId="73B07006" w14:textId="77777777" w:rsidR="00AD581A" w:rsidRDefault="00284B01" w:rsidP="00AD581A">
      <w:pPr>
        <w:suppressAutoHyphens/>
        <w:autoSpaceDN w:val="0"/>
        <w:spacing w:line="276" w:lineRule="auto"/>
        <w:jc w:val="both"/>
        <w:textAlignment w:val="baseline"/>
        <w:rPr>
          <w:rFonts w:ascii="Verdana" w:hAnsi="Verdana" w:cs="Arial"/>
          <w:color w:val="000000"/>
          <w:lang w:val="es-ES"/>
        </w:rPr>
      </w:pPr>
      <w:r w:rsidRPr="00284B01">
        <w:rPr>
          <w:rFonts w:ascii="Verdana" w:hAnsi="Verdana" w:cs="Arial"/>
          <w:b/>
          <w:lang w:val="es-ES"/>
        </w:rPr>
        <w:t xml:space="preserve">RESULTADOS </w:t>
      </w:r>
    </w:p>
    <w:p w14:paraId="73B07007" w14:textId="4B2C4E33" w:rsidR="008D15E0" w:rsidRPr="00AD581A" w:rsidRDefault="00284B01" w:rsidP="00AD581A">
      <w:pPr>
        <w:suppressAutoHyphens/>
        <w:autoSpaceDN w:val="0"/>
        <w:spacing w:line="276" w:lineRule="auto"/>
        <w:jc w:val="both"/>
        <w:textAlignment w:val="baseline"/>
        <w:rPr>
          <w:rFonts w:ascii="Verdana" w:hAnsi="Verdana" w:cs="Arial"/>
          <w:color w:val="000000"/>
          <w:lang w:val="es-ES"/>
        </w:rPr>
      </w:pPr>
      <w:r w:rsidRPr="00284B01">
        <w:rPr>
          <w:rFonts w:ascii="Verdana" w:hAnsi="Verdana" w:cs="Arial"/>
          <w:lang w:val="es-ES"/>
        </w:rPr>
        <w:t>Con la estrategia de búsqueda anteriormente citada se registraron 33 artículos como se indica en el diagrama de flujo del proceso de selección de datos, de estos</w:t>
      </w:r>
      <w:r w:rsidR="00426771">
        <w:rPr>
          <w:rFonts w:ascii="Verdana" w:hAnsi="Verdana" w:cs="Arial"/>
          <w:lang w:val="es-ES"/>
        </w:rPr>
        <w:t>,</w:t>
      </w:r>
      <w:r w:rsidRPr="00284B01">
        <w:rPr>
          <w:rFonts w:ascii="Verdana" w:hAnsi="Verdana" w:cs="Arial"/>
          <w:lang w:val="es-ES"/>
        </w:rPr>
        <w:t xml:space="preserve"> 22 artículos en la base de datos PubMed y 11 en Lilacs. Fueron excluidos 17 publicaciones por lectura técnica, y en una segunda ronda se descartaron 7 más, por versar sobre otros modelos de animales, abordar otras temáticas dentro del RCIU o incluir variables no útiles para este estudio. Durante la revisión a texto completo se incluyeron 11 artículos adicionales de la lista de referencias de los estudios que se revisaron. Finalmente, quedaron 20 artículos para síntesis y revisión.</w:t>
      </w:r>
    </w:p>
    <w:p w14:paraId="73B07008" w14:textId="77777777" w:rsidR="00284B01" w:rsidRPr="00284B01" w:rsidRDefault="00284B01" w:rsidP="008D15E0">
      <w:pPr>
        <w:suppressAutoHyphens/>
        <w:autoSpaceDN w:val="0"/>
        <w:spacing w:after="0" w:line="276" w:lineRule="auto"/>
        <w:jc w:val="both"/>
        <w:textAlignment w:val="baseline"/>
        <w:rPr>
          <w:rFonts w:ascii="Verdana" w:hAnsi="Verdana" w:cs="Arial"/>
          <w:lang w:val="es-ES"/>
        </w:rPr>
      </w:pPr>
      <w:r w:rsidRPr="00284B01">
        <w:rPr>
          <w:rFonts w:ascii="Verdana" w:hAnsi="Verdana" w:cs="Arial"/>
          <w:lang w:val="es-ES"/>
        </w:rPr>
        <w:t xml:space="preserve">Los principales resultados se muestran en la tabla </w:t>
      </w:r>
      <w:r w:rsidR="00B97B6C">
        <w:rPr>
          <w:rFonts w:ascii="Verdana" w:hAnsi="Verdana" w:cs="Arial"/>
          <w:lang w:val="es-ES"/>
        </w:rPr>
        <w:t>1</w:t>
      </w:r>
      <w:r w:rsidRPr="00284B01">
        <w:rPr>
          <w:rFonts w:ascii="Verdana" w:hAnsi="Verdana" w:cs="Arial"/>
          <w:lang w:val="es-ES"/>
        </w:rPr>
        <w:t>, los cuales se obtuvieron a partir de modelos isquémicos por ligadura de las arterias uterinas en roedores.</w:t>
      </w:r>
    </w:p>
    <w:p w14:paraId="73B07009" w14:textId="77777777" w:rsidR="00AD581A" w:rsidRDefault="00AD581A" w:rsidP="00F56C68">
      <w:pPr>
        <w:spacing w:after="0"/>
        <w:jc w:val="both"/>
        <w:rPr>
          <w:rFonts w:ascii="Verdana" w:hAnsi="Verdana" w:cs="Arial"/>
          <w:b/>
          <w:lang w:val="es-ES"/>
        </w:rPr>
      </w:pPr>
    </w:p>
    <w:p w14:paraId="73B0700A" w14:textId="77777777" w:rsidR="00F56C68" w:rsidRDefault="003F745C" w:rsidP="00F56C68">
      <w:pPr>
        <w:jc w:val="both"/>
        <w:rPr>
          <w:rFonts w:ascii="Verdana" w:hAnsi="Verdana" w:cs="Arial"/>
          <w:lang w:val="es-ES"/>
        </w:rPr>
      </w:pPr>
      <w:r w:rsidRPr="00CA15F6">
        <w:rPr>
          <w:rFonts w:ascii="Verdana" w:hAnsi="Verdana" w:cs="Arial"/>
          <w:b/>
          <w:lang w:val="es-ES"/>
        </w:rPr>
        <w:t xml:space="preserve">DISCUSIÓN </w:t>
      </w:r>
    </w:p>
    <w:p w14:paraId="73B0700B" w14:textId="722282D9" w:rsidR="008D15E0" w:rsidRDefault="003F745C" w:rsidP="008D15E0">
      <w:pPr>
        <w:jc w:val="both"/>
        <w:rPr>
          <w:rFonts w:ascii="Verdana" w:hAnsi="Verdana" w:cs="Arial"/>
          <w:lang w:val="es-ES"/>
        </w:rPr>
      </w:pPr>
      <w:r w:rsidRPr="00CA15F6">
        <w:rPr>
          <w:rFonts w:ascii="Verdana" w:hAnsi="Verdana" w:cs="Arial"/>
          <w:lang w:val="es-ES"/>
        </w:rPr>
        <w:t>Esta revisión identificó 21 publicaciones que estudian la asociación entre el RCIU</w:t>
      </w:r>
      <w:r w:rsidR="00352D21">
        <w:rPr>
          <w:rFonts w:ascii="Verdana" w:hAnsi="Verdana" w:cs="Arial"/>
          <w:lang w:val="es-ES"/>
        </w:rPr>
        <w:t xml:space="preserve"> </w:t>
      </w:r>
      <w:r w:rsidRPr="00CA15F6">
        <w:rPr>
          <w:rFonts w:ascii="Verdana" w:hAnsi="Verdana" w:cs="Arial"/>
          <w:lang w:val="es-ES"/>
        </w:rPr>
        <w:t>y el desarrollo del páncreas endocrino. El artículo más antiguo se publicó en el 2009 mientras que el más reciente fue en el 2022. Una cantidad creciente de publicaciones sobre este tema, muestran el interés de la comunidad científica en conocer la influencia de la insuficiencia placentaria en el desarrollo del páncreas endocrino en modelos de RCIU</w:t>
      </w:r>
      <w:r w:rsidRPr="00CA15F6">
        <w:rPr>
          <w:rFonts w:ascii="Verdana" w:hAnsi="Verdana" w:cs="Arial"/>
          <w:color w:val="FF0000"/>
          <w:lang w:val="es-ES"/>
        </w:rPr>
        <w:t>.</w:t>
      </w:r>
    </w:p>
    <w:p w14:paraId="73B0700C" w14:textId="77777777" w:rsidR="008D15E0" w:rsidRDefault="003F745C" w:rsidP="008D15E0">
      <w:pPr>
        <w:spacing w:after="0"/>
        <w:jc w:val="both"/>
        <w:rPr>
          <w:rFonts w:ascii="Verdana" w:hAnsi="Verdana" w:cs="Arial"/>
          <w:lang w:val="es-ES"/>
        </w:rPr>
      </w:pPr>
      <w:r w:rsidRPr="00CA15F6">
        <w:rPr>
          <w:rFonts w:ascii="Verdana" w:hAnsi="Verdana" w:cs="Arial"/>
          <w:color w:val="000000"/>
          <w:lang w:val="es-ES"/>
        </w:rPr>
        <w:t xml:space="preserve">A través del análisis de los artículos seleccionados se pudo corroborar que </w:t>
      </w:r>
      <w:r w:rsidRPr="00CA15F6">
        <w:rPr>
          <w:rFonts w:ascii="Verdana" w:hAnsi="Verdana" w:cs="Arial"/>
          <w:lang w:val="es-ES"/>
        </w:rPr>
        <w:t xml:space="preserve">la deficiencia uteroplacentaria es la causa más común de deterioro del crecimiento fetal apareciendo el RCIU en modelos isquémicos por ligadura de una o ambas arterias uterinas. </w:t>
      </w:r>
    </w:p>
    <w:p w14:paraId="73B0700D" w14:textId="77777777" w:rsidR="003F745C" w:rsidRPr="00CA15F6" w:rsidRDefault="003F745C" w:rsidP="008D15E0">
      <w:pPr>
        <w:spacing w:after="0"/>
        <w:jc w:val="both"/>
        <w:rPr>
          <w:rFonts w:ascii="Verdana" w:hAnsi="Verdana" w:cs="Arial"/>
          <w:lang w:val="es-ES"/>
        </w:rPr>
      </w:pPr>
      <w:r w:rsidRPr="00CA15F6">
        <w:rPr>
          <w:rFonts w:ascii="Verdana" w:hAnsi="Verdana" w:cs="Arial"/>
          <w:lang w:val="es-ES"/>
        </w:rPr>
        <w:t>El RCIU puede causar cambios permanentes y progresivos en la expresión génica, que afectan metabólicamente tejidos activos como los islotes pancreáticos. Estos cambios están a menudo presentes en el nacimiento o durante los primeros años de vida, y pueden preceder al desarrollo de enfermedades manifiestas en roedores por meses y en humanos por décadas.</w:t>
      </w:r>
      <w:r w:rsidR="00D96CB7" w:rsidRPr="00CA15F6">
        <w:rPr>
          <w:rFonts w:ascii="Verdana" w:hAnsi="Verdana" w:cs="Arial"/>
          <w:vertAlign w:val="superscript"/>
        </w:rPr>
        <w:fldChar w:fldCharType="begin"/>
      </w:r>
      <w:r w:rsidRPr="00CA15F6">
        <w:rPr>
          <w:rFonts w:ascii="Verdana" w:hAnsi="Verdana" w:cs="Arial"/>
          <w:vertAlign w:val="superscript"/>
          <w:lang w:val="es-ES"/>
        </w:rPr>
        <w:instrText xml:space="preserve"> ADDIN EN.CITE </w:instrText>
      </w:r>
      <w:r w:rsidR="00D96CB7" w:rsidRPr="00CA15F6">
        <w:rPr>
          <w:rFonts w:ascii="Verdana" w:hAnsi="Verdana" w:cs="Arial"/>
          <w:vertAlign w:val="superscript"/>
        </w:rPr>
        <w:fldChar w:fldCharType="begin"/>
      </w:r>
      <w:r w:rsidRPr="00CA15F6">
        <w:rPr>
          <w:rFonts w:ascii="Verdana" w:hAnsi="Verdana" w:cs="Arial"/>
          <w:vertAlign w:val="superscript"/>
          <w:lang w:val="es-ES"/>
        </w:rPr>
        <w:instrText xml:space="preserve"> ADDIN EN.CITE.DATA </w:instrText>
      </w:r>
      <w:r w:rsidR="00D96CB7" w:rsidRPr="00CA15F6">
        <w:rPr>
          <w:rFonts w:ascii="Verdana" w:hAnsi="Verdana" w:cs="Arial"/>
          <w:vertAlign w:val="superscript"/>
        </w:rPr>
        <w:fldChar w:fldCharType="end"/>
      </w:r>
      <w:r w:rsidR="00D96CB7" w:rsidRPr="00CA15F6">
        <w:rPr>
          <w:rFonts w:ascii="Verdana" w:hAnsi="Verdana" w:cs="Arial"/>
          <w:vertAlign w:val="superscript"/>
        </w:rPr>
        <w:fldChar w:fldCharType="separate"/>
      </w:r>
      <w:r w:rsidRPr="00CA15F6">
        <w:rPr>
          <w:rFonts w:ascii="Verdana" w:hAnsi="Verdana" w:cs="Arial"/>
          <w:noProof/>
          <w:vertAlign w:val="superscript"/>
          <w:lang w:val="es-ES"/>
        </w:rPr>
        <w:t>(12, 20)</w:t>
      </w:r>
      <w:r w:rsidR="00D96CB7" w:rsidRPr="00CA15F6">
        <w:rPr>
          <w:rFonts w:ascii="Verdana" w:hAnsi="Verdana" w:cs="Arial"/>
          <w:vertAlign w:val="superscript"/>
        </w:rPr>
        <w:fldChar w:fldCharType="end"/>
      </w:r>
    </w:p>
    <w:p w14:paraId="73B0700E" w14:textId="77777777" w:rsidR="008D15E0" w:rsidRDefault="003F745C" w:rsidP="008D15E0">
      <w:pPr>
        <w:spacing w:after="0" w:line="276" w:lineRule="auto"/>
        <w:jc w:val="both"/>
        <w:rPr>
          <w:rFonts w:ascii="Verdana" w:hAnsi="Verdana" w:cs="Arial"/>
          <w:lang w:val="es-ES"/>
        </w:rPr>
      </w:pPr>
      <w:r w:rsidRPr="00CA15F6">
        <w:rPr>
          <w:rFonts w:ascii="Verdana" w:hAnsi="Verdana" w:cs="Arial"/>
          <w:lang w:val="es-ES"/>
        </w:rPr>
        <w:t>En todos los trabajos revisados se identificaron parámetros similares en cada uno de ellos tales como la masa de células beta, la expresión génica del Pdx1, así como el crecimiento fetal y las características del islote pancreático.</w:t>
      </w:r>
    </w:p>
    <w:p w14:paraId="73B0700F" w14:textId="77777777" w:rsidR="008D15E0" w:rsidRDefault="003F745C" w:rsidP="008D15E0">
      <w:pPr>
        <w:spacing w:after="0" w:line="276" w:lineRule="auto"/>
        <w:jc w:val="both"/>
        <w:rPr>
          <w:rFonts w:ascii="Verdana" w:hAnsi="Verdana" w:cs="Arial"/>
          <w:lang w:val="es-ES"/>
        </w:rPr>
      </w:pPr>
      <w:r w:rsidRPr="00CA15F6">
        <w:rPr>
          <w:rFonts w:ascii="Verdana" w:hAnsi="Verdana" w:cs="Arial"/>
          <w:lang w:val="es-ES"/>
        </w:rPr>
        <w:t xml:space="preserve">La masa de células beta está estrictamente regulada por múltiples factores durante el desarrollo prenatal y postnatal del páncreas, estas células deben adaptarse a las necesidades cambiantes del cuerpo. </w:t>
      </w:r>
      <w:r w:rsidR="00D96CB7" w:rsidRPr="00CA15F6">
        <w:rPr>
          <w:rFonts w:ascii="Verdana" w:hAnsi="Verdana" w:cs="Arial"/>
          <w:vertAlign w:val="superscript"/>
        </w:rPr>
        <w:fldChar w:fldCharType="begin"/>
      </w:r>
      <w:r w:rsidRPr="00CA15F6">
        <w:rPr>
          <w:rFonts w:ascii="Verdana" w:hAnsi="Verdana" w:cs="Arial"/>
          <w:vertAlign w:val="superscript"/>
          <w:lang w:val="es-ES"/>
        </w:rPr>
        <w:instrText xml:space="preserve"> ADDIN EN.CITE </w:instrText>
      </w:r>
      <w:r w:rsidR="00D96CB7" w:rsidRPr="00CA15F6">
        <w:rPr>
          <w:rFonts w:ascii="Verdana" w:hAnsi="Verdana" w:cs="Arial"/>
          <w:vertAlign w:val="superscript"/>
        </w:rPr>
        <w:fldChar w:fldCharType="begin"/>
      </w:r>
      <w:r w:rsidRPr="00CA15F6">
        <w:rPr>
          <w:rFonts w:ascii="Verdana" w:hAnsi="Verdana" w:cs="Arial"/>
          <w:vertAlign w:val="superscript"/>
          <w:lang w:val="es-ES"/>
        </w:rPr>
        <w:instrText xml:space="preserve"> ADDIN EN.CITE.DATA </w:instrText>
      </w:r>
      <w:r w:rsidR="00D96CB7" w:rsidRPr="00CA15F6">
        <w:rPr>
          <w:rFonts w:ascii="Verdana" w:hAnsi="Verdana" w:cs="Arial"/>
          <w:vertAlign w:val="superscript"/>
        </w:rPr>
        <w:fldChar w:fldCharType="end"/>
      </w:r>
      <w:r w:rsidR="00D96CB7" w:rsidRPr="00CA15F6">
        <w:rPr>
          <w:rFonts w:ascii="Verdana" w:hAnsi="Verdana" w:cs="Arial"/>
          <w:vertAlign w:val="superscript"/>
        </w:rPr>
        <w:fldChar w:fldCharType="separate"/>
      </w:r>
      <w:r w:rsidRPr="00CA15F6">
        <w:rPr>
          <w:rFonts w:ascii="Verdana" w:hAnsi="Verdana" w:cs="Arial"/>
          <w:noProof/>
          <w:vertAlign w:val="superscript"/>
          <w:lang w:val="es-ES"/>
        </w:rPr>
        <w:t>(7,17)</w:t>
      </w:r>
      <w:r w:rsidR="00D96CB7" w:rsidRPr="00CA15F6">
        <w:rPr>
          <w:rFonts w:ascii="Verdana" w:hAnsi="Verdana" w:cs="Arial"/>
          <w:vertAlign w:val="superscript"/>
        </w:rPr>
        <w:fldChar w:fldCharType="end"/>
      </w:r>
    </w:p>
    <w:p w14:paraId="73B07010" w14:textId="41E61FED" w:rsidR="003F745C" w:rsidRPr="00CA15F6" w:rsidRDefault="003F745C" w:rsidP="008D15E0">
      <w:pPr>
        <w:spacing w:after="0" w:line="276" w:lineRule="auto"/>
        <w:jc w:val="both"/>
        <w:rPr>
          <w:rFonts w:ascii="Verdana" w:hAnsi="Verdana" w:cs="Arial"/>
          <w:lang w:val="es-ES"/>
        </w:rPr>
      </w:pPr>
      <w:r w:rsidRPr="00CA15F6">
        <w:rPr>
          <w:rFonts w:ascii="Verdana" w:hAnsi="Verdana" w:cs="Arial"/>
          <w:lang w:val="es-ES"/>
        </w:rPr>
        <w:t>La mayor expansión de la masa de células beta tiene lugar en la segunda mitad del desarrollo prenatal a partir</w:t>
      </w:r>
      <w:r w:rsidR="00897202">
        <w:rPr>
          <w:rFonts w:ascii="Verdana" w:hAnsi="Verdana" w:cs="Arial"/>
          <w:lang w:val="es-ES"/>
        </w:rPr>
        <w:t xml:space="preserve"> </w:t>
      </w:r>
      <w:r w:rsidRPr="00CA15F6">
        <w:rPr>
          <w:rFonts w:ascii="Verdana" w:hAnsi="Verdana" w:cs="Arial"/>
          <w:lang w:val="es-ES"/>
        </w:rPr>
        <w:t>de las 20 semanas, a partir</w:t>
      </w:r>
      <w:r w:rsidR="00897202">
        <w:rPr>
          <w:rFonts w:ascii="Verdana" w:hAnsi="Verdana" w:cs="Arial"/>
          <w:lang w:val="es-ES"/>
        </w:rPr>
        <w:t xml:space="preserve"> </w:t>
      </w:r>
      <w:r w:rsidRPr="00CA15F6">
        <w:rPr>
          <w:rFonts w:ascii="Verdana" w:hAnsi="Verdana" w:cs="Arial"/>
          <w:lang w:val="es-ES"/>
        </w:rPr>
        <w:t xml:space="preserve">de una población de células endodérmicas multipotentes, lo cual es de gran importancia para garantizar la secreción adecuada de insulina durante toda </w:t>
      </w:r>
      <w:r w:rsidRPr="00CA15F6">
        <w:rPr>
          <w:rFonts w:ascii="Verdana" w:hAnsi="Verdana" w:cs="Arial"/>
          <w:lang w:val="es-ES"/>
        </w:rPr>
        <w:lastRenderedPageBreak/>
        <w:t xml:space="preserve">la vida; cualquier factor que comprometa esta expansión puede conllevar a una deficiente secreción de insulina después del nacimiento y provocar una intolerancia a la glucosa o incluso diabetes. </w:t>
      </w:r>
      <w:r w:rsidRPr="00CA15F6">
        <w:rPr>
          <w:rFonts w:ascii="Verdana" w:hAnsi="Verdana" w:cs="Arial"/>
          <w:color w:val="000000"/>
          <w:vertAlign w:val="superscript"/>
          <w:lang w:val="es-ES"/>
        </w:rPr>
        <w:t>(12,17,18)</w:t>
      </w:r>
    </w:p>
    <w:p w14:paraId="73B07011" w14:textId="77777777" w:rsidR="008D15E0" w:rsidRDefault="003F745C" w:rsidP="008D15E0">
      <w:pPr>
        <w:spacing w:after="0" w:line="276" w:lineRule="auto"/>
        <w:jc w:val="both"/>
        <w:rPr>
          <w:rFonts w:ascii="Verdana" w:hAnsi="Verdana" w:cs="Arial"/>
          <w:lang w:val="es-ES"/>
        </w:rPr>
      </w:pPr>
      <w:r w:rsidRPr="00CA15F6">
        <w:rPr>
          <w:rFonts w:ascii="Verdana" w:hAnsi="Verdana" w:cs="Arial"/>
          <w:lang w:val="es-ES"/>
        </w:rPr>
        <w:t>Schwitzgebel y colaboradores,</w:t>
      </w:r>
      <w:r w:rsidRPr="00CA15F6">
        <w:rPr>
          <w:rFonts w:ascii="Verdana" w:hAnsi="Verdana" w:cs="Arial"/>
          <w:noProof/>
          <w:vertAlign w:val="superscript"/>
          <w:lang w:val="es-ES"/>
        </w:rPr>
        <w:t xml:space="preserve"> (18)</w:t>
      </w:r>
      <w:r w:rsidRPr="00CA15F6">
        <w:rPr>
          <w:rFonts w:ascii="Verdana" w:hAnsi="Verdana" w:cs="Arial"/>
          <w:lang w:val="es-ES"/>
        </w:rPr>
        <w:t xml:space="preserve"> reportan en su estudio que la mayoría de los efectos como la intolerancia a la glucosa, el hiperinsulinismo y la reducción de la masa de células beta están ausentes al nacer y la expresión génica del Pdx1 está reducida a un 50%, lo cual sugiere que el flujo sanguíneo restringido prenatalmente trae modificaciones en el páncreas después de cierta latencia.</w:t>
      </w:r>
    </w:p>
    <w:p w14:paraId="73B07012" w14:textId="50EED373" w:rsidR="003F745C" w:rsidRPr="008D15E0" w:rsidRDefault="003F745C" w:rsidP="008D15E0">
      <w:pPr>
        <w:spacing w:after="0" w:line="276" w:lineRule="auto"/>
        <w:jc w:val="both"/>
        <w:rPr>
          <w:rFonts w:ascii="Verdana" w:hAnsi="Verdana" w:cs="Arial"/>
          <w:lang w:val="es-ES"/>
        </w:rPr>
      </w:pPr>
      <w:r w:rsidRPr="00CA15F6">
        <w:rPr>
          <w:rFonts w:ascii="Verdana" w:hAnsi="Verdana" w:cs="Arial"/>
          <w:lang w:val="es-ES"/>
        </w:rPr>
        <w:t>En la adultez la masa de células beta se reduce notablemente en un 40</w:t>
      </w:r>
      <w:bookmarkStart w:id="7" w:name="_Hlk113755232"/>
      <w:r w:rsidRPr="00CA15F6">
        <w:rPr>
          <w:rFonts w:ascii="Verdana" w:hAnsi="Verdana" w:cs="Arial"/>
          <w:lang w:val="es-ES"/>
        </w:rPr>
        <w:t xml:space="preserve"> %</w:t>
      </w:r>
      <w:bookmarkEnd w:id="7"/>
      <w:r w:rsidRPr="00CA15F6">
        <w:rPr>
          <w:rFonts w:ascii="Verdana" w:hAnsi="Verdana" w:cs="Arial"/>
          <w:lang w:val="es-ES"/>
        </w:rPr>
        <w:t xml:space="preserve"> y la expresión del Pdx1 desaparece, lo cual está en relación con las modificaciones epigenéticas del promotor Pdx1, dadas</w:t>
      </w:r>
      <w:r w:rsidR="00352D21">
        <w:rPr>
          <w:rFonts w:ascii="Verdana" w:hAnsi="Verdana" w:cs="Arial"/>
          <w:lang w:val="es-ES"/>
        </w:rPr>
        <w:t xml:space="preserve"> </w:t>
      </w:r>
      <w:r w:rsidRPr="00CA15F6">
        <w:rPr>
          <w:rFonts w:ascii="Verdana" w:hAnsi="Verdana" w:cs="Arial"/>
          <w:lang w:val="es-ES"/>
        </w:rPr>
        <w:t>por</w:t>
      </w:r>
      <w:r w:rsidR="00352D21">
        <w:rPr>
          <w:rFonts w:ascii="Verdana" w:hAnsi="Verdana" w:cs="Arial"/>
          <w:lang w:val="es-ES"/>
        </w:rPr>
        <w:t xml:space="preserve"> </w:t>
      </w:r>
      <w:r w:rsidRPr="00CA15F6">
        <w:rPr>
          <w:rFonts w:ascii="Verdana" w:hAnsi="Verdana" w:cs="Arial"/>
          <w:lang w:val="es-ES"/>
        </w:rPr>
        <w:t>la desacetilación de histonas y la disminución de la trimetilación. Estos cambios son reversibles inicialmente y paralelos al deterioro de la homeostasis de la glucosa, favoreciendo modificaciones permanentes que conducen a la metilación del ADN en la porción proximal del promotor Pdx1, quedando silenciado. La disfunción del Pdx1 vincula al RCIU con la alteración en la función de las células beta en la adultez.</w:t>
      </w:r>
      <w:r w:rsidRPr="00CA15F6">
        <w:rPr>
          <w:rFonts w:ascii="Verdana" w:hAnsi="Verdana" w:cs="Arial"/>
          <w:color w:val="000000"/>
          <w:vertAlign w:val="superscript"/>
          <w:lang w:val="es-ES"/>
        </w:rPr>
        <w:t xml:space="preserve"> (7,12,18,20)</w:t>
      </w:r>
    </w:p>
    <w:p w14:paraId="73B07013" w14:textId="77777777" w:rsidR="008D15E0" w:rsidRDefault="003F745C" w:rsidP="008D15E0">
      <w:pPr>
        <w:autoSpaceDE w:val="0"/>
        <w:autoSpaceDN w:val="0"/>
        <w:adjustRightInd w:val="0"/>
        <w:spacing w:after="0" w:line="276" w:lineRule="auto"/>
        <w:jc w:val="both"/>
        <w:rPr>
          <w:rFonts w:ascii="Verdana" w:hAnsi="Verdana" w:cs="Arial"/>
          <w:color w:val="000000"/>
          <w:lang w:val="es-ES"/>
        </w:rPr>
      </w:pPr>
      <w:r w:rsidRPr="00CA15F6">
        <w:rPr>
          <w:rFonts w:ascii="Verdana" w:hAnsi="Verdana" w:cs="Arial"/>
          <w:lang w:val="es-ES"/>
        </w:rPr>
        <w:t>La disminución progresiva en la proliferación de células beta después del nacimiento es otro parámetro importante encontrado; la apoptosis de estas células es rara durante la vida embriofetal, pero aumenta transitoriamente alrededor del destete y luego disminuye progresivamente hasta los 6 meses. En la adolescencia, hay una expansión de las células beta debido a la neogénesis mientras que en la vida adulta la población de estas células disminuye en un 70%. Por lo tanto, los organismos que nacen con una masa reducida de células beta tienen menos células disponibles durante la edad adulta para ingresar al ciclo celular y desarrollar con más frecuencia intolerancia a la glucosa e incluso diabetes.</w:t>
      </w:r>
      <w:r w:rsidRPr="00CA15F6">
        <w:rPr>
          <w:rFonts w:ascii="Verdana" w:hAnsi="Verdana" w:cs="Arial"/>
          <w:color w:val="000000"/>
          <w:vertAlign w:val="superscript"/>
          <w:lang w:val="es-ES"/>
        </w:rPr>
        <w:t xml:space="preserve"> (7,18,20)</w:t>
      </w:r>
    </w:p>
    <w:p w14:paraId="73B07014" w14:textId="77777777" w:rsidR="003F745C" w:rsidRPr="00CA15F6" w:rsidRDefault="003F745C" w:rsidP="008D15E0">
      <w:pPr>
        <w:autoSpaceDE w:val="0"/>
        <w:autoSpaceDN w:val="0"/>
        <w:adjustRightInd w:val="0"/>
        <w:spacing w:after="0" w:line="276" w:lineRule="auto"/>
        <w:jc w:val="both"/>
        <w:rPr>
          <w:rFonts w:ascii="Verdana" w:hAnsi="Verdana" w:cs="Arial"/>
          <w:color w:val="000000"/>
          <w:lang w:val="es-ES"/>
        </w:rPr>
      </w:pPr>
      <w:r w:rsidRPr="00CA15F6">
        <w:rPr>
          <w:rFonts w:ascii="Verdana" w:hAnsi="Verdana" w:cs="Arial"/>
          <w:lang w:val="es-ES"/>
        </w:rPr>
        <w:t>Se han implicado factores de crecimiento, factores de transcripción, proteínas del ciclo celular y proteínas de señalización celular relacionados con la regulación de la masa de células beta, como es la cinasa 4 dependiente de ciclina (Cdk</w:t>
      </w:r>
      <w:r w:rsidRPr="00CA15F6">
        <w:rPr>
          <w:rFonts w:ascii="Verdana" w:hAnsi="Verdana" w:cs="Arial"/>
          <w:vertAlign w:val="subscript"/>
          <w:lang w:val="es-ES"/>
        </w:rPr>
        <w:t>4</w:t>
      </w:r>
      <w:r w:rsidRPr="00CA15F6">
        <w:rPr>
          <w:rFonts w:ascii="Verdana" w:hAnsi="Verdana" w:cs="Arial"/>
          <w:lang w:val="es-ES"/>
        </w:rPr>
        <w:t>) o la eliminación de la ciclina D</w:t>
      </w:r>
      <w:r w:rsidRPr="00CA15F6">
        <w:rPr>
          <w:rFonts w:ascii="Verdana" w:hAnsi="Verdana" w:cs="Arial"/>
          <w:vertAlign w:val="subscript"/>
          <w:lang w:val="es-ES"/>
        </w:rPr>
        <w:t>2</w:t>
      </w:r>
      <w:r w:rsidRPr="00CA15F6">
        <w:rPr>
          <w:rFonts w:ascii="Verdana" w:hAnsi="Verdana" w:cs="Arial"/>
          <w:lang w:val="es-ES"/>
        </w:rPr>
        <w:t xml:space="preserve">, que afectan gravemente la proliferación de células beta postnatales. </w:t>
      </w:r>
      <w:r w:rsidRPr="00CA15F6">
        <w:rPr>
          <w:rFonts w:ascii="Verdana" w:hAnsi="Verdana" w:cs="Arial"/>
          <w:color w:val="000000"/>
          <w:vertAlign w:val="superscript"/>
          <w:lang w:val="es-ES"/>
        </w:rPr>
        <w:t>(7,18)</w:t>
      </w:r>
    </w:p>
    <w:p w14:paraId="73B07015" w14:textId="77777777" w:rsidR="008D15E0" w:rsidRDefault="003F745C" w:rsidP="008D15E0">
      <w:pPr>
        <w:autoSpaceDE w:val="0"/>
        <w:autoSpaceDN w:val="0"/>
        <w:adjustRightInd w:val="0"/>
        <w:spacing w:after="0" w:line="276" w:lineRule="auto"/>
        <w:jc w:val="both"/>
        <w:rPr>
          <w:rFonts w:ascii="Verdana" w:hAnsi="Verdana" w:cs="Arial"/>
          <w:color w:val="000000"/>
          <w:lang w:val="es-ES"/>
        </w:rPr>
      </w:pPr>
      <w:r w:rsidRPr="00CA15F6">
        <w:rPr>
          <w:rFonts w:ascii="Verdana" w:hAnsi="Verdana" w:cs="Arial"/>
          <w:lang w:val="es-ES"/>
        </w:rPr>
        <w:t>Green y colaboradores,</w:t>
      </w:r>
      <w:r w:rsidRPr="00CA15F6">
        <w:rPr>
          <w:rFonts w:ascii="Verdana" w:hAnsi="Verdana" w:cs="Arial"/>
          <w:noProof/>
          <w:vertAlign w:val="superscript"/>
          <w:lang w:val="es-ES"/>
        </w:rPr>
        <w:t>(19)</w:t>
      </w:r>
      <w:r w:rsidRPr="00CA15F6">
        <w:rPr>
          <w:rFonts w:ascii="Verdana" w:hAnsi="Verdana" w:cs="Arial"/>
          <w:lang w:val="es-ES"/>
        </w:rPr>
        <w:t xml:space="preserve"> concuerdan con una reducción de la masa de células beta en la vida postnatal hasta un 50%asociado a una disminución de la proliferación celular, lo cual está dado por una reducción en la densidad vascular del islote pancreático o defectos en la línea de células beta.</w:t>
      </w:r>
    </w:p>
    <w:p w14:paraId="73B07016" w14:textId="77777777" w:rsidR="003F745C" w:rsidRPr="008D15E0" w:rsidRDefault="003F745C" w:rsidP="008D15E0">
      <w:pPr>
        <w:autoSpaceDE w:val="0"/>
        <w:autoSpaceDN w:val="0"/>
        <w:adjustRightInd w:val="0"/>
        <w:spacing w:after="0" w:line="276" w:lineRule="auto"/>
        <w:jc w:val="both"/>
        <w:rPr>
          <w:rFonts w:ascii="Verdana" w:hAnsi="Verdana" w:cs="Arial"/>
          <w:color w:val="000000"/>
          <w:lang w:val="es-ES"/>
        </w:rPr>
      </w:pPr>
      <w:r w:rsidRPr="00CA15F6">
        <w:rPr>
          <w:rFonts w:ascii="Verdana" w:hAnsi="Verdana" w:cs="Arial"/>
          <w:lang w:val="es-ES"/>
        </w:rPr>
        <w:t xml:space="preserve">Sus estudios plantean que el defecto de las células beta está en el acoplamiento metabólico más que en la reserva liberable de insulina, jugando un rol importante la disfunción mitocondrial y el estrés oxidativo como posibles mecanismos subyacentes para esta disfunción de en modelos por ligadura de las arterias uterinas. La producción de ATP en respuesta a la glucosa es menor en los islotes pancreáticos lo que explica en parte las </w:t>
      </w:r>
      <w:r w:rsidRPr="00CA15F6">
        <w:rPr>
          <w:rFonts w:ascii="Verdana" w:hAnsi="Verdana" w:cs="Arial"/>
          <w:lang w:val="es-ES"/>
        </w:rPr>
        <w:lastRenderedPageBreak/>
        <w:t>deficiencias en la cadena de transporte de electrones mitocondrial y las mutaciones puntuales de ADN mitocondrial.</w:t>
      </w:r>
      <w:r w:rsidRPr="00CA15F6">
        <w:rPr>
          <w:rFonts w:ascii="Verdana" w:hAnsi="Verdana" w:cs="Arial"/>
          <w:noProof/>
          <w:vertAlign w:val="superscript"/>
          <w:lang w:val="es-ES"/>
        </w:rPr>
        <w:t xml:space="preserve"> (19)</w:t>
      </w:r>
    </w:p>
    <w:p w14:paraId="73B07017" w14:textId="6ECAFCB6" w:rsidR="008D15E0" w:rsidRDefault="003F745C" w:rsidP="008D15E0">
      <w:pPr>
        <w:spacing w:after="0" w:line="276" w:lineRule="auto"/>
        <w:jc w:val="both"/>
        <w:rPr>
          <w:rFonts w:ascii="Verdana" w:hAnsi="Verdana" w:cs="Arial"/>
          <w:lang w:val="es-ES"/>
        </w:rPr>
      </w:pPr>
      <w:r w:rsidRPr="00CA15F6">
        <w:rPr>
          <w:rFonts w:ascii="Verdana" w:hAnsi="Verdana" w:cs="Arial"/>
          <w:lang w:val="es-ES"/>
        </w:rPr>
        <w:t xml:space="preserve">La expresión génica del Pdx1 regula la transactivación de genes específicos de células beta y la función mitocondrial en estas células beta maduras. Sin embargo, en estos modelos de insuficiencia placentaria por ligadura de las arterias uterinas, su expresión está disminuida en un 50% en fetos y un 80% en la vida adulta, por un silenciamiento de la heterocromatina. </w:t>
      </w:r>
      <w:r w:rsidRPr="00CA15F6">
        <w:rPr>
          <w:rFonts w:ascii="Verdana" w:hAnsi="Verdana" w:cs="Arial"/>
          <w:color w:val="000000"/>
          <w:lang w:val="es-ES"/>
        </w:rPr>
        <w:t>Se plantea que la histona desacetilasa 1 y Sin 3A se reclutan en la región promotora proximal, desacetilando las histonas centrales H</w:t>
      </w:r>
      <w:r w:rsidRPr="00CA15F6">
        <w:rPr>
          <w:rFonts w:ascii="Verdana" w:hAnsi="Verdana" w:cs="Arial"/>
          <w:color w:val="000000"/>
          <w:vertAlign w:val="subscript"/>
          <w:lang w:val="es-ES"/>
        </w:rPr>
        <w:t>3</w:t>
      </w:r>
      <w:r w:rsidRPr="00CA15F6">
        <w:rPr>
          <w:rFonts w:ascii="Verdana" w:hAnsi="Verdana" w:cs="Arial"/>
          <w:color w:val="000000"/>
          <w:lang w:val="es-ES"/>
        </w:rPr>
        <w:t xml:space="preserve"> y H</w:t>
      </w:r>
      <w:r w:rsidRPr="00CA15F6">
        <w:rPr>
          <w:rFonts w:ascii="Verdana" w:hAnsi="Verdana" w:cs="Arial"/>
          <w:color w:val="000000"/>
          <w:vertAlign w:val="subscript"/>
          <w:lang w:val="es-ES"/>
        </w:rPr>
        <w:t>4</w:t>
      </w:r>
      <w:r w:rsidRPr="00CA15F6">
        <w:rPr>
          <w:rFonts w:ascii="Verdana" w:hAnsi="Verdana" w:cs="Arial"/>
          <w:color w:val="000000"/>
          <w:lang w:val="es-ES"/>
        </w:rPr>
        <w:t xml:space="preserve"> reprimiendo el Pdx1.También se produce la desmetilación de la lisina 4 y la metilación de la lisina 9 en la histona H</w:t>
      </w:r>
      <w:r w:rsidRPr="00CA15F6">
        <w:rPr>
          <w:rFonts w:ascii="Verdana" w:hAnsi="Verdana" w:cs="Arial"/>
          <w:color w:val="000000"/>
          <w:vertAlign w:val="subscript"/>
          <w:lang w:val="es-ES"/>
        </w:rPr>
        <w:t>3</w:t>
      </w:r>
      <w:r w:rsidRPr="00CA15F6">
        <w:rPr>
          <w:rFonts w:ascii="Verdana" w:hAnsi="Verdana" w:cs="Arial"/>
          <w:color w:val="000000"/>
          <w:lang w:val="es-ES"/>
        </w:rPr>
        <w:t xml:space="preserve">, lo que refleja modificaciones alternativas a las histonas </w:t>
      </w:r>
      <w:r w:rsidR="00400124" w:rsidRPr="00CA15F6">
        <w:rPr>
          <w:rFonts w:ascii="Verdana" w:hAnsi="Verdana" w:cs="Arial"/>
          <w:lang w:val="es-ES"/>
        </w:rPr>
        <w:t>centrales, quedan</w:t>
      </w:r>
      <w:r w:rsidRPr="00CA15F6">
        <w:rPr>
          <w:rFonts w:ascii="Verdana" w:hAnsi="Verdana" w:cs="Arial"/>
          <w:color w:val="000000"/>
          <w:lang w:val="es-ES"/>
        </w:rPr>
        <w:t xml:space="preserve"> como resultado la pérdida de la unión de USF-1 al promotor Pdx1. Finalmente, la metilación del ADN del gen Pdx1 suprime aún más su expresión en ratas </w:t>
      </w:r>
      <w:r w:rsidR="00400124" w:rsidRPr="00CA15F6">
        <w:rPr>
          <w:rFonts w:ascii="Verdana" w:hAnsi="Verdana" w:cs="Arial"/>
          <w:color w:val="000000"/>
          <w:lang w:val="es-ES"/>
        </w:rPr>
        <w:t>adultas. Estos</w:t>
      </w:r>
      <w:r w:rsidRPr="00CA15F6">
        <w:rPr>
          <w:rFonts w:ascii="Verdana" w:hAnsi="Verdana" w:cs="Arial"/>
          <w:color w:val="000000"/>
          <w:lang w:val="es-ES"/>
        </w:rPr>
        <w:t xml:space="preserve"> datos proporcionan evidencias que vinculan varias de las deficiencias de las células beta asociadas a la disfunción mitocondrial con modificaciones epigenéticas. </w:t>
      </w:r>
      <w:r w:rsidRPr="00CA15F6">
        <w:rPr>
          <w:rFonts w:ascii="Verdana" w:hAnsi="Verdana" w:cs="Arial"/>
          <w:noProof/>
          <w:vertAlign w:val="superscript"/>
          <w:lang w:val="es-ES"/>
        </w:rPr>
        <w:t>(7,12,19)</w:t>
      </w:r>
    </w:p>
    <w:p w14:paraId="73B07018" w14:textId="6DBD69D0" w:rsidR="003F745C" w:rsidRPr="00CA15F6" w:rsidRDefault="003F745C" w:rsidP="008D15E0">
      <w:pPr>
        <w:spacing w:after="0" w:line="276" w:lineRule="auto"/>
        <w:jc w:val="both"/>
        <w:rPr>
          <w:rFonts w:ascii="Verdana" w:hAnsi="Verdana" w:cs="Arial"/>
          <w:lang w:val="es-ES"/>
        </w:rPr>
      </w:pPr>
      <w:r w:rsidRPr="00CA15F6">
        <w:rPr>
          <w:rFonts w:ascii="Verdana" w:hAnsi="Verdana" w:cs="Arial"/>
          <w:lang w:val="es-ES"/>
        </w:rPr>
        <w:t>Thompson y colaboradores,</w:t>
      </w:r>
      <w:r w:rsidR="00D96CB7" w:rsidRPr="00CA15F6">
        <w:rPr>
          <w:rFonts w:ascii="Verdana" w:hAnsi="Verdana" w:cs="Arial"/>
          <w:vertAlign w:val="superscript"/>
        </w:rPr>
        <w:fldChar w:fldCharType="begin"/>
      </w:r>
      <w:r w:rsidRPr="00CA15F6">
        <w:rPr>
          <w:rFonts w:ascii="Verdana" w:hAnsi="Verdana" w:cs="Arial"/>
          <w:vertAlign w:val="superscript"/>
          <w:lang w:val="es-ES"/>
        </w:rPr>
        <w:instrText xml:space="preserve"> ADDIN EN.CITE </w:instrText>
      </w:r>
      <w:r w:rsidR="00D96CB7" w:rsidRPr="00CA15F6">
        <w:rPr>
          <w:rFonts w:ascii="Verdana" w:hAnsi="Verdana" w:cs="Arial"/>
          <w:vertAlign w:val="superscript"/>
        </w:rPr>
        <w:fldChar w:fldCharType="begin"/>
      </w:r>
      <w:r w:rsidRPr="00CA15F6">
        <w:rPr>
          <w:rFonts w:ascii="Verdana" w:hAnsi="Verdana" w:cs="Arial"/>
          <w:vertAlign w:val="superscript"/>
          <w:lang w:val="es-ES"/>
        </w:rPr>
        <w:instrText xml:space="preserve"> ADDIN EN.CITE.DATA </w:instrText>
      </w:r>
      <w:r w:rsidR="00D96CB7" w:rsidRPr="00CA15F6">
        <w:rPr>
          <w:rFonts w:ascii="Verdana" w:hAnsi="Verdana" w:cs="Arial"/>
          <w:vertAlign w:val="superscript"/>
        </w:rPr>
        <w:fldChar w:fldCharType="end"/>
      </w:r>
      <w:r w:rsidR="00D96CB7" w:rsidRPr="00CA15F6">
        <w:rPr>
          <w:rFonts w:ascii="Verdana" w:hAnsi="Verdana" w:cs="Arial"/>
          <w:vertAlign w:val="superscript"/>
        </w:rPr>
        <w:fldChar w:fldCharType="separate"/>
      </w:r>
      <w:r w:rsidRPr="00CA15F6">
        <w:rPr>
          <w:rFonts w:ascii="Verdana" w:hAnsi="Verdana" w:cs="Arial"/>
          <w:noProof/>
          <w:vertAlign w:val="superscript"/>
          <w:lang w:val="es-ES"/>
        </w:rPr>
        <w:t>(20)</w:t>
      </w:r>
      <w:r w:rsidR="00D96CB7" w:rsidRPr="00CA15F6">
        <w:rPr>
          <w:rFonts w:ascii="Verdana" w:hAnsi="Verdana" w:cs="Arial"/>
          <w:vertAlign w:val="superscript"/>
        </w:rPr>
        <w:fldChar w:fldCharType="end"/>
      </w:r>
      <w:r w:rsidRPr="00CA15F6">
        <w:rPr>
          <w:rFonts w:ascii="Verdana" w:hAnsi="Verdana" w:cs="Arial"/>
          <w:lang w:val="es-ES"/>
        </w:rPr>
        <w:t xml:space="preserve"> contribuyeron con el primer estudio realizado del genoma completo de la metilación del ADN en ratas y en islotes pancreáticos y lo usaron para definir patrones anormales en modelos de crecimiento intrauterino retardado en ratas por ligadura de ambas arterias uterinas. Encontraron cambios en la metilación de citosina en 1400 locus, afectando el 1% de los sitos Hpall en el genoma. Demostraron que estos cambios en la metilación no se encuentran en los promotores sino en secuencias intergénicas próximas a los genes de expresión y cerca de genes que regulan procesos de crecimiento y desarrollo celular, y algunos de ellos implicados en la función pancreática como, por ejemplo, el receptor del factor de crecimiento 1 (Fgfr1) que se expresa en células </w:t>
      </w:r>
      <w:r w:rsidRPr="00CA15F6">
        <w:rPr>
          <w:rFonts w:ascii="Verdana" w:hAnsi="Verdana" w:cs="Arial"/>
        </w:rPr>
        <w:t>β</w:t>
      </w:r>
      <w:r w:rsidRPr="00CA15F6">
        <w:rPr>
          <w:rFonts w:ascii="Verdana" w:hAnsi="Verdana" w:cs="Arial"/>
          <w:lang w:val="es-ES"/>
        </w:rPr>
        <w:t xml:space="preserve"> y depende de la actividad de Pdx1, y está directamente involucrado en la función celular y homeostasis de la </w:t>
      </w:r>
      <w:r w:rsidR="00400124" w:rsidRPr="00CA15F6">
        <w:rPr>
          <w:rFonts w:ascii="Verdana" w:hAnsi="Verdana" w:cs="Arial"/>
          <w:lang w:val="es-ES"/>
        </w:rPr>
        <w:t>glucosa.</w:t>
      </w:r>
      <w:r w:rsidR="00400124" w:rsidRPr="00CA15F6">
        <w:rPr>
          <w:rFonts w:ascii="Verdana" w:hAnsi="Verdana" w:cs="Arial"/>
          <w:noProof/>
          <w:vertAlign w:val="superscript"/>
          <w:lang w:val="es-ES"/>
        </w:rPr>
        <w:t xml:space="preserve"> (</w:t>
      </w:r>
      <w:r w:rsidRPr="00CA15F6">
        <w:rPr>
          <w:rFonts w:ascii="Verdana" w:hAnsi="Verdana" w:cs="Arial"/>
          <w:noProof/>
          <w:vertAlign w:val="superscript"/>
          <w:lang w:val="es-ES"/>
        </w:rPr>
        <w:t>20)</w:t>
      </w:r>
    </w:p>
    <w:p w14:paraId="73B07019" w14:textId="77777777" w:rsidR="003F745C" w:rsidRPr="00CA15F6" w:rsidRDefault="003F745C" w:rsidP="008D15E0">
      <w:pPr>
        <w:spacing w:after="0" w:line="276" w:lineRule="auto"/>
        <w:jc w:val="both"/>
        <w:rPr>
          <w:rFonts w:ascii="Verdana" w:hAnsi="Verdana" w:cs="Arial"/>
          <w:lang w:val="es-ES"/>
        </w:rPr>
      </w:pPr>
      <w:r w:rsidRPr="00CA15F6">
        <w:rPr>
          <w:rFonts w:ascii="Verdana" w:hAnsi="Verdana" w:cs="Arial"/>
          <w:lang w:val="es-ES"/>
        </w:rPr>
        <w:t>Por lo tanto, la desregulación epigenética temprana en los islotes pancreáticos puede mediar total o parcialmente</w:t>
      </w:r>
      <w:r w:rsidRPr="00CA15F6">
        <w:rPr>
          <w:rFonts w:ascii="Verdana" w:hAnsi="Verdana" w:cs="Arial"/>
          <w:color w:val="FF0000"/>
          <w:lang w:val="es-ES"/>
        </w:rPr>
        <w:t>,</w:t>
      </w:r>
      <w:r w:rsidRPr="00CA15F6">
        <w:rPr>
          <w:rFonts w:ascii="Verdana" w:hAnsi="Verdana" w:cs="Arial"/>
          <w:lang w:val="es-ES"/>
        </w:rPr>
        <w:t xml:space="preserve"> las consecuencias a largo plazo de un ambiente intrauterino deficiente y propagar una memoria celular de los eventos intrauterinos y conferir susceptibilidad a enfermedades en la adultez como la diabetes mellitus tipo 2.</w:t>
      </w:r>
      <w:r w:rsidRPr="00CA15F6">
        <w:rPr>
          <w:rFonts w:ascii="Verdana" w:hAnsi="Verdana" w:cs="Arial"/>
          <w:noProof/>
          <w:vertAlign w:val="superscript"/>
          <w:lang w:val="es-ES"/>
        </w:rPr>
        <w:t xml:space="preserve"> (7,10,20,21)</w:t>
      </w:r>
    </w:p>
    <w:p w14:paraId="73B0701A" w14:textId="77777777" w:rsidR="003F745C" w:rsidRPr="00CA15F6" w:rsidRDefault="003F745C" w:rsidP="008D15E0">
      <w:pPr>
        <w:spacing w:after="0" w:line="276" w:lineRule="auto"/>
        <w:jc w:val="both"/>
        <w:rPr>
          <w:rFonts w:ascii="Verdana" w:hAnsi="Verdana" w:cs="Arial"/>
          <w:lang w:val="es-ES"/>
        </w:rPr>
      </w:pPr>
      <w:r w:rsidRPr="00CA15F6">
        <w:rPr>
          <w:rFonts w:ascii="Verdana" w:hAnsi="Verdana" w:cs="Arial"/>
          <w:lang w:val="es-ES"/>
        </w:rPr>
        <w:t>En estudios discutidos en esta revisión se observaron islotes pequeños y de menor densidad, así como una disminución en el crecimiento fetal, en el peso pancreático y de las células beta y por tanto menor secreción de insulina, características del páncreas fetal en modelos de RCIU.</w:t>
      </w:r>
      <w:r w:rsidR="00D96CB7" w:rsidRPr="00CA15F6">
        <w:rPr>
          <w:rFonts w:ascii="Verdana" w:hAnsi="Verdana" w:cs="Arial"/>
          <w:vertAlign w:val="superscript"/>
        </w:rPr>
        <w:fldChar w:fldCharType="begin"/>
      </w:r>
      <w:r w:rsidRPr="00CA15F6">
        <w:rPr>
          <w:rFonts w:ascii="Verdana" w:hAnsi="Verdana" w:cs="Arial"/>
          <w:vertAlign w:val="superscript"/>
          <w:lang w:val="es-ES"/>
        </w:rPr>
        <w:instrText xml:space="preserve"> ADDIN EN.CITE </w:instrText>
      </w:r>
      <w:r w:rsidR="00D96CB7" w:rsidRPr="00CA15F6">
        <w:rPr>
          <w:rFonts w:ascii="Verdana" w:hAnsi="Verdana" w:cs="Arial"/>
          <w:vertAlign w:val="superscript"/>
        </w:rPr>
        <w:fldChar w:fldCharType="begin"/>
      </w:r>
      <w:r w:rsidRPr="00CA15F6">
        <w:rPr>
          <w:rFonts w:ascii="Verdana" w:hAnsi="Verdana" w:cs="Arial"/>
          <w:vertAlign w:val="superscript"/>
          <w:lang w:val="es-ES"/>
        </w:rPr>
        <w:instrText xml:space="preserve"> ADDIN EN.CITE.DATA </w:instrText>
      </w:r>
      <w:r w:rsidR="00D96CB7" w:rsidRPr="00CA15F6">
        <w:rPr>
          <w:rFonts w:ascii="Verdana" w:hAnsi="Verdana" w:cs="Arial"/>
          <w:vertAlign w:val="superscript"/>
        </w:rPr>
        <w:fldChar w:fldCharType="end"/>
      </w:r>
      <w:r w:rsidR="00D96CB7" w:rsidRPr="00CA15F6">
        <w:rPr>
          <w:rFonts w:ascii="Verdana" w:hAnsi="Verdana" w:cs="Arial"/>
          <w:vertAlign w:val="superscript"/>
        </w:rPr>
        <w:fldChar w:fldCharType="separate"/>
      </w:r>
      <w:r w:rsidRPr="00CA15F6">
        <w:rPr>
          <w:rFonts w:ascii="Verdana" w:hAnsi="Verdana" w:cs="Arial"/>
          <w:noProof/>
          <w:vertAlign w:val="superscript"/>
          <w:lang w:val="es-ES"/>
        </w:rPr>
        <w:t>(7,12,19)</w:t>
      </w:r>
      <w:r w:rsidR="00D96CB7" w:rsidRPr="00CA15F6">
        <w:rPr>
          <w:rFonts w:ascii="Verdana" w:hAnsi="Verdana" w:cs="Arial"/>
          <w:vertAlign w:val="superscript"/>
        </w:rPr>
        <w:fldChar w:fldCharType="end"/>
      </w:r>
    </w:p>
    <w:p w14:paraId="73B0701B" w14:textId="77777777" w:rsidR="003F745C" w:rsidRPr="00CA15F6" w:rsidRDefault="003F745C" w:rsidP="0086665A">
      <w:pPr>
        <w:spacing w:line="276" w:lineRule="auto"/>
        <w:jc w:val="both"/>
        <w:rPr>
          <w:rFonts w:ascii="Verdana" w:hAnsi="Verdana" w:cs="Arial"/>
          <w:lang w:val="es-ES"/>
        </w:rPr>
      </w:pPr>
      <w:r w:rsidRPr="00CA15F6">
        <w:rPr>
          <w:rFonts w:ascii="Verdana" w:hAnsi="Verdana" w:cs="Arial"/>
          <w:lang w:val="es-ES"/>
        </w:rPr>
        <w:t xml:space="preserve">La vascularización de los islotes es un regulador importante del desarrollo y la función de las células </w:t>
      </w:r>
      <w:r w:rsidRPr="00CA15F6">
        <w:rPr>
          <w:rFonts w:ascii="Verdana" w:hAnsi="Verdana" w:cs="Arial"/>
        </w:rPr>
        <w:t>β</w:t>
      </w:r>
      <w:r w:rsidRPr="00CA15F6">
        <w:rPr>
          <w:rFonts w:ascii="Verdana" w:hAnsi="Verdana" w:cs="Arial"/>
          <w:lang w:val="es-ES"/>
        </w:rPr>
        <w:t xml:space="preserve">eta y es probable que la señalización entre la célula endotelial y la célula </w:t>
      </w:r>
      <w:r w:rsidRPr="00CA15F6">
        <w:rPr>
          <w:rFonts w:ascii="Verdana" w:hAnsi="Verdana" w:cs="Arial"/>
        </w:rPr>
        <w:t>β</w:t>
      </w:r>
      <w:r w:rsidRPr="00CA15F6">
        <w:rPr>
          <w:rFonts w:ascii="Verdana" w:hAnsi="Verdana" w:cs="Arial"/>
          <w:lang w:val="es-ES"/>
        </w:rPr>
        <w:t xml:space="preserve">eta esté involucrada en la patogenia del deterioro de la función de los islotes después de la insuficiencia placentaria. Las células beta tienen altas necesidades de oxígeno para su correcto </w:t>
      </w:r>
      <w:r w:rsidRPr="00CA15F6">
        <w:rPr>
          <w:rFonts w:ascii="Verdana" w:hAnsi="Verdana" w:cs="Arial"/>
          <w:lang w:val="es-ES"/>
        </w:rPr>
        <w:lastRenderedPageBreak/>
        <w:t xml:space="preserve">funcionamiento. De hecho, con hipoxia las células </w:t>
      </w:r>
      <w:r w:rsidRPr="00CA15F6">
        <w:rPr>
          <w:rFonts w:ascii="Verdana" w:hAnsi="Verdana" w:cs="Arial"/>
        </w:rPr>
        <w:t>β</w:t>
      </w:r>
      <w:r w:rsidRPr="00CA15F6">
        <w:rPr>
          <w:rFonts w:ascii="Verdana" w:hAnsi="Verdana" w:cs="Arial"/>
          <w:lang w:val="es-ES"/>
        </w:rPr>
        <w:t xml:space="preserve">eta secretan el factor de crecimiento endotelial vascular (VEGF) para mejorar su vascularización. </w:t>
      </w:r>
      <w:r w:rsidRPr="00CA15F6">
        <w:rPr>
          <w:rFonts w:ascii="Verdana" w:hAnsi="Verdana" w:cs="Arial"/>
          <w:noProof/>
          <w:vertAlign w:val="superscript"/>
          <w:lang w:val="es-ES"/>
        </w:rPr>
        <w:t>(17)</w:t>
      </w:r>
    </w:p>
    <w:p w14:paraId="73B0701C" w14:textId="7A8F44DE" w:rsidR="003F745C" w:rsidRPr="00CA15F6" w:rsidRDefault="003F745C" w:rsidP="00F56C68">
      <w:pPr>
        <w:spacing w:line="276" w:lineRule="auto"/>
        <w:jc w:val="both"/>
        <w:rPr>
          <w:rFonts w:ascii="Verdana" w:hAnsi="Verdana" w:cs="Arial"/>
          <w:lang w:val="es-ES"/>
        </w:rPr>
      </w:pPr>
      <w:r w:rsidRPr="00CA15F6">
        <w:rPr>
          <w:rFonts w:ascii="Verdana" w:hAnsi="Verdana" w:cs="Arial"/>
          <w:lang w:val="es-ES"/>
        </w:rPr>
        <w:t xml:space="preserve">Los estudios en modelos de ratas han demostrado una disminución de la vascularización de los islotes y la presencia del factor de crecimiento endotelial vascular A (VEGFA) en los islotes fetales de RCIU.La vascularización reducida en los islotes (RCIU) puede resultar en una transferencia de nutrientes reducida a la célula </w:t>
      </w:r>
      <w:r w:rsidRPr="00CA15F6">
        <w:rPr>
          <w:rFonts w:ascii="Verdana" w:hAnsi="Verdana" w:cs="Arial"/>
        </w:rPr>
        <w:t>β</w:t>
      </w:r>
      <w:r w:rsidRPr="00CA15F6">
        <w:rPr>
          <w:rFonts w:ascii="Verdana" w:hAnsi="Verdana" w:cs="Arial"/>
          <w:lang w:val="es-ES"/>
        </w:rPr>
        <w:t xml:space="preserve">eta o atenuar su capacidad para liberar </w:t>
      </w:r>
      <w:r w:rsidR="00400124" w:rsidRPr="00CA15F6">
        <w:rPr>
          <w:rFonts w:ascii="Verdana" w:hAnsi="Verdana" w:cs="Arial"/>
          <w:lang w:val="es-ES"/>
        </w:rPr>
        <w:t>insulina. Defectos</w:t>
      </w:r>
      <w:r w:rsidRPr="00CA15F6">
        <w:rPr>
          <w:rFonts w:ascii="Verdana" w:hAnsi="Verdana" w:cs="Arial"/>
          <w:lang w:val="es-ES"/>
        </w:rPr>
        <w:t xml:space="preserve"> en la replicación de células </w:t>
      </w:r>
      <w:r w:rsidRPr="00CA15F6">
        <w:rPr>
          <w:rFonts w:ascii="Verdana" w:hAnsi="Verdana" w:cs="Arial"/>
        </w:rPr>
        <w:t>β</w:t>
      </w:r>
      <w:r w:rsidRPr="00CA15F6">
        <w:rPr>
          <w:rFonts w:ascii="Verdana" w:hAnsi="Verdana" w:cs="Arial"/>
          <w:lang w:val="es-ES"/>
        </w:rPr>
        <w:t xml:space="preserve">eta y en la expresión de genes que regulan la proliferación, apoptosis y neogénesis de células </w:t>
      </w:r>
      <w:r w:rsidRPr="00CA15F6">
        <w:rPr>
          <w:rFonts w:ascii="Verdana" w:hAnsi="Verdana" w:cs="Arial"/>
        </w:rPr>
        <w:t>β</w:t>
      </w:r>
      <w:r w:rsidRPr="00CA15F6">
        <w:rPr>
          <w:rFonts w:ascii="Verdana" w:hAnsi="Verdana" w:cs="Arial"/>
          <w:lang w:val="es-ES"/>
        </w:rPr>
        <w:t>eta</w:t>
      </w:r>
      <w:r w:rsidR="00400124">
        <w:rPr>
          <w:rFonts w:ascii="Verdana" w:hAnsi="Verdana" w:cs="Arial"/>
          <w:lang w:val="es-ES"/>
        </w:rPr>
        <w:t xml:space="preserve"> </w:t>
      </w:r>
      <w:r w:rsidRPr="00CA15F6">
        <w:rPr>
          <w:rFonts w:ascii="Verdana" w:hAnsi="Verdana" w:cs="Arial"/>
          <w:lang w:val="es-ES"/>
        </w:rPr>
        <w:t xml:space="preserve">contribuyen a reducir la masa de estas células en diversos grados. </w:t>
      </w:r>
      <w:r w:rsidR="00D96CB7" w:rsidRPr="00CA15F6">
        <w:rPr>
          <w:rFonts w:ascii="Verdana" w:hAnsi="Verdana" w:cs="Arial"/>
          <w:vertAlign w:val="superscript"/>
        </w:rPr>
        <w:fldChar w:fldCharType="begin"/>
      </w:r>
      <w:r w:rsidRPr="00CA15F6">
        <w:rPr>
          <w:rFonts w:ascii="Verdana" w:hAnsi="Verdana" w:cs="Arial"/>
          <w:vertAlign w:val="superscript"/>
          <w:lang w:val="es-ES"/>
        </w:rPr>
        <w:instrText xml:space="preserve"> ADDIN EN.CITE </w:instrText>
      </w:r>
      <w:r w:rsidR="00D96CB7" w:rsidRPr="00CA15F6">
        <w:rPr>
          <w:rFonts w:ascii="Verdana" w:hAnsi="Verdana" w:cs="Arial"/>
          <w:vertAlign w:val="superscript"/>
        </w:rPr>
        <w:fldChar w:fldCharType="begin"/>
      </w:r>
      <w:r w:rsidRPr="00CA15F6">
        <w:rPr>
          <w:rFonts w:ascii="Verdana" w:hAnsi="Verdana" w:cs="Arial"/>
          <w:vertAlign w:val="superscript"/>
          <w:lang w:val="es-ES"/>
        </w:rPr>
        <w:instrText xml:space="preserve"> ADDIN EN.CITE.DATA </w:instrText>
      </w:r>
      <w:r w:rsidR="00D96CB7" w:rsidRPr="00CA15F6">
        <w:rPr>
          <w:rFonts w:ascii="Verdana" w:hAnsi="Verdana" w:cs="Arial"/>
          <w:vertAlign w:val="superscript"/>
        </w:rPr>
        <w:fldChar w:fldCharType="end"/>
      </w:r>
      <w:r w:rsidR="00D96CB7" w:rsidRPr="00CA15F6">
        <w:rPr>
          <w:rFonts w:ascii="Verdana" w:hAnsi="Verdana" w:cs="Arial"/>
          <w:vertAlign w:val="superscript"/>
        </w:rPr>
        <w:fldChar w:fldCharType="separate"/>
      </w:r>
      <w:r w:rsidRPr="00CA15F6">
        <w:rPr>
          <w:rFonts w:ascii="Verdana" w:hAnsi="Verdana" w:cs="Arial"/>
          <w:noProof/>
          <w:vertAlign w:val="superscript"/>
          <w:lang w:val="es-ES"/>
        </w:rPr>
        <w:t>(7,12,21)</w:t>
      </w:r>
      <w:r w:rsidR="00D96CB7" w:rsidRPr="00CA15F6">
        <w:rPr>
          <w:rFonts w:ascii="Verdana" w:hAnsi="Verdana" w:cs="Arial"/>
          <w:vertAlign w:val="superscript"/>
        </w:rPr>
        <w:fldChar w:fldCharType="end"/>
      </w:r>
    </w:p>
    <w:p w14:paraId="73B0701D" w14:textId="77777777" w:rsidR="00F56C68" w:rsidRDefault="003F745C" w:rsidP="00AD581A">
      <w:pPr>
        <w:spacing w:after="0" w:line="360" w:lineRule="auto"/>
        <w:jc w:val="both"/>
        <w:rPr>
          <w:rFonts w:ascii="Verdana" w:hAnsi="Verdana" w:cs="Arial"/>
          <w:lang w:val="es-ES"/>
        </w:rPr>
      </w:pPr>
      <w:r w:rsidRPr="00CA15F6">
        <w:rPr>
          <w:rFonts w:ascii="Verdana" w:hAnsi="Verdana" w:cs="Arial"/>
          <w:b/>
          <w:lang w:val="es-ES"/>
        </w:rPr>
        <w:t>CONCLUSIONES</w:t>
      </w:r>
    </w:p>
    <w:p w14:paraId="73B0701E" w14:textId="140A2E55" w:rsidR="003F745C" w:rsidRPr="00CA15F6" w:rsidRDefault="003F745C" w:rsidP="00AD581A">
      <w:pPr>
        <w:spacing w:after="0" w:line="276" w:lineRule="auto"/>
        <w:jc w:val="both"/>
        <w:rPr>
          <w:rFonts w:ascii="Verdana" w:hAnsi="Verdana" w:cs="Arial"/>
          <w:lang w:val="es-ES"/>
        </w:rPr>
      </w:pPr>
      <w:r w:rsidRPr="00CA15F6">
        <w:rPr>
          <w:rFonts w:ascii="Verdana" w:hAnsi="Verdana" w:cs="Arial"/>
          <w:lang w:val="es-ES"/>
        </w:rPr>
        <w:t>La insuficiencia placentaria es la principal causa del retardo del crecimiento intrauterino en humanos y afecta órganos como el páncreas endocrino. En modelos isquémicos por ligadura de las arterias uterinas, la insuficiencia placentaria afecta el desarrollo normal de los islotes pancreáticos, y provoca una disminución de la masa de células beta, la expresión génica del Pdx1, así como el crecimiento fetal y las características del islote pancreático, incrementando el riesgo de presentar resistencia a la insulina y aparición de diabetes mellitus</w:t>
      </w:r>
      <w:r w:rsidR="00400124">
        <w:rPr>
          <w:rFonts w:ascii="Verdana" w:hAnsi="Verdana" w:cs="Arial"/>
          <w:lang w:val="es-ES"/>
        </w:rPr>
        <w:t xml:space="preserve"> </w:t>
      </w:r>
      <w:r w:rsidRPr="00CA15F6">
        <w:rPr>
          <w:rFonts w:ascii="Verdana" w:hAnsi="Verdana" w:cs="Arial"/>
          <w:lang w:val="es-ES"/>
        </w:rPr>
        <w:t xml:space="preserve">en la adultez. </w:t>
      </w:r>
    </w:p>
    <w:p w14:paraId="73B0701F" w14:textId="77777777" w:rsidR="00AD581A" w:rsidRDefault="00AD581A" w:rsidP="0086665A">
      <w:pPr>
        <w:tabs>
          <w:tab w:val="left" w:pos="284"/>
        </w:tabs>
        <w:spacing w:after="0" w:line="276" w:lineRule="auto"/>
        <w:jc w:val="both"/>
        <w:rPr>
          <w:rFonts w:ascii="Verdana" w:hAnsi="Verdana" w:cs="Arial"/>
          <w:b/>
          <w:lang w:val="es-ES"/>
        </w:rPr>
      </w:pPr>
    </w:p>
    <w:p w14:paraId="73B07020" w14:textId="77777777" w:rsidR="003F745C" w:rsidRPr="00CA15F6" w:rsidRDefault="003F745C" w:rsidP="0086665A">
      <w:pPr>
        <w:tabs>
          <w:tab w:val="left" w:pos="284"/>
        </w:tabs>
        <w:spacing w:after="0" w:line="276" w:lineRule="auto"/>
        <w:jc w:val="both"/>
        <w:rPr>
          <w:rFonts w:ascii="Verdana" w:hAnsi="Verdana" w:cs="Arial"/>
          <w:lang w:val="es-ES"/>
        </w:rPr>
      </w:pPr>
      <w:r w:rsidRPr="00CA15F6">
        <w:rPr>
          <w:rFonts w:ascii="Verdana" w:hAnsi="Verdana" w:cs="Arial"/>
          <w:b/>
          <w:lang w:val="es-ES"/>
        </w:rPr>
        <w:t>REFERENCIAS BIBLIOGRÁFICAS</w:t>
      </w:r>
    </w:p>
    <w:p w14:paraId="73B07021" w14:textId="77777777" w:rsidR="003F745C" w:rsidRPr="00CA15F6" w:rsidRDefault="00D96CB7" w:rsidP="0086665A">
      <w:pPr>
        <w:pStyle w:val="EndNoteBibliography"/>
        <w:tabs>
          <w:tab w:val="left" w:pos="284"/>
        </w:tabs>
        <w:spacing w:after="0" w:line="276" w:lineRule="auto"/>
        <w:jc w:val="both"/>
        <w:rPr>
          <w:rFonts w:ascii="Verdana" w:hAnsi="Verdana" w:cs="Arial"/>
        </w:rPr>
      </w:pPr>
      <w:r w:rsidRPr="00CA15F6">
        <w:rPr>
          <w:rFonts w:ascii="Verdana" w:hAnsi="Verdana" w:cs="Arial"/>
          <w:lang w:val="es-ES"/>
        </w:rPr>
        <w:fldChar w:fldCharType="begin"/>
      </w:r>
      <w:r w:rsidR="003F745C" w:rsidRPr="00B72E56">
        <w:rPr>
          <w:rFonts w:ascii="Verdana" w:hAnsi="Verdana" w:cs="Arial"/>
          <w:lang w:val="es-ES"/>
        </w:rPr>
        <w:instrText xml:space="preserve"> ADDIN EN.REFLIST </w:instrText>
      </w:r>
      <w:r w:rsidRPr="00CA15F6">
        <w:rPr>
          <w:rFonts w:ascii="Verdana" w:hAnsi="Verdana" w:cs="Arial"/>
          <w:lang w:val="es-ES"/>
        </w:rPr>
        <w:fldChar w:fldCharType="separate"/>
      </w:r>
      <w:r w:rsidR="003F745C" w:rsidRPr="00B72E56">
        <w:rPr>
          <w:rFonts w:ascii="Verdana" w:hAnsi="Verdana" w:cs="Arial"/>
          <w:lang w:val="es-ES"/>
        </w:rPr>
        <w:t>1.</w:t>
      </w:r>
      <w:r w:rsidR="003F745C" w:rsidRPr="00B72E56">
        <w:rPr>
          <w:rFonts w:ascii="Verdana" w:hAnsi="Verdana" w:cs="Arial"/>
          <w:lang w:val="es-ES"/>
        </w:rPr>
        <w:tab/>
        <w:t xml:space="preserve">Melamed N, Baschat A, Yinon Y, Athanasiadis A, Mecacci F, Figueras F, et al. </w:t>
      </w:r>
      <w:r w:rsidR="003F745C" w:rsidRPr="00CA15F6">
        <w:rPr>
          <w:rFonts w:ascii="Verdana" w:hAnsi="Verdana" w:cs="Arial"/>
        </w:rPr>
        <w:t xml:space="preserve">FIGO (international Federation of Gynecology and obstetrics) initiative on fetal growth: best practice advice for screening, diagnosis, and management of fetal growth restriction. International journal of gynaecology and obstetrics: the official organ of the International Federation of Gynaecology and Obstetrics [Internet]. 2021 fecha de acceso:15/5/22 PMC8252743]; 152 Suppl 1(Suppl1):[3-57pp.].Available from: </w:t>
      </w:r>
      <w:hyperlink r:id="rId7" w:history="1">
        <w:r w:rsidR="003F745C" w:rsidRPr="00CA15F6">
          <w:rPr>
            <w:rStyle w:val="Hipervnculo"/>
            <w:rFonts w:ascii="Verdana" w:hAnsi="Verdana" w:cs="Arial"/>
          </w:rPr>
          <w:t>https://www.ncbi.nlm.nih.gov/pmc/articles/PMC8252743/</w:t>
        </w:r>
      </w:hyperlink>
      <w:r w:rsidR="003F745C" w:rsidRPr="00CA15F6">
        <w:rPr>
          <w:rFonts w:ascii="Verdana" w:hAnsi="Verdana" w:cs="Arial"/>
        </w:rPr>
        <w:t>.</w:t>
      </w:r>
    </w:p>
    <w:p w14:paraId="73B07022" w14:textId="77777777" w:rsidR="003F745C" w:rsidRPr="00CA15F6" w:rsidRDefault="003F745C" w:rsidP="0086665A">
      <w:pPr>
        <w:pStyle w:val="EndNoteBibliography"/>
        <w:tabs>
          <w:tab w:val="left" w:pos="284"/>
        </w:tabs>
        <w:spacing w:after="0" w:line="276" w:lineRule="auto"/>
        <w:jc w:val="both"/>
        <w:rPr>
          <w:rFonts w:ascii="Verdana" w:hAnsi="Verdana" w:cs="Arial"/>
        </w:rPr>
      </w:pPr>
      <w:r w:rsidRPr="00CA15F6">
        <w:rPr>
          <w:rFonts w:ascii="Verdana" w:hAnsi="Verdana" w:cs="Arial"/>
        </w:rPr>
        <w:t>2.</w:t>
      </w:r>
      <w:r w:rsidRPr="00CA15F6">
        <w:rPr>
          <w:rFonts w:ascii="Verdana" w:hAnsi="Verdana" w:cs="Arial"/>
        </w:rPr>
        <w:tab/>
        <w:t>Zur RL, Kingdom JC, Parks WT, Hobson SR. The Placental Basis of Fetal Growth Restriction. Obstetrics and gynecology clinics of North America [Internet]. 2020 fecha de acceso:15/5/22; 47(1):[81-98 pp.].</w:t>
      </w:r>
    </w:p>
    <w:p w14:paraId="73B07023" w14:textId="77777777" w:rsidR="003F745C" w:rsidRPr="00CA15F6" w:rsidRDefault="003F745C" w:rsidP="0086665A">
      <w:pPr>
        <w:pStyle w:val="EndNoteBibliography"/>
        <w:tabs>
          <w:tab w:val="left" w:pos="284"/>
        </w:tabs>
        <w:spacing w:after="0" w:line="276" w:lineRule="auto"/>
        <w:jc w:val="both"/>
        <w:rPr>
          <w:rFonts w:ascii="Verdana" w:hAnsi="Verdana" w:cs="Arial"/>
          <w:lang w:val="es-ES"/>
        </w:rPr>
      </w:pPr>
      <w:r w:rsidRPr="00CA15F6">
        <w:rPr>
          <w:rFonts w:ascii="Verdana" w:hAnsi="Verdana" w:cs="Arial"/>
          <w:lang w:val="es-ES"/>
        </w:rPr>
        <w:t>3.</w:t>
      </w:r>
      <w:r w:rsidRPr="00CA15F6">
        <w:rPr>
          <w:rFonts w:ascii="Verdana" w:hAnsi="Verdana" w:cs="Arial"/>
          <w:lang w:val="es-ES"/>
        </w:rPr>
        <w:tab/>
        <w:t xml:space="preserve">Rondón Carrasco J, Morales Vázquez CL, Estrada Pérez A, Alonso Aguilera M, Rondón Carrasco RY. Factores de riesgo asociado al bajo peso al nacer. Municipio Guisa. Enero- diciembre 2019. Multimed (Granma) [Internet]. 2021 fecha de acceso :15/5/2022; 25(4):[e1562-e pp.]. Available from: </w:t>
      </w:r>
      <w:hyperlink r:id="rId8" w:history="1">
        <w:r w:rsidRPr="00CA15F6">
          <w:rPr>
            <w:rStyle w:val="Hipervnculo"/>
            <w:rFonts w:ascii="Verdana" w:hAnsi="Verdana" w:cs="Arial"/>
            <w:lang w:val="es-ES"/>
          </w:rPr>
          <w:t>https://pesquisa.bvsalud.org/portal/resource/es/biblio-1287426</w:t>
        </w:r>
      </w:hyperlink>
      <w:r w:rsidRPr="00CA15F6">
        <w:rPr>
          <w:rFonts w:ascii="Verdana" w:hAnsi="Verdana" w:cs="Arial"/>
          <w:lang w:val="es-ES"/>
        </w:rPr>
        <w:t>.</w:t>
      </w:r>
    </w:p>
    <w:p w14:paraId="73B07024" w14:textId="77777777" w:rsidR="003F745C" w:rsidRPr="00CA15F6" w:rsidRDefault="003F745C" w:rsidP="0086665A">
      <w:pPr>
        <w:pStyle w:val="EndNoteBibliography"/>
        <w:tabs>
          <w:tab w:val="left" w:pos="284"/>
        </w:tabs>
        <w:spacing w:after="0" w:line="276" w:lineRule="auto"/>
        <w:jc w:val="both"/>
        <w:rPr>
          <w:rFonts w:ascii="Verdana" w:hAnsi="Verdana" w:cs="Arial"/>
        </w:rPr>
      </w:pPr>
      <w:r w:rsidRPr="00CA15F6">
        <w:rPr>
          <w:rFonts w:ascii="Verdana" w:hAnsi="Verdana" w:cs="Arial"/>
          <w:lang w:val="es-ES"/>
        </w:rPr>
        <w:t>4.</w:t>
      </w:r>
      <w:r w:rsidRPr="00CA15F6">
        <w:rPr>
          <w:rFonts w:ascii="Verdana" w:hAnsi="Verdana" w:cs="Arial"/>
          <w:lang w:val="es-ES"/>
        </w:rPr>
        <w:tab/>
        <w:t xml:space="preserve">República de Cuba. Ministerio de Salud Pública. Dirección de Registros Médicos y Estadísticas de S. Anuario Estadistico de salud 2020. </w:t>
      </w:r>
      <w:r w:rsidRPr="00CA15F6">
        <w:rPr>
          <w:rFonts w:ascii="Verdana" w:hAnsi="Verdana" w:cs="Arial"/>
        </w:rPr>
        <w:t>2021.</w:t>
      </w:r>
      <w:hyperlink r:id="rId9" w:history="1">
        <w:r w:rsidRPr="00CA15F6">
          <w:rPr>
            <w:rStyle w:val="Hipervnculo"/>
            <w:rFonts w:ascii="Verdana" w:hAnsi="Verdana" w:cs="Arial"/>
          </w:rPr>
          <w:t>http://bvscuba.sld.cu/anuario-estadistico-de-cuba/</w:t>
        </w:r>
      </w:hyperlink>
    </w:p>
    <w:p w14:paraId="73B07025" w14:textId="77777777" w:rsidR="003F745C" w:rsidRPr="00CA15F6" w:rsidRDefault="003F745C" w:rsidP="0086665A">
      <w:pPr>
        <w:pStyle w:val="EndNoteBibliography"/>
        <w:tabs>
          <w:tab w:val="left" w:pos="284"/>
        </w:tabs>
        <w:spacing w:after="0" w:line="276" w:lineRule="auto"/>
        <w:jc w:val="both"/>
        <w:rPr>
          <w:rFonts w:ascii="Verdana" w:hAnsi="Verdana" w:cs="Arial"/>
          <w:lang w:val="es-ES"/>
        </w:rPr>
      </w:pPr>
      <w:r w:rsidRPr="00CA15F6">
        <w:rPr>
          <w:rFonts w:ascii="Verdana" w:hAnsi="Verdana" w:cs="Arial"/>
        </w:rPr>
        <w:t>5.</w:t>
      </w:r>
      <w:r w:rsidRPr="00CA15F6">
        <w:rPr>
          <w:rFonts w:ascii="Verdana" w:hAnsi="Verdana" w:cs="Arial"/>
        </w:rPr>
        <w:tab/>
        <w:t xml:space="preserve">Audette MC, Kingdom JC. Screening for fetal growth restriction and placental insufficiency. </w:t>
      </w:r>
      <w:r w:rsidRPr="00CA15F6">
        <w:rPr>
          <w:rFonts w:ascii="Verdana" w:hAnsi="Verdana" w:cs="Arial"/>
          <w:lang w:val="es-ES"/>
        </w:rPr>
        <w:t>Seminars in fetal &amp; neonatal medicine [Internet]. 2018 fecha de acceso:18/5/22; 23(2):[119-25 pp.].</w:t>
      </w:r>
    </w:p>
    <w:p w14:paraId="73B07026" w14:textId="77777777" w:rsidR="003F745C" w:rsidRPr="00CA15F6" w:rsidRDefault="003F745C" w:rsidP="0086665A">
      <w:pPr>
        <w:pStyle w:val="EndNoteBibliography"/>
        <w:tabs>
          <w:tab w:val="left" w:pos="284"/>
        </w:tabs>
        <w:spacing w:after="0" w:line="276" w:lineRule="auto"/>
        <w:jc w:val="both"/>
        <w:rPr>
          <w:rFonts w:ascii="Verdana" w:hAnsi="Verdana" w:cs="Arial"/>
        </w:rPr>
      </w:pPr>
      <w:r w:rsidRPr="00CA15F6">
        <w:rPr>
          <w:rFonts w:ascii="Verdana" w:hAnsi="Verdana" w:cs="Arial"/>
        </w:rPr>
        <w:lastRenderedPageBreak/>
        <w:t>6.</w:t>
      </w:r>
      <w:r w:rsidRPr="00CA15F6">
        <w:rPr>
          <w:rFonts w:ascii="Verdana" w:hAnsi="Verdana" w:cs="Arial"/>
        </w:rPr>
        <w:tab/>
        <w:t>Li Y, Dai C, Yuan Y, You L, Yuan Q. The mechanisms of lncRNA Tug1 in islet dysfunction in a mouse model of intrauterine growth retardation. Cell biochemistry and function. 2020;38(8):1129-38.</w:t>
      </w:r>
    </w:p>
    <w:p w14:paraId="73B07027" w14:textId="77777777" w:rsidR="003F745C" w:rsidRPr="00CA15F6" w:rsidRDefault="003F745C" w:rsidP="0086665A">
      <w:pPr>
        <w:pStyle w:val="EndNoteBibliography"/>
        <w:tabs>
          <w:tab w:val="left" w:pos="284"/>
        </w:tabs>
        <w:spacing w:after="0" w:line="276" w:lineRule="auto"/>
        <w:jc w:val="both"/>
        <w:rPr>
          <w:rFonts w:ascii="Verdana" w:hAnsi="Verdana" w:cs="Arial"/>
        </w:rPr>
      </w:pPr>
      <w:r w:rsidRPr="00CA15F6">
        <w:rPr>
          <w:rFonts w:ascii="Verdana" w:hAnsi="Verdana" w:cs="Arial"/>
        </w:rPr>
        <w:t>7.</w:t>
      </w:r>
      <w:r w:rsidRPr="00CA15F6">
        <w:rPr>
          <w:rFonts w:ascii="Verdana" w:hAnsi="Verdana" w:cs="Arial"/>
        </w:rPr>
        <w:tab/>
        <w:t xml:space="preserve">Boehmer BH, Limesand SW, Rozance PJ. The impact of IUGR on pancreatic islet development and β-cell function. The Journal of endocrinology [Internet]. 2017 fecha de acceso:17/5/22 PMC5808569]; 235(2):[R63-r76 pp.]. Available from: </w:t>
      </w:r>
      <w:hyperlink r:id="rId10" w:history="1">
        <w:r w:rsidRPr="00CA15F6">
          <w:rPr>
            <w:rStyle w:val="Hipervnculo"/>
            <w:rFonts w:ascii="Verdana" w:hAnsi="Verdana" w:cs="Arial"/>
          </w:rPr>
          <w:t>https://www.ncbi.nlm.nih.gov/pmc/articles/PMC5808569/</w:t>
        </w:r>
      </w:hyperlink>
      <w:r w:rsidRPr="00CA15F6">
        <w:rPr>
          <w:rFonts w:ascii="Verdana" w:hAnsi="Verdana" w:cs="Arial"/>
        </w:rPr>
        <w:t>.</w:t>
      </w:r>
    </w:p>
    <w:p w14:paraId="73B07028" w14:textId="77777777" w:rsidR="003F745C" w:rsidRPr="00CA15F6" w:rsidRDefault="003F745C" w:rsidP="0086665A">
      <w:pPr>
        <w:pStyle w:val="EndNoteBibliography"/>
        <w:tabs>
          <w:tab w:val="left" w:pos="284"/>
        </w:tabs>
        <w:spacing w:after="0" w:line="276" w:lineRule="auto"/>
        <w:jc w:val="both"/>
        <w:rPr>
          <w:rFonts w:ascii="Verdana" w:hAnsi="Verdana" w:cs="Arial"/>
          <w:lang w:val="es-ES"/>
        </w:rPr>
      </w:pPr>
      <w:r w:rsidRPr="00CA15F6">
        <w:rPr>
          <w:rFonts w:ascii="Verdana" w:hAnsi="Verdana" w:cs="Arial"/>
        </w:rPr>
        <w:t>8.</w:t>
      </w:r>
      <w:r w:rsidRPr="00CA15F6">
        <w:rPr>
          <w:rFonts w:ascii="Verdana" w:hAnsi="Verdana" w:cs="Arial"/>
        </w:rPr>
        <w:tab/>
        <w:t xml:space="preserve">Akhaphong B, Baumann DC, Beetch M, Lockridge AD, Jo S, Wong A, et al. Placental mTOR complex 1 regulates fetal programming of obesity and insulin resistance in mice. </w:t>
      </w:r>
      <w:r w:rsidRPr="00CA15F6">
        <w:rPr>
          <w:rFonts w:ascii="Verdana" w:hAnsi="Verdana" w:cs="Arial"/>
          <w:lang w:val="es-ES"/>
        </w:rPr>
        <w:t xml:space="preserve">JCI insight [Internet]. 2021 fecha de acceso:16/5/2022 PMC8410096];6(13).Availablefrom: </w:t>
      </w:r>
      <w:hyperlink r:id="rId11" w:history="1">
        <w:r w:rsidRPr="00CA15F6">
          <w:rPr>
            <w:rStyle w:val="Hipervnculo"/>
            <w:rFonts w:ascii="Verdana" w:hAnsi="Verdana" w:cs="Arial"/>
            <w:lang w:val="es-ES"/>
          </w:rPr>
          <w:t>https://www.ncbi.nlm.nih.gov/pmc/articles/PMC8410096/</w:t>
        </w:r>
      </w:hyperlink>
      <w:r w:rsidRPr="00CA15F6">
        <w:rPr>
          <w:rFonts w:ascii="Verdana" w:hAnsi="Verdana" w:cs="Arial"/>
          <w:lang w:val="es-ES"/>
        </w:rPr>
        <w:t>.</w:t>
      </w:r>
    </w:p>
    <w:p w14:paraId="73B07029" w14:textId="77777777" w:rsidR="003F745C" w:rsidRPr="00CA15F6" w:rsidRDefault="003F745C" w:rsidP="0086665A">
      <w:pPr>
        <w:pStyle w:val="EndNoteBibliography"/>
        <w:tabs>
          <w:tab w:val="left" w:pos="284"/>
        </w:tabs>
        <w:spacing w:after="0" w:line="276" w:lineRule="auto"/>
        <w:jc w:val="both"/>
        <w:rPr>
          <w:rFonts w:ascii="Verdana" w:hAnsi="Verdana" w:cs="Arial"/>
          <w:lang w:val="pt-BR"/>
        </w:rPr>
      </w:pPr>
      <w:r w:rsidRPr="00CA15F6">
        <w:rPr>
          <w:rFonts w:ascii="Verdana" w:hAnsi="Verdana" w:cs="Arial"/>
          <w:lang w:val="es-ES"/>
        </w:rPr>
        <w:t>9.</w:t>
      </w:r>
      <w:r w:rsidRPr="00CA15F6">
        <w:rPr>
          <w:rFonts w:ascii="Verdana" w:hAnsi="Verdana" w:cs="Arial"/>
          <w:lang w:val="es-ES"/>
        </w:rPr>
        <w:tab/>
        <w:t xml:space="preserve">Mohan R, Baumann D, Alejandro EU. </w:t>
      </w:r>
      <w:r w:rsidRPr="00CA15F6">
        <w:rPr>
          <w:rFonts w:ascii="Verdana" w:hAnsi="Verdana" w:cs="Arial"/>
        </w:rPr>
        <w:t xml:space="preserve">Fetal undernutrition, placental insufficiency, and pancreatic β-cell development programming in utero. American journal of physiology Regulatory, integrative and comparative physiology [Internet]. </w:t>
      </w:r>
      <w:r w:rsidRPr="00CA15F6">
        <w:rPr>
          <w:rFonts w:ascii="Verdana" w:hAnsi="Verdana" w:cs="Arial"/>
          <w:lang w:val="pt-BR"/>
        </w:rPr>
        <w:t xml:space="preserve">2018 fechade acceso:16/5/2022 PMC6295492]; 315(5):[R867-r78 pp.]. Available from: </w:t>
      </w:r>
      <w:hyperlink r:id="rId12" w:history="1">
        <w:r w:rsidRPr="00CA15F6">
          <w:rPr>
            <w:rStyle w:val="Hipervnculo"/>
            <w:rFonts w:ascii="Verdana" w:hAnsi="Verdana" w:cs="Arial"/>
            <w:lang w:val="pt-BR"/>
          </w:rPr>
          <w:t>https://www.ncbi.nlm.nih.gov/pmc/articles/PMC6295492/</w:t>
        </w:r>
      </w:hyperlink>
      <w:r w:rsidRPr="00CA15F6">
        <w:rPr>
          <w:rFonts w:ascii="Verdana" w:hAnsi="Verdana" w:cs="Arial"/>
          <w:lang w:val="pt-BR"/>
        </w:rPr>
        <w:t>.</w:t>
      </w:r>
    </w:p>
    <w:p w14:paraId="73B0702A" w14:textId="7532B066" w:rsidR="003F745C" w:rsidRPr="00CA15F6" w:rsidRDefault="003F745C" w:rsidP="0086665A">
      <w:pPr>
        <w:pStyle w:val="EndNoteBibliography"/>
        <w:tabs>
          <w:tab w:val="left" w:pos="284"/>
        </w:tabs>
        <w:spacing w:after="0" w:line="276" w:lineRule="auto"/>
        <w:jc w:val="both"/>
        <w:rPr>
          <w:rFonts w:ascii="Verdana" w:hAnsi="Verdana" w:cs="Arial"/>
        </w:rPr>
      </w:pPr>
      <w:r w:rsidRPr="00CA15F6">
        <w:rPr>
          <w:rFonts w:ascii="Verdana" w:hAnsi="Verdana" w:cs="Arial"/>
          <w:lang w:val="pt-BR"/>
        </w:rPr>
        <w:t xml:space="preserve">10.Magalhães E, Méio M, Moreira MEL. </w:t>
      </w:r>
      <w:r w:rsidRPr="00CA15F6">
        <w:rPr>
          <w:rFonts w:ascii="Verdana" w:hAnsi="Verdana" w:cs="Arial"/>
        </w:rPr>
        <w:t xml:space="preserve">Hormonal Biomarkers for Evaluating the Impact of Fetal Growth Restriction on the Development of Chronic Adult Disease. </w:t>
      </w:r>
      <w:r w:rsidRPr="00CA15F6">
        <w:rPr>
          <w:rFonts w:ascii="Verdana" w:hAnsi="Verdana" w:cs="Arial"/>
          <w:lang w:val="pt-BR"/>
        </w:rPr>
        <w:t xml:space="preserve">Revista brasileira de ginecologia e obstetricia : revista da Federacao Brasileira das Sociedades de Ginecologia e Obstetricia. </w:t>
      </w:r>
      <w:r w:rsidRPr="00CA15F6">
        <w:rPr>
          <w:rFonts w:ascii="Verdana" w:hAnsi="Verdana" w:cs="Arial"/>
        </w:rPr>
        <w:t>2019;41(4):256-63.</w:t>
      </w:r>
    </w:p>
    <w:p w14:paraId="73B0702B" w14:textId="34A64027" w:rsidR="003F745C" w:rsidRPr="00CA15F6" w:rsidRDefault="003F745C" w:rsidP="0086665A">
      <w:pPr>
        <w:pStyle w:val="EndNoteBibliography"/>
        <w:tabs>
          <w:tab w:val="left" w:pos="284"/>
        </w:tabs>
        <w:spacing w:after="0" w:line="276" w:lineRule="auto"/>
        <w:jc w:val="both"/>
        <w:rPr>
          <w:rFonts w:ascii="Verdana" w:hAnsi="Verdana" w:cs="Arial"/>
        </w:rPr>
      </w:pPr>
      <w:r w:rsidRPr="00CA15F6">
        <w:rPr>
          <w:rFonts w:ascii="Verdana" w:hAnsi="Verdana" w:cs="Arial"/>
        </w:rPr>
        <w:t xml:space="preserve">11.Hughes AE, Hattersley AT, Flanagan SE, Freathy RM. Two decades since the fetal insulin hypothesis: what have we learned from genetics? Diabetologia [Internet]. 2021 fecha de acceso:16/5/22 PMC7940336]; 64(4):[717-26 pp.]. Available from: </w:t>
      </w:r>
      <w:hyperlink r:id="rId13" w:history="1">
        <w:r w:rsidRPr="00CA15F6">
          <w:rPr>
            <w:rStyle w:val="Hipervnculo"/>
            <w:rFonts w:ascii="Verdana" w:hAnsi="Verdana" w:cs="Arial"/>
          </w:rPr>
          <w:t>https://www.ncbi.nlm.nih.gov/pmc/articles/PMC7940336/</w:t>
        </w:r>
      </w:hyperlink>
      <w:r w:rsidRPr="00CA15F6">
        <w:rPr>
          <w:rFonts w:ascii="Verdana" w:hAnsi="Verdana" w:cs="Arial"/>
        </w:rPr>
        <w:t>.</w:t>
      </w:r>
    </w:p>
    <w:p w14:paraId="73B0702C" w14:textId="68F7DED3" w:rsidR="003F745C" w:rsidRPr="00CA15F6" w:rsidRDefault="003F745C" w:rsidP="0086665A">
      <w:pPr>
        <w:pStyle w:val="EndNoteBibliography"/>
        <w:tabs>
          <w:tab w:val="left" w:pos="284"/>
        </w:tabs>
        <w:spacing w:after="0" w:line="276" w:lineRule="auto"/>
        <w:jc w:val="both"/>
        <w:rPr>
          <w:rFonts w:ascii="Verdana" w:hAnsi="Verdana" w:cs="Arial"/>
        </w:rPr>
      </w:pPr>
      <w:r w:rsidRPr="00CA15F6">
        <w:rPr>
          <w:rFonts w:ascii="Verdana" w:hAnsi="Verdana" w:cs="Arial"/>
        </w:rPr>
        <w:t xml:space="preserve">12.Asahara SI, Inoue H, Kido Y. Regulation of Pancreatic β-Cell Mass by Gene-Environment Interaction. Diabetes &amp; metabolism journal [Internet]. 2022 fecha de acceso:17/5/22 PMC8831821]; 46(1):[38-48 pp.]. Available from: </w:t>
      </w:r>
      <w:hyperlink r:id="rId14" w:history="1">
        <w:r w:rsidRPr="00CA15F6">
          <w:rPr>
            <w:rStyle w:val="Hipervnculo"/>
            <w:rFonts w:ascii="Verdana" w:hAnsi="Verdana" w:cs="Arial"/>
          </w:rPr>
          <w:t>https://www.ncbi.nlm.nih.gov/pmc/articles/PMC8831821/</w:t>
        </w:r>
      </w:hyperlink>
      <w:r w:rsidRPr="00CA15F6">
        <w:rPr>
          <w:rFonts w:ascii="Verdana" w:hAnsi="Verdana" w:cs="Arial"/>
        </w:rPr>
        <w:t>.</w:t>
      </w:r>
    </w:p>
    <w:p w14:paraId="73B0702D" w14:textId="082C2982" w:rsidR="003F745C" w:rsidRPr="00CA15F6" w:rsidRDefault="003F745C" w:rsidP="0086665A">
      <w:pPr>
        <w:pStyle w:val="EndNoteBibliography"/>
        <w:tabs>
          <w:tab w:val="left" w:pos="284"/>
        </w:tabs>
        <w:spacing w:after="0" w:line="276" w:lineRule="auto"/>
        <w:jc w:val="both"/>
        <w:rPr>
          <w:rFonts w:ascii="Verdana" w:hAnsi="Verdana" w:cs="Arial"/>
        </w:rPr>
      </w:pPr>
      <w:r w:rsidRPr="00CA15F6">
        <w:rPr>
          <w:rFonts w:ascii="Verdana" w:hAnsi="Verdana" w:cs="Arial"/>
        </w:rPr>
        <w:t xml:space="preserve">13.Parveen N, Dhawan S. DNA Methylation Patterning and the Regulation of Beta Cell Homeostasis. Frontiers in endocrinology [Internet]. 2021 fecha de acceso:18/5/22 PMC8137853]; 12:[651258 p.]. Available from: </w:t>
      </w:r>
      <w:hyperlink r:id="rId15" w:history="1">
        <w:r w:rsidRPr="00CA15F6">
          <w:rPr>
            <w:rStyle w:val="Hipervnculo"/>
            <w:rFonts w:ascii="Verdana" w:hAnsi="Verdana" w:cs="Arial"/>
          </w:rPr>
          <w:t>https://www.ncbi.nlm.nih.gov/pmc/articles/PMC8137853/</w:t>
        </w:r>
      </w:hyperlink>
      <w:r w:rsidRPr="00CA15F6">
        <w:rPr>
          <w:rFonts w:ascii="Verdana" w:hAnsi="Verdana" w:cs="Arial"/>
        </w:rPr>
        <w:t>.</w:t>
      </w:r>
    </w:p>
    <w:p w14:paraId="73B0702E" w14:textId="21412670" w:rsidR="003F745C" w:rsidRPr="00CA15F6" w:rsidRDefault="003F745C" w:rsidP="0086665A">
      <w:pPr>
        <w:pStyle w:val="EndNoteBibliography"/>
        <w:tabs>
          <w:tab w:val="left" w:pos="284"/>
        </w:tabs>
        <w:spacing w:after="0" w:line="276" w:lineRule="auto"/>
        <w:jc w:val="both"/>
        <w:rPr>
          <w:rFonts w:ascii="Verdana" w:hAnsi="Verdana" w:cs="Arial"/>
        </w:rPr>
      </w:pPr>
      <w:r w:rsidRPr="00CA15F6">
        <w:rPr>
          <w:rFonts w:ascii="Verdana" w:hAnsi="Verdana" w:cs="Arial"/>
        </w:rPr>
        <w:t xml:space="preserve">14.Doan TNA, Akison LK, Bianco-Miotto T. Epigenetic Mechanisms Responsible for the Transgenerational Inheritance of Intrauterine Growth Restriction Phenotypes. Frontiers in endocrinology [Internet]. 2022 fecha de acceso:17/5/22 PMC9008301]; 13:[838737 p.]. Available from: </w:t>
      </w:r>
      <w:hyperlink r:id="rId16" w:history="1">
        <w:r w:rsidRPr="00CA15F6">
          <w:rPr>
            <w:rStyle w:val="Hipervnculo"/>
            <w:rFonts w:ascii="Verdana" w:hAnsi="Verdana" w:cs="Arial"/>
          </w:rPr>
          <w:t>https://www.ncbi.nlm.nih.gov/pmc/articles/PMC9008301/</w:t>
        </w:r>
      </w:hyperlink>
      <w:r w:rsidRPr="00CA15F6">
        <w:rPr>
          <w:rFonts w:ascii="Verdana" w:hAnsi="Verdana" w:cs="Arial"/>
        </w:rPr>
        <w:t>.</w:t>
      </w:r>
    </w:p>
    <w:p w14:paraId="73B0702F" w14:textId="5B6C51BB" w:rsidR="003F745C" w:rsidRPr="00CA15F6" w:rsidRDefault="003F745C" w:rsidP="0086665A">
      <w:pPr>
        <w:pStyle w:val="EndNoteBibliography"/>
        <w:tabs>
          <w:tab w:val="left" w:pos="284"/>
        </w:tabs>
        <w:spacing w:after="0" w:line="276" w:lineRule="auto"/>
        <w:jc w:val="both"/>
        <w:rPr>
          <w:rFonts w:ascii="Verdana" w:hAnsi="Verdana" w:cs="Arial"/>
        </w:rPr>
      </w:pPr>
      <w:r w:rsidRPr="00CA15F6">
        <w:rPr>
          <w:rFonts w:ascii="Verdana" w:hAnsi="Verdana" w:cs="Arial"/>
        </w:rPr>
        <w:t xml:space="preserve">15.Lien YC, Wang PZ, Lu XM, Simmons RA. Altered Transcription Factor Binding and Gene Bivalency in Islets of Intrauterine Growth Retarded Rats. </w:t>
      </w:r>
      <w:r w:rsidRPr="00CA15F6">
        <w:rPr>
          <w:rFonts w:ascii="Verdana" w:hAnsi="Verdana" w:cs="Arial"/>
        </w:rPr>
        <w:lastRenderedPageBreak/>
        <w:t xml:space="preserve">Cells [Internet]. 2020 fecha de acceso:16/5/22 PMC7348746]; 9(6). Available from: </w:t>
      </w:r>
      <w:hyperlink r:id="rId17" w:history="1">
        <w:r w:rsidRPr="00CA15F6">
          <w:rPr>
            <w:rStyle w:val="Hipervnculo"/>
            <w:rFonts w:ascii="Verdana" w:hAnsi="Verdana" w:cs="Arial"/>
          </w:rPr>
          <w:t>https://www.ncbi.nlm.nih.gov/pmc/articles/PMC7348746/</w:t>
        </w:r>
      </w:hyperlink>
      <w:r w:rsidRPr="00CA15F6">
        <w:rPr>
          <w:rFonts w:ascii="Verdana" w:hAnsi="Verdana" w:cs="Arial"/>
        </w:rPr>
        <w:t>.</w:t>
      </w:r>
    </w:p>
    <w:p w14:paraId="73B07030" w14:textId="658851DE" w:rsidR="003F745C" w:rsidRPr="00CA15F6" w:rsidRDefault="003F745C" w:rsidP="0086665A">
      <w:pPr>
        <w:pStyle w:val="EndNoteBibliography"/>
        <w:tabs>
          <w:tab w:val="left" w:pos="284"/>
        </w:tabs>
        <w:spacing w:after="0" w:line="276" w:lineRule="auto"/>
        <w:jc w:val="both"/>
        <w:rPr>
          <w:rFonts w:ascii="Verdana" w:hAnsi="Verdana" w:cs="Arial"/>
        </w:rPr>
      </w:pPr>
      <w:r w:rsidRPr="00CA15F6">
        <w:rPr>
          <w:rFonts w:ascii="Verdana" w:hAnsi="Verdana" w:cs="Arial"/>
        </w:rPr>
        <w:t xml:space="preserve">16.Zhou Q, Melton DA. Pancreas regeneration. Nature [Internet]. 2018 fecha de acceso:18/5/22 PMC6168194]; 557(7705):[351-8 pp.]. Available from: </w:t>
      </w:r>
      <w:hyperlink r:id="rId18" w:history="1">
        <w:r w:rsidRPr="00CA15F6">
          <w:rPr>
            <w:rStyle w:val="Hipervnculo"/>
            <w:rFonts w:ascii="Verdana" w:hAnsi="Verdana" w:cs="Arial"/>
          </w:rPr>
          <w:t>https://www.ncbi.nlm.nih.gov/pmc/articles/PMC6168194/</w:t>
        </w:r>
      </w:hyperlink>
      <w:r w:rsidRPr="00CA15F6">
        <w:rPr>
          <w:rFonts w:ascii="Verdana" w:hAnsi="Verdana" w:cs="Arial"/>
        </w:rPr>
        <w:t>.</w:t>
      </w:r>
    </w:p>
    <w:p w14:paraId="73B07031" w14:textId="39B990CF" w:rsidR="003F745C" w:rsidRPr="00CA15F6" w:rsidRDefault="003F745C" w:rsidP="0086665A">
      <w:pPr>
        <w:pStyle w:val="EndNoteBibliography"/>
        <w:tabs>
          <w:tab w:val="left" w:pos="284"/>
        </w:tabs>
        <w:spacing w:after="0" w:line="276" w:lineRule="auto"/>
        <w:jc w:val="both"/>
        <w:rPr>
          <w:rFonts w:ascii="Verdana" w:hAnsi="Verdana" w:cs="Arial"/>
        </w:rPr>
      </w:pPr>
      <w:r w:rsidRPr="00CA15F6">
        <w:rPr>
          <w:rFonts w:ascii="Verdana" w:hAnsi="Verdana" w:cs="Arial"/>
        </w:rPr>
        <w:t xml:space="preserve">17.Bonner-Weir S, Sullivan BA, Weir GC. Human Islet Morphology Revisited: Human and Rodent Islets Are Not So Different After All. The journal of histochemistry and cytochemistry : official journal of the Histochemistry Society [Internet]. 2015 fecha de acceso:19/5/22 PMC4530393]; 63(8):[604-12 pp.]. Available from: </w:t>
      </w:r>
      <w:hyperlink r:id="rId19" w:history="1">
        <w:r w:rsidRPr="00CA15F6">
          <w:rPr>
            <w:rStyle w:val="Hipervnculo"/>
            <w:rFonts w:ascii="Verdana" w:hAnsi="Verdana" w:cs="Arial"/>
          </w:rPr>
          <w:t>https://www.ncbi.nlm.nih.gov/pmc/articles/PMC4530393/</w:t>
        </w:r>
      </w:hyperlink>
      <w:r w:rsidRPr="00CA15F6">
        <w:rPr>
          <w:rFonts w:ascii="Verdana" w:hAnsi="Verdana" w:cs="Arial"/>
        </w:rPr>
        <w:t>.</w:t>
      </w:r>
    </w:p>
    <w:p w14:paraId="73B07032" w14:textId="1EF522E7" w:rsidR="003F745C" w:rsidRPr="00CA15F6" w:rsidRDefault="003F745C" w:rsidP="0086665A">
      <w:pPr>
        <w:pStyle w:val="EndNoteBibliography"/>
        <w:tabs>
          <w:tab w:val="left" w:pos="284"/>
        </w:tabs>
        <w:spacing w:after="0" w:line="276" w:lineRule="auto"/>
        <w:jc w:val="both"/>
        <w:rPr>
          <w:rFonts w:ascii="Verdana" w:hAnsi="Verdana" w:cs="Arial"/>
        </w:rPr>
      </w:pPr>
      <w:r w:rsidRPr="00CA15F6">
        <w:rPr>
          <w:rFonts w:ascii="Verdana" w:hAnsi="Verdana" w:cs="Arial"/>
        </w:rPr>
        <w:t>18.Schwitzgebel VM, Somm E, Klee P. Modeling intrauterine growth retardation in rodents: Impact on pancreas development and glucose homeostasis. Molecular and cellular endocrinology [Internet]. 2009 fecha de acceso:18/5/2022; 304(1-2):[78-83 pp.].</w:t>
      </w:r>
    </w:p>
    <w:p w14:paraId="73B07033" w14:textId="3D48B942" w:rsidR="003F745C" w:rsidRPr="00CA15F6" w:rsidRDefault="003F745C" w:rsidP="0086665A">
      <w:pPr>
        <w:pStyle w:val="EndNoteBibliography"/>
        <w:tabs>
          <w:tab w:val="left" w:pos="284"/>
        </w:tabs>
        <w:spacing w:after="0" w:line="276" w:lineRule="auto"/>
        <w:jc w:val="both"/>
        <w:rPr>
          <w:rFonts w:ascii="Verdana" w:hAnsi="Verdana" w:cs="Arial"/>
        </w:rPr>
      </w:pPr>
      <w:r w:rsidRPr="00CA15F6">
        <w:rPr>
          <w:rFonts w:ascii="Verdana" w:hAnsi="Verdana" w:cs="Arial"/>
        </w:rPr>
        <w:t xml:space="preserve">19.Green AS, Rozance PJ, Limesand SW. Consequences of a compromised intrauterine environment on islet function. The Journal of endocrinology [Internet]. 2010 fecha de acceso:17/5/22 PMC3526069]; 205(3):[211-24 pp.]. Available from: </w:t>
      </w:r>
      <w:hyperlink r:id="rId20" w:history="1">
        <w:r w:rsidRPr="00CA15F6">
          <w:rPr>
            <w:rStyle w:val="Hipervnculo"/>
            <w:rFonts w:ascii="Verdana" w:hAnsi="Verdana" w:cs="Arial"/>
          </w:rPr>
          <w:t>https://www.ncbi.nlm.nih.gov/pmc/articles/PMC3526069/</w:t>
        </w:r>
      </w:hyperlink>
      <w:r w:rsidRPr="00CA15F6">
        <w:rPr>
          <w:rFonts w:ascii="Verdana" w:hAnsi="Verdana" w:cs="Arial"/>
        </w:rPr>
        <w:t>.</w:t>
      </w:r>
    </w:p>
    <w:p w14:paraId="73B07034" w14:textId="29F7DB71" w:rsidR="003F745C" w:rsidRPr="00CA15F6" w:rsidRDefault="003F745C" w:rsidP="0086665A">
      <w:pPr>
        <w:pStyle w:val="EndNoteBibliography"/>
        <w:tabs>
          <w:tab w:val="left" w:pos="284"/>
        </w:tabs>
        <w:spacing w:after="0" w:line="276" w:lineRule="auto"/>
        <w:jc w:val="both"/>
        <w:rPr>
          <w:rFonts w:ascii="Verdana" w:hAnsi="Verdana" w:cs="Arial"/>
        </w:rPr>
      </w:pPr>
      <w:r w:rsidRPr="00CA15F6">
        <w:rPr>
          <w:rFonts w:ascii="Verdana" w:hAnsi="Verdana" w:cs="Arial"/>
        </w:rPr>
        <w:t xml:space="preserve">20.Thompson RF, Fazzari MJ, Niu H, Barzilai N, Simmons RA, Greally JM. Experimental intrauterine growth restriction induces alterations in DNA methylation and gene expression in pancreatic islets of rats. The Journal of biological chemistry [Internet]. 2010 fecha de acceso:18/5/22 PMC2865297]; 285(20):[15111-8 pp.]. Available from: </w:t>
      </w:r>
      <w:hyperlink r:id="rId21" w:history="1">
        <w:r w:rsidRPr="00CA15F6">
          <w:rPr>
            <w:rStyle w:val="Hipervnculo"/>
            <w:rFonts w:ascii="Verdana" w:hAnsi="Verdana" w:cs="Arial"/>
          </w:rPr>
          <w:t>https://www.ncbi.nlm.nih.gov/pmc/articles/PMC2865297/</w:t>
        </w:r>
      </w:hyperlink>
      <w:r w:rsidRPr="00CA15F6">
        <w:rPr>
          <w:rFonts w:ascii="Verdana" w:hAnsi="Verdana" w:cs="Arial"/>
        </w:rPr>
        <w:t>.</w:t>
      </w:r>
    </w:p>
    <w:p w14:paraId="73B07035" w14:textId="24AA35F3" w:rsidR="0001782A" w:rsidRDefault="003F745C" w:rsidP="0086665A">
      <w:pPr>
        <w:suppressAutoHyphens/>
        <w:autoSpaceDN w:val="0"/>
        <w:spacing w:after="0" w:line="276" w:lineRule="auto"/>
        <w:jc w:val="both"/>
        <w:textAlignment w:val="baseline"/>
        <w:rPr>
          <w:rFonts w:ascii="Verdana" w:hAnsi="Verdana" w:cs="Arial"/>
          <w:lang w:val="es-ES"/>
        </w:rPr>
      </w:pPr>
      <w:r w:rsidRPr="00CA15F6">
        <w:rPr>
          <w:rFonts w:ascii="Verdana" w:hAnsi="Verdana" w:cs="Arial"/>
        </w:rPr>
        <w:t xml:space="preserve">21.Akhaphong B, Lockridge A, Jo S, Mohan R, Wilcox JA, Wing CR, et al. Reduced uterine perfusion pressure causes loss of pancreatic β-cell area but normal function in fetal rat offspring. American journal of physiology Regulatory, integrative and comparative physiology [Internet]. 2018 fecha de acceso:17/5/22 PMC6425640]; 315(6):[R1220-r31 pp.]. Available from: </w:t>
      </w:r>
      <w:hyperlink r:id="rId22" w:history="1">
        <w:r w:rsidRPr="00CA15F6">
          <w:rPr>
            <w:rStyle w:val="Hipervnculo"/>
            <w:rFonts w:ascii="Verdana" w:hAnsi="Verdana" w:cs="Arial"/>
          </w:rPr>
          <w:t>https://www.ncbi.nlm.nih.gov/pmc/articles/PMC6425640/</w:t>
        </w:r>
      </w:hyperlink>
      <w:r w:rsidRPr="00CA15F6">
        <w:rPr>
          <w:rFonts w:ascii="Verdana" w:hAnsi="Verdana" w:cs="Arial"/>
        </w:rPr>
        <w:t>.</w:t>
      </w:r>
      <w:r w:rsidR="00D96CB7" w:rsidRPr="00CA15F6">
        <w:rPr>
          <w:rFonts w:ascii="Verdana" w:hAnsi="Verdana" w:cs="Arial"/>
          <w:lang w:val="es-ES"/>
        </w:rPr>
        <w:fldChar w:fldCharType="end"/>
      </w:r>
    </w:p>
    <w:p w14:paraId="73B07036" w14:textId="77777777" w:rsidR="00B97B6C" w:rsidRDefault="00B97B6C" w:rsidP="00CA15F6">
      <w:pPr>
        <w:suppressAutoHyphens/>
        <w:autoSpaceDN w:val="0"/>
        <w:spacing w:after="0" w:line="360" w:lineRule="auto"/>
        <w:jc w:val="both"/>
        <w:textAlignment w:val="baseline"/>
        <w:rPr>
          <w:rFonts w:ascii="Verdana" w:hAnsi="Verdana" w:cs="Arial"/>
          <w:b/>
          <w:bCs/>
          <w:lang w:val="es-ES"/>
        </w:rPr>
      </w:pPr>
    </w:p>
    <w:p w14:paraId="73B07037" w14:textId="77777777" w:rsidR="0086665A" w:rsidRDefault="0086665A" w:rsidP="00CA15F6">
      <w:pPr>
        <w:suppressAutoHyphens/>
        <w:autoSpaceDN w:val="0"/>
        <w:spacing w:after="0" w:line="360" w:lineRule="auto"/>
        <w:jc w:val="both"/>
        <w:textAlignment w:val="baseline"/>
        <w:rPr>
          <w:rFonts w:ascii="Verdana" w:hAnsi="Verdana" w:cs="Arial"/>
          <w:b/>
          <w:bCs/>
          <w:lang w:val="es-ES"/>
        </w:rPr>
      </w:pPr>
    </w:p>
    <w:p w14:paraId="73B07038" w14:textId="77777777" w:rsidR="0086665A" w:rsidRDefault="0086665A" w:rsidP="00CA15F6">
      <w:pPr>
        <w:suppressAutoHyphens/>
        <w:autoSpaceDN w:val="0"/>
        <w:spacing w:after="0" w:line="360" w:lineRule="auto"/>
        <w:jc w:val="both"/>
        <w:textAlignment w:val="baseline"/>
        <w:rPr>
          <w:rFonts w:ascii="Verdana" w:hAnsi="Verdana" w:cs="Arial"/>
          <w:b/>
          <w:bCs/>
          <w:lang w:val="es-ES"/>
        </w:rPr>
      </w:pPr>
    </w:p>
    <w:p w14:paraId="73B07039" w14:textId="77777777" w:rsidR="0086665A" w:rsidRDefault="0086665A" w:rsidP="00CA15F6">
      <w:pPr>
        <w:suppressAutoHyphens/>
        <w:autoSpaceDN w:val="0"/>
        <w:spacing w:after="0" w:line="360" w:lineRule="auto"/>
        <w:jc w:val="both"/>
        <w:textAlignment w:val="baseline"/>
        <w:rPr>
          <w:rFonts w:ascii="Verdana" w:hAnsi="Verdana" w:cs="Arial"/>
          <w:b/>
          <w:bCs/>
          <w:lang w:val="es-ES"/>
        </w:rPr>
      </w:pPr>
    </w:p>
    <w:p w14:paraId="73B0703A" w14:textId="77777777" w:rsidR="0086665A" w:rsidRDefault="0086665A" w:rsidP="00CA15F6">
      <w:pPr>
        <w:suppressAutoHyphens/>
        <w:autoSpaceDN w:val="0"/>
        <w:spacing w:after="0" w:line="360" w:lineRule="auto"/>
        <w:jc w:val="both"/>
        <w:textAlignment w:val="baseline"/>
        <w:rPr>
          <w:rFonts w:ascii="Verdana" w:hAnsi="Verdana" w:cs="Arial"/>
          <w:b/>
          <w:bCs/>
          <w:lang w:val="es-ES"/>
        </w:rPr>
      </w:pPr>
    </w:p>
    <w:p w14:paraId="73B0703B" w14:textId="77777777" w:rsidR="0086665A" w:rsidRDefault="0086665A" w:rsidP="00CA15F6">
      <w:pPr>
        <w:suppressAutoHyphens/>
        <w:autoSpaceDN w:val="0"/>
        <w:spacing w:after="0" w:line="360" w:lineRule="auto"/>
        <w:jc w:val="both"/>
        <w:textAlignment w:val="baseline"/>
        <w:rPr>
          <w:rFonts w:ascii="Verdana" w:hAnsi="Verdana" w:cs="Arial"/>
          <w:b/>
          <w:bCs/>
          <w:lang w:val="es-ES"/>
        </w:rPr>
      </w:pPr>
    </w:p>
    <w:p w14:paraId="73B0703C" w14:textId="77777777" w:rsidR="0086665A" w:rsidRDefault="0086665A" w:rsidP="00CA15F6">
      <w:pPr>
        <w:suppressAutoHyphens/>
        <w:autoSpaceDN w:val="0"/>
        <w:spacing w:after="0" w:line="360" w:lineRule="auto"/>
        <w:jc w:val="both"/>
        <w:textAlignment w:val="baseline"/>
        <w:rPr>
          <w:rFonts w:ascii="Verdana" w:hAnsi="Verdana" w:cs="Arial"/>
          <w:b/>
          <w:bCs/>
          <w:lang w:val="es-ES"/>
        </w:rPr>
      </w:pPr>
    </w:p>
    <w:p w14:paraId="73B0703D" w14:textId="77777777" w:rsidR="0086665A" w:rsidRDefault="0086665A" w:rsidP="00CA15F6">
      <w:pPr>
        <w:suppressAutoHyphens/>
        <w:autoSpaceDN w:val="0"/>
        <w:spacing w:after="0" w:line="360" w:lineRule="auto"/>
        <w:jc w:val="both"/>
        <w:textAlignment w:val="baseline"/>
        <w:rPr>
          <w:rFonts w:ascii="Verdana" w:hAnsi="Verdana" w:cs="Arial"/>
          <w:b/>
          <w:bCs/>
          <w:lang w:val="es-ES"/>
        </w:rPr>
      </w:pPr>
    </w:p>
    <w:p w14:paraId="73B0703E" w14:textId="77777777" w:rsidR="0086665A" w:rsidRDefault="0086665A" w:rsidP="00CA15F6">
      <w:pPr>
        <w:suppressAutoHyphens/>
        <w:autoSpaceDN w:val="0"/>
        <w:spacing w:after="0" w:line="360" w:lineRule="auto"/>
        <w:jc w:val="both"/>
        <w:textAlignment w:val="baseline"/>
        <w:rPr>
          <w:rFonts w:ascii="Verdana" w:hAnsi="Verdana" w:cs="Arial"/>
          <w:b/>
          <w:bCs/>
          <w:lang w:val="es-ES"/>
        </w:rPr>
      </w:pPr>
    </w:p>
    <w:p w14:paraId="535DFB4D" w14:textId="77777777" w:rsidR="009254E6" w:rsidRDefault="009254E6" w:rsidP="00CA15F6">
      <w:pPr>
        <w:suppressAutoHyphens/>
        <w:autoSpaceDN w:val="0"/>
        <w:spacing w:after="0" w:line="360" w:lineRule="auto"/>
        <w:jc w:val="both"/>
        <w:textAlignment w:val="baseline"/>
        <w:rPr>
          <w:rFonts w:ascii="Verdana" w:hAnsi="Verdana" w:cs="Arial"/>
          <w:b/>
          <w:bCs/>
          <w:lang w:val="es-ES"/>
        </w:rPr>
      </w:pPr>
    </w:p>
    <w:p w14:paraId="312607D5" w14:textId="6084C211" w:rsidR="009254E6" w:rsidRDefault="00B97B6C" w:rsidP="00CA15F6">
      <w:pPr>
        <w:suppressAutoHyphens/>
        <w:autoSpaceDN w:val="0"/>
        <w:spacing w:after="0" w:line="360" w:lineRule="auto"/>
        <w:jc w:val="both"/>
        <w:textAlignment w:val="baseline"/>
        <w:rPr>
          <w:rFonts w:ascii="Verdana" w:hAnsi="Verdana" w:cs="Arial"/>
          <w:b/>
          <w:bCs/>
          <w:lang w:val="es-ES"/>
        </w:rPr>
      </w:pPr>
      <w:r w:rsidRPr="00B97B6C">
        <w:rPr>
          <w:rFonts w:ascii="Verdana" w:hAnsi="Verdana" w:cs="Arial"/>
          <w:b/>
          <w:bCs/>
          <w:lang w:val="es-ES"/>
        </w:rPr>
        <w:lastRenderedPageBreak/>
        <w:t>ANEXOS</w:t>
      </w:r>
    </w:p>
    <w:p w14:paraId="73B07041" w14:textId="113D767A" w:rsidR="00B97B6C" w:rsidRDefault="00B97B6C" w:rsidP="00AA0F3F">
      <w:pPr>
        <w:suppressAutoHyphens/>
        <w:autoSpaceDN w:val="0"/>
        <w:spacing w:after="0" w:line="360" w:lineRule="auto"/>
        <w:jc w:val="both"/>
        <w:textAlignment w:val="baseline"/>
        <w:rPr>
          <w:rFonts w:ascii="Verdana" w:hAnsi="Verdana" w:cs="Arial"/>
          <w:b/>
          <w:bCs/>
          <w:lang w:val="es-ES"/>
        </w:rPr>
      </w:pPr>
    </w:p>
    <w:p w14:paraId="73B07042" w14:textId="7DF6D406" w:rsidR="00B97B6C" w:rsidRDefault="00EC4C5E" w:rsidP="009254E6">
      <w:pPr>
        <w:spacing w:before="240"/>
        <w:rPr>
          <w:rFonts w:ascii="Verdana" w:hAnsi="Verdana" w:cs="Arial"/>
          <w:lang w:val="es-ES"/>
        </w:rPr>
      </w:pPr>
      <w:r>
        <w:rPr>
          <w:noProof/>
        </w:rPr>
        <w:pict w14:anchorId="40D2A54E">
          <v:group id="Grupo 39" o:spid="_x0000_s1054" style="position:absolute;margin-left:62.3pt;margin-top:18.7pt;width:501.15pt;height:441.75pt;z-index:251659264;mso-wrap-distance-left:0;mso-wrap-distance-right:0;mso-position-horizontal-relative:page;mso-width-relative:margin;mso-height-relative:margin" coordsize="102210,5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">
            <v:line id="Conector recto 1" o:spid="_x0000_s1055" style="position:absolute;visibility:visible;mso-wrap-style:square" from="58786,11169" to="58786,13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" strokeweight="1.5pt">
              <v:stroke joinstyle="miter"/>
            </v:line>
            <v:group id="Grupo 2" o:spid="_x0000_s1056" style="position:absolute;width:102210;height:57215" coordsize="102210,57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ángulo 3" o:spid="_x0000_s1057" style="position:absolute;left:38020;top:13538;width:25946;height:4546;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" filled="f" strokeweight="1pt">
                <v:stroke joinstyle="round"/>
                <v:textbox>
                  <w:txbxContent>
                    <w:p w14:paraId="6ACBCFB5" w14:textId="77777777" w:rsidR="00AA0F3F" w:rsidRDefault="00AA0F3F" w:rsidP="00AA0F3F">
                      <w:pPr>
                        <w:pStyle w:val="NormalWeb"/>
                        <w:spacing w:before="0" w:beforeAutospacing="0" w:after="0" w:afterAutospacing="0"/>
                        <w:jc w:val="center"/>
                        <w:rPr>
                          <w:sz w:val="16"/>
                          <w:szCs w:val="16"/>
                        </w:rPr>
                      </w:pPr>
                      <w:r>
                        <w:rPr>
                          <w:rFonts w:ascii="Arial" w:hAnsi="Arial" w:cs="Arial"/>
                          <w:color w:val="000000"/>
                          <w:kern w:val="24"/>
                          <w:sz w:val="16"/>
                          <w:szCs w:val="16"/>
                          <w:lang w:val="es-ES"/>
                        </w:rPr>
                        <w:t xml:space="preserve">Artículos Registrados </w:t>
                      </w:r>
                    </w:p>
                    <w:p w14:paraId="27EC4326" w14:textId="77777777" w:rsidR="00AA0F3F" w:rsidRDefault="00AA0F3F" w:rsidP="00AA0F3F">
                      <w:pPr>
                        <w:pStyle w:val="NormalWeb"/>
                        <w:spacing w:before="0" w:beforeAutospacing="0" w:after="0" w:afterAutospacing="0"/>
                        <w:jc w:val="center"/>
                        <w:rPr>
                          <w:sz w:val="16"/>
                          <w:szCs w:val="16"/>
                        </w:rPr>
                      </w:pPr>
                      <w:r>
                        <w:rPr>
                          <w:rFonts w:ascii="Arial" w:hAnsi="Arial" w:cs="Arial"/>
                          <w:color w:val="000000"/>
                          <w:kern w:val="24"/>
                          <w:sz w:val="16"/>
                          <w:szCs w:val="16"/>
                          <w:lang w:val="es-ES"/>
                        </w:rPr>
                        <w:t>(n=33)</w:t>
                      </w:r>
                    </w:p>
                  </w:txbxContent>
                </v:textbox>
              </v:rect>
              <v:group id="Grupo 4" o:spid="_x0000_s1058" style="position:absolute;width:102210;height:57215" coordsize="102210,57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Grupo 5" o:spid="_x0000_s1059" style="position:absolute;width:101694;height:57215" coordsize="101694,57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upo 6" o:spid="_x0000_s1060" style="position:absolute;top:4664;width:101694;height:52551" coordorigin=",4664" coordsize="101694,52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ángulo 7" o:spid="_x0000_s1061" style="position:absolute;left:20890;top:4664;width:27877;height:6591;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" filled="f" strokeweight="1pt">
                      <v:stroke joinstyle="round"/>
                      <v:textbox>
                        <w:txbxContent>
                          <w:p w14:paraId="2DD8CDF7" w14:textId="77777777" w:rsidR="00AA0F3F" w:rsidRDefault="00AA0F3F" w:rsidP="00AA0F3F">
                            <w:pPr>
                              <w:pStyle w:val="NormalWeb"/>
                              <w:spacing w:before="0" w:beforeAutospacing="0" w:after="0" w:afterAutospacing="0"/>
                              <w:jc w:val="center"/>
                              <w:rPr>
                                <w:sz w:val="16"/>
                                <w:szCs w:val="16"/>
                                <w:lang w:val="es-ES"/>
                              </w:rPr>
                            </w:pPr>
                            <w:r>
                              <w:rPr>
                                <w:rFonts w:ascii="Arial" w:hAnsi="Arial" w:cs="Arial"/>
                                <w:color w:val="000000"/>
                                <w:kern w:val="24"/>
                                <w:sz w:val="16"/>
                                <w:szCs w:val="16"/>
                                <w:lang w:val="es-ES"/>
                              </w:rPr>
                              <w:t>Registros identificados a través de la Base de datos (Pubmed/Medline)</w:t>
                            </w:r>
                          </w:p>
                          <w:p w14:paraId="7162494E" w14:textId="77777777" w:rsidR="00AA0F3F" w:rsidRDefault="00AA0F3F" w:rsidP="00AA0F3F">
                            <w:pPr>
                              <w:pStyle w:val="NormalWeb"/>
                              <w:spacing w:before="0" w:beforeAutospacing="0" w:after="0" w:afterAutospacing="0"/>
                              <w:jc w:val="center"/>
                              <w:rPr>
                                <w:sz w:val="16"/>
                                <w:szCs w:val="16"/>
                              </w:rPr>
                            </w:pPr>
                            <w:r>
                              <w:rPr>
                                <w:rFonts w:ascii="Arial" w:hAnsi="Arial" w:cs="Arial"/>
                                <w:color w:val="000000"/>
                                <w:kern w:val="24"/>
                                <w:sz w:val="16"/>
                                <w:szCs w:val="16"/>
                                <w:lang w:val="es-ES"/>
                              </w:rPr>
                              <w:t>(n=22)</w:t>
                            </w:r>
                          </w:p>
                        </w:txbxContent>
                      </v:textbox>
                    </v:rect>
                    <v:rect id="Rectángulo 8" o:spid="_x0000_s1062" style="position:absolute;left:40747;top:22546;width:20708;height:4546;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" filled="f" strokeweight="1pt">
                      <v:stroke joinstyle="round"/>
                      <v:textbox>
                        <w:txbxContent>
                          <w:p w14:paraId="62A3279A" w14:textId="77777777" w:rsidR="00AA0F3F" w:rsidRDefault="00AA0F3F" w:rsidP="00AA0F3F">
                            <w:pPr>
                              <w:pStyle w:val="NormalWeb"/>
                              <w:spacing w:before="0" w:beforeAutospacing="0" w:after="0" w:afterAutospacing="0"/>
                              <w:jc w:val="center"/>
                              <w:rPr>
                                <w:sz w:val="16"/>
                                <w:szCs w:val="16"/>
                              </w:rPr>
                            </w:pPr>
                            <w:r>
                              <w:rPr>
                                <w:rFonts w:ascii="Arial" w:hAnsi="Arial" w:cs="Arial"/>
                                <w:color w:val="000000"/>
                                <w:kern w:val="24"/>
                                <w:sz w:val="16"/>
                                <w:szCs w:val="16"/>
                                <w:lang w:val="es-ES"/>
                              </w:rPr>
                              <w:t>Artículos seleccionados</w:t>
                            </w:r>
                          </w:p>
                          <w:p w14:paraId="283318F0" w14:textId="77777777" w:rsidR="00AA0F3F" w:rsidRDefault="00AA0F3F" w:rsidP="00AA0F3F">
                            <w:pPr>
                              <w:pStyle w:val="NormalWeb"/>
                              <w:spacing w:before="0" w:beforeAutospacing="0" w:after="0" w:afterAutospacing="0"/>
                              <w:jc w:val="center"/>
                              <w:rPr>
                                <w:sz w:val="16"/>
                                <w:szCs w:val="16"/>
                              </w:rPr>
                            </w:pPr>
                            <w:r>
                              <w:rPr>
                                <w:rFonts w:ascii="Arial" w:hAnsi="Arial" w:cs="Arial"/>
                                <w:color w:val="000000"/>
                                <w:kern w:val="24"/>
                                <w:sz w:val="16"/>
                                <w:szCs w:val="16"/>
                                <w:lang w:val="es-ES"/>
                              </w:rPr>
                              <w:t xml:space="preserve"> (n=16) </w:t>
                            </w:r>
                          </w:p>
                        </w:txbxContent>
                      </v:textbox>
                    </v:rect>
                    <v:rect id="Rectángulo 9" o:spid="_x0000_s1063" style="position:absolute;top:5932;width:15666;height:2770;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" fillcolor="#deebf6" strokeweight="1pt">
                      <v:stroke joinstyle="round"/>
                      <v:textbox>
                        <w:txbxContent>
                          <w:p w14:paraId="4B50686F" w14:textId="77777777" w:rsidR="00AA0F3F" w:rsidRDefault="00AA0F3F" w:rsidP="00AA0F3F">
                            <w:pPr>
                              <w:pStyle w:val="NormalWeb"/>
                              <w:spacing w:before="0" w:beforeAutospacing="0" w:after="0" w:afterAutospacing="0"/>
                              <w:jc w:val="center"/>
                              <w:rPr>
                                <w:sz w:val="16"/>
                                <w:szCs w:val="16"/>
                              </w:rPr>
                            </w:pPr>
                            <w:r>
                              <w:rPr>
                                <w:rFonts w:ascii="Arial" w:hAnsi="Arial" w:cs="Arial"/>
                                <w:color w:val="000000"/>
                                <w:kern w:val="24"/>
                                <w:sz w:val="16"/>
                                <w:szCs w:val="16"/>
                                <w:lang w:val="es-ES"/>
                              </w:rPr>
                              <w:t>Identificación</w:t>
                            </w:r>
                          </w:p>
                        </w:txbxContent>
                      </v:textbox>
                    </v:rect>
                    <v:rect id="Rectángulo 10" o:spid="_x0000_s1064" style="position:absolute;left:68559;top:25980;width:33135;height:15062;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" filled="f" strokeweight="1pt">
                      <v:stroke joinstyle="round"/>
                      <v:textbox>
                        <w:txbxContent>
                          <w:p w14:paraId="66C33B78" w14:textId="77777777" w:rsidR="00AA0F3F" w:rsidRDefault="00AA0F3F" w:rsidP="00AA0F3F">
                            <w:pPr>
                              <w:pStyle w:val="NormalWeb"/>
                              <w:spacing w:before="0" w:beforeAutospacing="0" w:after="0" w:afterAutospacing="0"/>
                              <w:rPr>
                                <w:sz w:val="16"/>
                                <w:szCs w:val="16"/>
                                <w:lang w:val="es-ES"/>
                              </w:rPr>
                            </w:pPr>
                            <w:r>
                              <w:rPr>
                                <w:rFonts w:ascii="Arial" w:hAnsi="Arial" w:cs="Arial"/>
                                <w:color w:val="000000"/>
                                <w:kern w:val="24"/>
                                <w:sz w:val="16"/>
                                <w:szCs w:val="16"/>
                                <w:lang w:val="es-ES"/>
                              </w:rPr>
                              <w:t xml:space="preserve">Artículos a texto completo excluidos </w:t>
                            </w:r>
                          </w:p>
                          <w:p w14:paraId="6ACD5FEE" w14:textId="77777777" w:rsidR="00AA0F3F" w:rsidRDefault="00AA0F3F" w:rsidP="00AA0F3F">
                            <w:pPr>
                              <w:pStyle w:val="NormalWeb"/>
                              <w:spacing w:before="0" w:beforeAutospacing="0" w:after="0" w:afterAutospacing="0"/>
                              <w:jc w:val="center"/>
                              <w:rPr>
                                <w:sz w:val="16"/>
                                <w:szCs w:val="16"/>
                                <w:lang w:val="es-ES"/>
                              </w:rPr>
                            </w:pPr>
                            <w:r>
                              <w:rPr>
                                <w:rFonts w:ascii="Arial" w:hAnsi="Arial" w:cs="Arial"/>
                                <w:color w:val="000000"/>
                                <w:kern w:val="24"/>
                                <w:sz w:val="16"/>
                                <w:szCs w:val="16"/>
                                <w:lang w:val="es-ES"/>
                              </w:rPr>
                              <w:t xml:space="preserve"> (n=7) </w:t>
                            </w:r>
                          </w:p>
                          <w:p w14:paraId="63E61888" w14:textId="77777777" w:rsidR="00AA0F3F" w:rsidRDefault="00AA0F3F" w:rsidP="00AA0F3F">
                            <w:pPr>
                              <w:pStyle w:val="Prrafodelista"/>
                              <w:numPr>
                                <w:ilvl w:val="0"/>
                                <w:numId w:val="4"/>
                              </w:numPr>
                              <w:rPr>
                                <w:rFonts w:eastAsia="Times New Roman"/>
                                <w:sz w:val="16"/>
                                <w:szCs w:val="16"/>
                                <w:lang w:val="es-ES"/>
                              </w:rPr>
                            </w:pPr>
                            <w:r>
                              <w:rPr>
                                <w:rFonts w:ascii="Arial" w:hAnsi="Arial" w:cs="Arial"/>
                                <w:color w:val="000000"/>
                                <w:kern w:val="24"/>
                                <w:sz w:val="16"/>
                                <w:szCs w:val="16"/>
                                <w:lang w:val="es-ES"/>
                              </w:rPr>
                              <w:t>Aborda otra temática dentro del RCIU:2</w:t>
                            </w:r>
                          </w:p>
                          <w:p w14:paraId="0D4808FA" w14:textId="77777777" w:rsidR="00AA0F3F" w:rsidRDefault="00AA0F3F" w:rsidP="00AA0F3F">
                            <w:pPr>
                              <w:pStyle w:val="Prrafodelista"/>
                              <w:numPr>
                                <w:ilvl w:val="0"/>
                                <w:numId w:val="4"/>
                              </w:numPr>
                              <w:rPr>
                                <w:rFonts w:eastAsia="Times New Roman"/>
                                <w:sz w:val="16"/>
                                <w:szCs w:val="16"/>
                                <w:lang w:val="es-ES"/>
                              </w:rPr>
                            </w:pPr>
                            <w:r>
                              <w:rPr>
                                <w:rFonts w:ascii="Arial" w:hAnsi="Arial" w:cs="Arial"/>
                                <w:color w:val="000000"/>
                                <w:kern w:val="24"/>
                                <w:sz w:val="16"/>
                                <w:szCs w:val="16"/>
                                <w:lang w:val="es-ES"/>
                              </w:rPr>
                              <w:t>Estudios en otros modelos de animales con RCIU: 3</w:t>
                            </w:r>
                          </w:p>
                          <w:p w14:paraId="1F8D240E" w14:textId="77777777" w:rsidR="00AA0F3F" w:rsidRDefault="00AA0F3F" w:rsidP="00AA0F3F">
                            <w:pPr>
                              <w:pStyle w:val="Prrafodelista"/>
                              <w:numPr>
                                <w:ilvl w:val="0"/>
                                <w:numId w:val="4"/>
                              </w:numPr>
                              <w:rPr>
                                <w:rFonts w:eastAsia="Times New Roman"/>
                                <w:sz w:val="16"/>
                                <w:szCs w:val="16"/>
                                <w:lang w:val="es-ES"/>
                              </w:rPr>
                            </w:pPr>
                            <w:r>
                              <w:rPr>
                                <w:rFonts w:ascii="Arial" w:hAnsi="Arial" w:cs="Arial"/>
                                <w:color w:val="000000"/>
                                <w:kern w:val="24"/>
                                <w:sz w:val="16"/>
                                <w:szCs w:val="16"/>
                                <w:lang w:val="es-ES"/>
                              </w:rPr>
                              <w:t>Variables no mencionadas en los criterios de inclusión:2</w:t>
                            </w:r>
                          </w:p>
                        </w:txbxContent>
                      </v:textbox>
                    </v:rect>
                    <v:line id="Conector recto 11" o:spid="_x0000_s1065" style="position:absolute;visibility:visible;mso-wrap-style:square" from="51100,27318" to="51100,32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" strokeweight="1.5pt">
                      <v:stroke joinstyle="miter"/>
                    </v:line>
                    <v:rect id="Rectángulo 12" o:spid="_x0000_s1066" style="position:absolute;left:68559;top:16083;width:24918;height:6299;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" filled="f" strokeweight="1pt">
                      <v:stroke joinstyle="round"/>
                      <v:textbox>
                        <w:txbxContent>
                          <w:p w14:paraId="04AD00A3" w14:textId="77777777" w:rsidR="00AA0F3F" w:rsidRDefault="00AA0F3F" w:rsidP="00AA0F3F">
                            <w:pPr>
                              <w:pStyle w:val="NormalWeb"/>
                              <w:spacing w:before="0" w:beforeAutospacing="0" w:after="0" w:afterAutospacing="0"/>
                              <w:jc w:val="center"/>
                              <w:rPr>
                                <w:sz w:val="16"/>
                                <w:szCs w:val="16"/>
                                <w:lang w:val="es-ES"/>
                              </w:rPr>
                            </w:pPr>
                            <w:r>
                              <w:rPr>
                                <w:rFonts w:ascii="Arial" w:hAnsi="Arial" w:cs="Arial"/>
                                <w:color w:val="000000"/>
                                <w:kern w:val="24"/>
                                <w:sz w:val="16"/>
                                <w:szCs w:val="16"/>
                                <w:lang w:val="es-ES"/>
                              </w:rPr>
                              <w:t>Artículos excluidos después de realizar la lectura técnica</w:t>
                            </w:r>
                          </w:p>
                          <w:p w14:paraId="7BFE0EA1" w14:textId="77777777" w:rsidR="00AA0F3F" w:rsidRDefault="00AA0F3F" w:rsidP="00AA0F3F">
                            <w:pPr>
                              <w:pStyle w:val="NormalWeb"/>
                              <w:spacing w:before="0" w:beforeAutospacing="0" w:after="0" w:afterAutospacing="0"/>
                              <w:jc w:val="center"/>
                              <w:rPr>
                                <w:sz w:val="16"/>
                                <w:szCs w:val="16"/>
                              </w:rPr>
                            </w:pPr>
                            <w:r>
                              <w:rPr>
                                <w:rFonts w:ascii="Arial" w:hAnsi="Arial" w:cs="Arial"/>
                                <w:color w:val="000000"/>
                                <w:kern w:val="24"/>
                                <w:sz w:val="16"/>
                                <w:szCs w:val="16"/>
                                <w:lang w:val="es-ES"/>
                              </w:rPr>
                              <w:t xml:space="preserve"> (n=17)</w:t>
                            </w:r>
                          </w:p>
                        </w:txbxContent>
                      </v:textbox>
                    </v:rect>
                    <v:line id="Conector recto 13" o:spid="_x0000_s1067" style="position:absolute;flip:x;visibility:visible;mso-wrap-style:square" from="51100,18089" to="51100,22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" strokeweight="1.5pt">
                      <v:stroke joinstyle="miter"/>
                    </v:line>
                    <v:rect id="Rectángulo 14" o:spid="_x0000_s1068" style="position:absolute;left:40747;top:32904;width:24918;height:6299;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" filled="f" strokeweight="1pt">
                      <v:stroke joinstyle="round"/>
                      <v:textbox>
                        <w:txbxContent>
                          <w:p w14:paraId="5C843724" w14:textId="77777777" w:rsidR="00AA0F3F" w:rsidRDefault="00AA0F3F" w:rsidP="00AA0F3F">
                            <w:pPr>
                              <w:pStyle w:val="NormalWeb"/>
                              <w:spacing w:before="0" w:beforeAutospacing="0" w:after="0" w:afterAutospacing="0"/>
                              <w:jc w:val="center"/>
                              <w:rPr>
                                <w:sz w:val="16"/>
                                <w:szCs w:val="16"/>
                                <w:lang w:val="es-ES"/>
                              </w:rPr>
                            </w:pPr>
                            <w:r>
                              <w:rPr>
                                <w:rFonts w:ascii="Arial" w:hAnsi="Arial" w:cs="Arial"/>
                                <w:color w:val="000000"/>
                                <w:kern w:val="24"/>
                                <w:sz w:val="16"/>
                                <w:szCs w:val="16"/>
                                <w:lang w:val="es-ES"/>
                              </w:rPr>
                              <w:t>Artículos de texto completo evaluados por elegibilidad</w:t>
                            </w:r>
                          </w:p>
                          <w:p w14:paraId="57443545" w14:textId="77777777" w:rsidR="00AA0F3F" w:rsidRDefault="00AA0F3F" w:rsidP="00AA0F3F">
                            <w:pPr>
                              <w:pStyle w:val="NormalWeb"/>
                              <w:spacing w:before="0" w:beforeAutospacing="0" w:after="0" w:afterAutospacing="0"/>
                              <w:jc w:val="center"/>
                              <w:rPr>
                                <w:sz w:val="16"/>
                                <w:szCs w:val="16"/>
                              </w:rPr>
                            </w:pPr>
                            <w:r>
                              <w:rPr>
                                <w:rFonts w:ascii="Arial" w:hAnsi="Arial" w:cs="Arial"/>
                                <w:color w:val="000000"/>
                                <w:kern w:val="24"/>
                                <w:sz w:val="16"/>
                                <w:szCs w:val="16"/>
                                <w:lang w:val="es-ES"/>
                              </w:rPr>
                              <w:t xml:space="preserve"> (n=9) </w:t>
                            </w:r>
                          </w:p>
                        </w:txbxContent>
                      </v:textbox>
                    </v:rect>
                    <v:rect id="Rectángulo 15" o:spid="_x0000_s1069" style="position:absolute;left:40682;top:52146;width:24917;height:5069;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" filled="f" strokeweight="1pt">
                      <v:stroke joinstyle="round"/>
                      <v:textbox>
                        <w:txbxContent>
                          <w:p w14:paraId="6EBC860F" w14:textId="77777777" w:rsidR="00AA0F3F" w:rsidRDefault="00AA0F3F" w:rsidP="00AA0F3F">
                            <w:pPr>
                              <w:pStyle w:val="NormalWeb"/>
                              <w:spacing w:before="0" w:beforeAutospacing="0" w:after="0" w:afterAutospacing="0"/>
                              <w:jc w:val="center"/>
                              <w:rPr>
                                <w:sz w:val="16"/>
                                <w:szCs w:val="16"/>
                                <w:lang w:val="es-ES"/>
                              </w:rPr>
                            </w:pPr>
                            <w:r>
                              <w:rPr>
                                <w:rFonts w:ascii="Arial" w:hAnsi="Arial" w:cs="Arial"/>
                                <w:color w:val="000000"/>
                                <w:kern w:val="24"/>
                                <w:sz w:val="16"/>
                                <w:szCs w:val="16"/>
                                <w:lang w:val="es-ES"/>
                              </w:rPr>
                              <w:t xml:space="preserve">Artículos seleccionados para síntesis y revisión </w:t>
                            </w:r>
                          </w:p>
                          <w:p w14:paraId="516FE02A" w14:textId="77777777" w:rsidR="00AA0F3F" w:rsidRDefault="00AA0F3F" w:rsidP="00AA0F3F">
                            <w:pPr>
                              <w:pStyle w:val="NormalWeb"/>
                              <w:spacing w:before="0" w:beforeAutospacing="0" w:after="0" w:afterAutospacing="0"/>
                              <w:jc w:val="center"/>
                              <w:rPr>
                                <w:sz w:val="16"/>
                                <w:szCs w:val="16"/>
                              </w:rPr>
                            </w:pPr>
                            <w:r>
                              <w:rPr>
                                <w:rFonts w:ascii="Arial" w:hAnsi="Arial" w:cs="Arial"/>
                                <w:color w:val="000000"/>
                                <w:kern w:val="24"/>
                                <w:sz w:val="16"/>
                                <w:szCs w:val="16"/>
                                <w:lang w:val="es-ES"/>
                              </w:rPr>
                              <w:t xml:space="preserve"> (n=20) </w:t>
                            </w:r>
                          </w:p>
                        </w:txbxContent>
                      </v:textbox>
                    </v:rect>
                    <v:rect id="Rectángulo 16" o:spid="_x0000_s1070" style="position:absolute;left:2677;top:34168;width:11821;height:2770;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" fillcolor="#e2efd9" strokeweight="1pt">
                      <v:stroke joinstyle="round"/>
                      <v:textbox>
                        <w:txbxContent>
                          <w:p w14:paraId="4BF788B1" w14:textId="77777777" w:rsidR="00AA0F3F" w:rsidRDefault="00AA0F3F" w:rsidP="00AA0F3F">
                            <w:pPr>
                              <w:pStyle w:val="NormalWeb"/>
                              <w:spacing w:before="0" w:beforeAutospacing="0" w:after="0" w:afterAutospacing="0"/>
                              <w:jc w:val="center"/>
                              <w:rPr>
                                <w:sz w:val="16"/>
                                <w:szCs w:val="16"/>
                              </w:rPr>
                            </w:pPr>
                            <w:r>
                              <w:rPr>
                                <w:rFonts w:ascii="Arial" w:hAnsi="Arial" w:cs="Arial"/>
                                <w:color w:val="000000"/>
                                <w:kern w:val="24"/>
                                <w:sz w:val="16"/>
                                <w:szCs w:val="16"/>
                                <w:lang w:val="es-ES"/>
                              </w:rPr>
                              <w:t>Idoneidad</w:t>
                            </w:r>
                          </w:p>
                        </w:txbxContent>
                      </v:textbox>
                    </v:rect>
                    <v:rect id="Rectángulo 17" o:spid="_x0000_s1071" style="position:absolute;left:2677;top:23806;width:11821;height:2770;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" fillcolor="#fbe4d5" strokeweight="1pt">
                      <v:stroke joinstyle="round"/>
                      <v:textbox>
                        <w:txbxContent>
                          <w:p w14:paraId="7243DB8B" w14:textId="77777777" w:rsidR="00AA0F3F" w:rsidRDefault="00AA0F3F" w:rsidP="00AA0F3F">
                            <w:pPr>
                              <w:pStyle w:val="NormalWeb"/>
                              <w:spacing w:before="0" w:beforeAutospacing="0" w:after="0" w:afterAutospacing="0"/>
                              <w:jc w:val="center"/>
                              <w:rPr>
                                <w:sz w:val="16"/>
                                <w:szCs w:val="16"/>
                              </w:rPr>
                            </w:pPr>
                            <w:r>
                              <w:rPr>
                                <w:rFonts w:ascii="Arial" w:hAnsi="Arial" w:cs="Arial"/>
                                <w:color w:val="000000"/>
                                <w:kern w:val="24"/>
                                <w:sz w:val="16"/>
                                <w:szCs w:val="16"/>
                                <w:lang w:val="es-ES"/>
                              </w:rPr>
                              <w:t>Cribado</w:t>
                            </w:r>
                          </w:p>
                        </w:txbxContent>
                      </v:textbox>
                    </v:rect>
                    <v:rect id="Rectángulo 18" o:spid="_x0000_s1072" style="position:absolute;left:3845;top:53887;width:11821;height:2770;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" fillcolor="#fff2cc" strokeweight="1pt">
                      <v:stroke joinstyle="round"/>
                      <v:textbox>
                        <w:txbxContent>
                          <w:p w14:paraId="304A5D41" w14:textId="77777777" w:rsidR="00AA0F3F" w:rsidRDefault="00AA0F3F" w:rsidP="00AA0F3F">
                            <w:pPr>
                              <w:pStyle w:val="NormalWeb"/>
                              <w:spacing w:before="0" w:beforeAutospacing="0" w:after="0" w:afterAutospacing="0"/>
                              <w:jc w:val="center"/>
                              <w:rPr>
                                <w:sz w:val="16"/>
                                <w:szCs w:val="16"/>
                              </w:rPr>
                            </w:pPr>
                            <w:r>
                              <w:rPr>
                                <w:rFonts w:ascii="Arial" w:hAnsi="Arial" w:cs="Arial"/>
                                <w:color w:val="000000"/>
                                <w:kern w:val="24"/>
                                <w:sz w:val="16"/>
                                <w:szCs w:val="16"/>
                                <w:lang w:val="es-ES"/>
                              </w:rPr>
                              <w:t>Inclusión</w:t>
                            </w:r>
                          </w:p>
                        </w:txbxContent>
                      </v:textbox>
                    </v:rect>
                    <v:shapetype id="_x0000_t32" coordsize="21600,21600" o:spt="32" o:oned="t" path="m,l21600,21600e" filled="f">
                      <v:path arrowok="t" fillok="f" o:connecttype="none"/>
                      <o:lock v:ext="edit" shapetype="t"/>
                    </v:shapetype>
                    <v:shape id="Conector recto de flecha 19" o:spid="_x0000_s1073" type="#_x0000_t32" style="position:absolute;left:51100;top:30658;width:174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" strokeweight="1.5pt">
                      <v:stroke endarrow="block" joinstyle="miter"/>
                    </v:shape>
                    <v:shape id="Conector recto de flecha 20" o:spid="_x0000_s1074" type="#_x0000_t32" style="position:absolute;left:51100;top:20253;width:1748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" strokeweight="1.5pt">
                      <v:stroke endarrow="block" joinstyle="miter"/>
                    </v:shape>
                    <v:line id="Conector recto 21" o:spid="_x0000_s1075" style="position:absolute;visibility:visible;mso-wrap-style:square" from="42926,11066" to="42926,13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" strokeweight="1.5pt">
                      <v:stroke joinstyle="miter"/>
                    </v:line>
                  </v:group>
                  <v:rect id="Rectángulo 22" o:spid="_x0000_s1076" style="position:absolute;left:14498;width:61674;height:2667;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" fillcolor="#bfbfbf" stroked="f">
                    <v:textbox>
                      <w:txbxContent>
                        <w:p w14:paraId="2FE866E6" w14:textId="77777777" w:rsidR="00AA0F3F" w:rsidRDefault="00AA0F3F" w:rsidP="00AA0F3F">
                          <w:pPr>
                            <w:pStyle w:val="NormalWeb"/>
                            <w:spacing w:before="0" w:beforeAutospacing="0" w:after="0" w:afterAutospacing="0"/>
                            <w:rPr>
                              <w:b/>
                              <w:sz w:val="20"/>
                              <w:szCs w:val="20"/>
                              <w:lang w:val="es-ES"/>
                            </w:rPr>
                          </w:pPr>
                          <w:r>
                            <w:rPr>
                              <w:rFonts w:ascii="Arial" w:hAnsi="Arial" w:cs="Arial"/>
                              <w:b/>
                              <w:color w:val="000000"/>
                              <w:kern w:val="24"/>
                              <w:sz w:val="20"/>
                              <w:szCs w:val="20"/>
                              <w:lang w:val="es-ES"/>
                            </w:rPr>
                            <w:t>Diagrama de flujo del proceso de selección de datos</w:t>
                          </w:r>
                        </w:p>
                      </w:txbxContent>
                    </v:textbox>
                  </v:rect>
                </v:group>
                <v:rect id="Rectángulo 23" o:spid="_x0000_s1077" style="position:absolute;left:53144;top:4816;width:27877;height:6299;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" filled="f" strokeweight="1pt">
                  <v:stroke joinstyle="round"/>
                  <v:textbox>
                    <w:txbxContent>
                      <w:p w14:paraId="01C048B2" w14:textId="77777777" w:rsidR="00AA0F3F" w:rsidRDefault="00AA0F3F" w:rsidP="00AA0F3F">
                        <w:pPr>
                          <w:pStyle w:val="NormalWeb"/>
                          <w:spacing w:before="0" w:beforeAutospacing="0" w:after="0" w:afterAutospacing="0"/>
                          <w:jc w:val="center"/>
                          <w:rPr>
                            <w:sz w:val="16"/>
                            <w:szCs w:val="16"/>
                            <w:lang w:val="es-ES"/>
                          </w:rPr>
                        </w:pPr>
                        <w:r>
                          <w:rPr>
                            <w:rFonts w:ascii="Arial" w:hAnsi="Arial" w:cs="Arial"/>
                            <w:color w:val="000000"/>
                            <w:kern w:val="24"/>
                            <w:sz w:val="16"/>
                            <w:szCs w:val="16"/>
                            <w:lang w:val="es-ES"/>
                          </w:rPr>
                          <w:t>Registros identificados a través de la Base de datos (Lilacs)</w:t>
                        </w:r>
                      </w:p>
                      <w:p w14:paraId="48B17E8C" w14:textId="77777777" w:rsidR="00AA0F3F" w:rsidRDefault="00AA0F3F" w:rsidP="00AA0F3F">
                        <w:pPr>
                          <w:pStyle w:val="NormalWeb"/>
                          <w:spacing w:before="0" w:beforeAutospacing="0" w:after="0" w:afterAutospacing="0"/>
                          <w:jc w:val="center"/>
                          <w:rPr>
                            <w:sz w:val="16"/>
                            <w:szCs w:val="16"/>
                          </w:rPr>
                        </w:pPr>
                        <w:r>
                          <w:rPr>
                            <w:rFonts w:ascii="Arial" w:hAnsi="Arial" w:cs="Arial"/>
                            <w:color w:val="000000"/>
                            <w:kern w:val="24"/>
                            <w:sz w:val="16"/>
                            <w:szCs w:val="16"/>
                            <w:lang w:val="es-ES"/>
                          </w:rPr>
                          <w:t>(n=11)</w:t>
                        </w:r>
                      </w:p>
                    </w:txbxContent>
                  </v:textbox>
                </v:rect>
                <v:rect id="Rectángulo 24" o:spid="_x0000_s1078" style="position:absolute;left:68580;top:43250;width:33630;height:7067;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" filled="f" strokeweight="1pt">
                  <v:stroke joinstyle="round"/>
                  <v:textbox>
                    <w:txbxContent>
                      <w:p w14:paraId="5C50AF4E" w14:textId="77777777" w:rsidR="00AA0F3F" w:rsidRDefault="00AA0F3F" w:rsidP="00AA0F3F">
                        <w:pPr>
                          <w:pStyle w:val="NormalWeb"/>
                          <w:spacing w:before="0" w:beforeAutospacing="0" w:after="0" w:afterAutospacing="0"/>
                          <w:jc w:val="center"/>
                          <w:rPr>
                            <w:sz w:val="16"/>
                            <w:szCs w:val="16"/>
                            <w:lang w:val="es-ES"/>
                          </w:rPr>
                        </w:pPr>
                        <w:r>
                          <w:rPr>
                            <w:rFonts w:ascii="Arial" w:hAnsi="Arial" w:cs="Arial"/>
                            <w:kern w:val="24"/>
                            <w:sz w:val="16"/>
                            <w:szCs w:val="16"/>
                            <w:lang w:val="es-ES"/>
                          </w:rPr>
                          <w:t>Artículos adicionales de carácter relevante, referenciados en los artículos de este estudio</w:t>
                        </w:r>
                      </w:p>
                      <w:p w14:paraId="1E622A24" w14:textId="77777777" w:rsidR="00AA0F3F" w:rsidRDefault="00AA0F3F" w:rsidP="00AA0F3F">
                        <w:pPr>
                          <w:pStyle w:val="NormalWeb"/>
                          <w:spacing w:before="0" w:beforeAutospacing="0" w:after="0" w:afterAutospacing="0"/>
                          <w:jc w:val="center"/>
                          <w:rPr>
                            <w:sz w:val="16"/>
                            <w:szCs w:val="16"/>
                          </w:rPr>
                        </w:pPr>
                        <w:r>
                          <w:rPr>
                            <w:rFonts w:ascii="Arial" w:hAnsi="Arial" w:cs="Arial"/>
                            <w:color w:val="000000"/>
                            <w:kern w:val="24"/>
                            <w:sz w:val="16"/>
                            <w:szCs w:val="16"/>
                            <w:lang w:val="es-ES"/>
                          </w:rPr>
                          <w:t xml:space="preserve"> (n=11) </w:t>
                        </w:r>
                      </w:p>
                    </w:txbxContent>
                  </v:textbox>
                </v:rect>
                <v:line id="Conector recto 25" o:spid="_x0000_s1079" style="position:absolute;visibility:visible;mso-wrap-style:square" from="51262,39257" to="51262,52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" strokeweight="1.5pt">
                  <v:stroke joinstyle="miter"/>
                </v:line>
                <v:shape id="Conector recto de flecha 26" o:spid="_x0000_s1080" type="#_x0000_t32" style="position:absolute;left:51386;top:46375;width:16858;height:8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" strokeweight="1.5pt">
                  <v:stroke endarrow="block" joinstyle="miter"/>
                </v:shape>
              </v:group>
            </v:group>
            <w10:wrap anchorx="page"/>
          </v:group>
        </w:pict>
      </w:r>
      <w:r w:rsidR="00B97B6C">
        <w:rPr>
          <w:rFonts w:ascii="Verdana" w:hAnsi="Verdana" w:cs="Arial"/>
          <w:lang w:val="es-ES"/>
        </w:rPr>
        <w:br w:type="page"/>
      </w:r>
    </w:p>
    <w:tbl>
      <w:tblPr>
        <w:tblStyle w:val="Tablaconcuadrcula"/>
        <w:tblpPr w:leftFromText="141" w:rightFromText="141" w:vertAnchor="page" w:horzAnchor="margin" w:tblpX="-856" w:tblpY="1371"/>
        <w:tblW w:w="10207" w:type="dxa"/>
        <w:tblLayout w:type="fixed"/>
        <w:tblLook w:val="04A0" w:firstRow="1" w:lastRow="0" w:firstColumn="1" w:lastColumn="0" w:noHBand="0" w:noVBand="1"/>
      </w:tblPr>
      <w:tblGrid>
        <w:gridCol w:w="2552"/>
        <w:gridCol w:w="851"/>
        <w:gridCol w:w="2539"/>
        <w:gridCol w:w="4265"/>
      </w:tblGrid>
      <w:tr w:rsidR="00B97B6C" w:rsidRPr="00561E3A" w14:paraId="73B07044" w14:textId="77777777" w:rsidTr="007325C4">
        <w:tc>
          <w:tcPr>
            <w:tcW w:w="10207" w:type="dxa"/>
            <w:gridSpan w:val="4"/>
          </w:tcPr>
          <w:p w14:paraId="73B07043" w14:textId="337DD8DC" w:rsidR="00B97B6C" w:rsidRPr="00284B01" w:rsidRDefault="00B97B6C" w:rsidP="007325C4">
            <w:pPr>
              <w:jc w:val="both"/>
              <w:rPr>
                <w:rFonts w:ascii="Verdana" w:hAnsi="Verdana" w:cs="Arial"/>
                <w:b/>
                <w:lang w:val="es-ES"/>
              </w:rPr>
            </w:pPr>
            <w:r w:rsidRPr="00284B01">
              <w:rPr>
                <w:rFonts w:ascii="Verdana" w:hAnsi="Verdana" w:cs="Arial"/>
                <w:b/>
                <w:lang w:val="es-ES"/>
              </w:rPr>
              <w:lastRenderedPageBreak/>
              <w:t xml:space="preserve">TABLA </w:t>
            </w:r>
            <w:r w:rsidR="000C2CA5" w:rsidRPr="00284B01">
              <w:rPr>
                <w:rFonts w:ascii="Verdana" w:hAnsi="Verdana" w:cs="Arial"/>
                <w:b/>
                <w:lang w:val="es-ES"/>
              </w:rPr>
              <w:t>1. Asociación</w:t>
            </w:r>
            <w:r w:rsidRPr="00284B01">
              <w:rPr>
                <w:rFonts w:ascii="Verdana" w:hAnsi="Verdana" w:cs="Arial"/>
                <w:b/>
                <w:lang w:val="es-ES"/>
              </w:rPr>
              <w:t xml:space="preserve"> entre el RCIU y el desarrollo del páncreas endocrino</w:t>
            </w:r>
          </w:p>
        </w:tc>
      </w:tr>
      <w:tr w:rsidR="00B97B6C" w:rsidRPr="00284B01" w14:paraId="73B07049" w14:textId="77777777" w:rsidTr="007325C4">
        <w:tc>
          <w:tcPr>
            <w:tcW w:w="2552" w:type="dxa"/>
          </w:tcPr>
          <w:p w14:paraId="73B07045" w14:textId="77777777" w:rsidR="00B97B6C" w:rsidRPr="00284B01" w:rsidRDefault="00B97B6C" w:rsidP="007325C4">
            <w:pPr>
              <w:jc w:val="both"/>
              <w:rPr>
                <w:rFonts w:ascii="Verdana" w:hAnsi="Verdana" w:cs="Arial"/>
                <w:b/>
              </w:rPr>
            </w:pPr>
            <w:r w:rsidRPr="00284B01">
              <w:rPr>
                <w:rFonts w:ascii="Verdana" w:hAnsi="Verdana" w:cs="Arial"/>
                <w:b/>
              </w:rPr>
              <w:t>AUTOR</w:t>
            </w:r>
          </w:p>
        </w:tc>
        <w:tc>
          <w:tcPr>
            <w:tcW w:w="851" w:type="dxa"/>
          </w:tcPr>
          <w:p w14:paraId="73B07046" w14:textId="77777777" w:rsidR="00B97B6C" w:rsidRPr="00284B01" w:rsidRDefault="00B97B6C" w:rsidP="007325C4">
            <w:pPr>
              <w:jc w:val="both"/>
              <w:rPr>
                <w:rFonts w:ascii="Verdana" w:hAnsi="Verdana" w:cs="Arial"/>
                <w:b/>
              </w:rPr>
            </w:pPr>
            <w:r w:rsidRPr="00284B01">
              <w:rPr>
                <w:rFonts w:ascii="Verdana" w:hAnsi="Verdana" w:cs="Arial"/>
                <w:b/>
              </w:rPr>
              <w:t>A</w:t>
            </w:r>
            <w:r w:rsidRPr="00284B01">
              <w:rPr>
                <w:rFonts w:ascii="Verdana" w:hAnsi="Verdana" w:cs="Arial"/>
                <w:b/>
                <w:color w:val="000000"/>
              </w:rPr>
              <w:t>Ñ</w:t>
            </w:r>
            <w:r w:rsidRPr="00284B01">
              <w:rPr>
                <w:rFonts w:ascii="Verdana" w:hAnsi="Verdana" w:cs="Arial"/>
                <w:b/>
              </w:rPr>
              <w:t>O</w:t>
            </w:r>
          </w:p>
        </w:tc>
        <w:tc>
          <w:tcPr>
            <w:tcW w:w="2539" w:type="dxa"/>
          </w:tcPr>
          <w:p w14:paraId="73B07047" w14:textId="77777777" w:rsidR="00B97B6C" w:rsidRPr="00284B01" w:rsidRDefault="00B97B6C" w:rsidP="007325C4">
            <w:pPr>
              <w:jc w:val="both"/>
              <w:rPr>
                <w:rFonts w:ascii="Verdana" w:hAnsi="Verdana" w:cs="Arial"/>
                <w:b/>
              </w:rPr>
            </w:pPr>
            <w:r w:rsidRPr="00284B01">
              <w:rPr>
                <w:rFonts w:ascii="Verdana" w:hAnsi="Verdana" w:cs="Arial"/>
                <w:b/>
              </w:rPr>
              <w:t xml:space="preserve">PARÁMETROS </w:t>
            </w:r>
          </w:p>
        </w:tc>
        <w:tc>
          <w:tcPr>
            <w:tcW w:w="4265" w:type="dxa"/>
          </w:tcPr>
          <w:p w14:paraId="73B07048" w14:textId="77777777" w:rsidR="00B97B6C" w:rsidRPr="00284B01" w:rsidRDefault="00B97B6C" w:rsidP="007325C4">
            <w:pPr>
              <w:jc w:val="both"/>
              <w:rPr>
                <w:rFonts w:ascii="Verdana" w:hAnsi="Verdana" w:cs="Arial"/>
                <w:b/>
              </w:rPr>
            </w:pPr>
            <w:r w:rsidRPr="00284B01">
              <w:rPr>
                <w:rFonts w:ascii="Verdana" w:hAnsi="Verdana" w:cs="Arial"/>
                <w:b/>
              </w:rPr>
              <w:t>RESULTADOS</w:t>
            </w:r>
          </w:p>
        </w:tc>
      </w:tr>
      <w:tr w:rsidR="00B97B6C" w:rsidRPr="00561E3A" w14:paraId="73B07053" w14:textId="77777777" w:rsidTr="007325C4">
        <w:tc>
          <w:tcPr>
            <w:tcW w:w="2552" w:type="dxa"/>
          </w:tcPr>
          <w:p w14:paraId="73B0704A" w14:textId="77777777" w:rsidR="00B97B6C" w:rsidRPr="00284B01" w:rsidRDefault="00B97B6C" w:rsidP="007325C4">
            <w:pPr>
              <w:jc w:val="both"/>
              <w:rPr>
                <w:rFonts w:ascii="Verdana" w:hAnsi="Verdana" w:cs="Arial"/>
              </w:rPr>
            </w:pPr>
            <w:bookmarkStart w:id="8" w:name="_Hlk113623105"/>
            <w:r w:rsidRPr="00284B01">
              <w:rPr>
                <w:rFonts w:ascii="Verdana" w:hAnsi="Verdana" w:cs="Arial"/>
              </w:rPr>
              <w:t>Schwitzgebel VM, Somm E, Klee P</w:t>
            </w:r>
            <w:bookmarkEnd w:id="8"/>
            <w:r w:rsidRPr="00284B01">
              <w:rPr>
                <w:rFonts w:ascii="Verdana" w:hAnsi="Verdana" w:cs="Arial"/>
              </w:rPr>
              <w:t>.</w:t>
            </w:r>
            <w:r w:rsidRPr="00284B01">
              <w:rPr>
                <w:rFonts w:ascii="Verdana" w:hAnsi="Verdana" w:cs="Arial"/>
                <w:vertAlign w:val="superscript"/>
              </w:rPr>
              <w:t xml:space="preserve"> (18)</w:t>
            </w:r>
          </w:p>
        </w:tc>
        <w:tc>
          <w:tcPr>
            <w:tcW w:w="851" w:type="dxa"/>
          </w:tcPr>
          <w:p w14:paraId="73B0704B" w14:textId="77777777" w:rsidR="00B97B6C" w:rsidRPr="00284B01" w:rsidRDefault="00B97B6C" w:rsidP="007325C4">
            <w:pPr>
              <w:jc w:val="both"/>
              <w:rPr>
                <w:rFonts w:ascii="Verdana" w:hAnsi="Verdana" w:cs="Arial"/>
              </w:rPr>
            </w:pPr>
            <w:r w:rsidRPr="00284B01">
              <w:rPr>
                <w:rFonts w:ascii="Verdana" w:hAnsi="Verdana" w:cs="Arial"/>
              </w:rPr>
              <w:t>2009</w:t>
            </w:r>
          </w:p>
        </w:tc>
        <w:tc>
          <w:tcPr>
            <w:tcW w:w="2539" w:type="dxa"/>
          </w:tcPr>
          <w:p w14:paraId="73B0704C" w14:textId="77777777" w:rsidR="00B97B6C" w:rsidRPr="00284B01" w:rsidRDefault="00B97B6C" w:rsidP="007325C4">
            <w:pPr>
              <w:pStyle w:val="Prrafodelista"/>
              <w:numPr>
                <w:ilvl w:val="0"/>
                <w:numId w:val="3"/>
              </w:numPr>
              <w:jc w:val="both"/>
              <w:rPr>
                <w:rFonts w:ascii="Verdana" w:hAnsi="Verdana" w:cs="Arial"/>
                <w:sz w:val="22"/>
                <w:szCs w:val="22"/>
              </w:rPr>
            </w:pPr>
            <w:r w:rsidRPr="00284B01">
              <w:rPr>
                <w:rFonts w:ascii="Verdana" w:hAnsi="Verdana" w:cs="Arial"/>
                <w:sz w:val="22"/>
                <w:szCs w:val="22"/>
              </w:rPr>
              <w:t xml:space="preserve">Masa de células beta </w:t>
            </w:r>
          </w:p>
          <w:p w14:paraId="73B0704D" w14:textId="77777777" w:rsidR="00B97B6C" w:rsidRPr="00284B01" w:rsidRDefault="00B97B6C" w:rsidP="007325C4">
            <w:pPr>
              <w:pStyle w:val="Prrafodelista"/>
              <w:numPr>
                <w:ilvl w:val="0"/>
                <w:numId w:val="3"/>
              </w:numPr>
              <w:jc w:val="both"/>
              <w:rPr>
                <w:rFonts w:ascii="Verdana" w:hAnsi="Verdana" w:cs="Arial"/>
                <w:sz w:val="22"/>
                <w:szCs w:val="22"/>
              </w:rPr>
            </w:pPr>
            <w:r w:rsidRPr="00284B01">
              <w:rPr>
                <w:rFonts w:ascii="Verdana" w:hAnsi="Verdana" w:cs="Arial"/>
                <w:sz w:val="22"/>
                <w:szCs w:val="22"/>
              </w:rPr>
              <w:t>Secreción de insulina</w:t>
            </w:r>
          </w:p>
          <w:p w14:paraId="73B0704E" w14:textId="77777777" w:rsidR="00B97B6C" w:rsidRPr="00284B01" w:rsidRDefault="00B97B6C" w:rsidP="007325C4">
            <w:pPr>
              <w:pStyle w:val="Prrafodelista"/>
              <w:numPr>
                <w:ilvl w:val="0"/>
                <w:numId w:val="3"/>
              </w:numPr>
              <w:jc w:val="both"/>
              <w:rPr>
                <w:rFonts w:ascii="Verdana" w:hAnsi="Verdana" w:cs="Arial"/>
                <w:sz w:val="22"/>
                <w:szCs w:val="22"/>
                <w:lang w:val="es-ES"/>
              </w:rPr>
            </w:pPr>
            <w:r w:rsidRPr="00284B01">
              <w:rPr>
                <w:rFonts w:ascii="Verdana" w:hAnsi="Verdana" w:cs="Arial"/>
                <w:sz w:val="22"/>
                <w:szCs w:val="22"/>
                <w:lang w:val="es-ES"/>
              </w:rPr>
              <w:t>Expresión del Pdx 1 en islotes pancreáticos</w:t>
            </w:r>
          </w:p>
        </w:tc>
        <w:tc>
          <w:tcPr>
            <w:tcW w:w="4265" w:type="dxa"/>
          </w:tcPr>
          <w:p w14:paraId="73B0704F" w14:textId="77777777" w:rsidR="00B97B6C" w:rsidRPr="00284B01" w:rsidRDefault="00B97B6C" w:rsidP="007325C4">
            <w:pPr>
              <w:jc w:val="both"/>
              <w:rPr>
                <w:rFonts w:ascii="Verdana" w:hAnsi="Verdana" w:cs="Arial"/>
                <w:lang w:val="es-ES"/>
              </w:rPr>
            </w:pPr>
            <w:r w:rsidRPr="00284B01">
              <w:rPr>
                <w:rFonts w:ascii="Verdana" w:hAnsi="Verdana" w:cs="Arial"/>
                <w:lang w:val="es-ES"/>
              </w:rPr>
              <w:t xml:space="preserve">Masa y función de células beta normal durante la vida prenatal. Expresión reducida </w:t>
            </w:r>
          </w:p>
          <w:p w14:paraId="73B07050" w14:textId="77777777" w:rsidR="00B97B6C" w:rsidRPr="00284B01" w:rsidRDefault="00B97B6C" w:rsidP="007325C4">
            <w:pPr>
              <w:jc w:val="both"/>
              <w:rPr>
                <w:rFonts w:ascii="Verdana" w:hAnsi="Verdana" w:cs="Arial"/>
                <w:lang w:val="es-ES"/>
              </w:rPr>
            </w:pPr>
            <w:r w:rsidRPr="00284B01">
              <w:rPr>
                <w:rFonts w:ascii="Verdana" w:hAnsi="Verdana" w:cs="Arial"/>
                <w:lang w:val="es-ES"/>
              </w:rPr>
              <w:t xml:space="preserve">Masa de células beta reducida en la vida adulta (70%). </w:t>
            </w:r>
          </w:p>
          <w:p w14:paraId="73B07051" w14:textId="77777777" w:rsidR="00B97B6C" w:rsidRPr="00284B01" w:rsidRDefault="00B97B6C" w:rsidP="007325C4">
            <w:pPr>
              <w:jc w:val="both"/>
              <w:rPr>
                <w:rFonts w:ascii="Verdana" w:hAnsi="Verdana" w:cs="Arial"/>
                <w:lang w:val="es-ES"/>
              </w:rPr>
            </w:pPr>
            <w:r w:rsidRPr="00284B01">
              <w:rPr>
                <w:rFonts w:ascii="Verdana" w:hAnsi="Verdana" w:cs="Arial"/>
                <w:lang w:val="es-ES"/>
              </w:rPr>
              <w:t xml:space="preserve">Secreción de insulina de primera fase ausente. </w:t>
            </w:r>
          </w:p>
          <w:p w14:paraId="73B07052" w14:textId="77777777" w:rsidR="00B97B6C" w:rsidRPr="00284B01" w:rsidRDefault="00B97B6C" w:rsidP="007325C4">
            <w:pPr>
              <w:jc w:val="both"/>
              <w:rPr>
                <w:rFonts w:ascii="Verdana" w:hAnsi="Verdana" w:cs="Arial"/>
                <w:lang w:val="es-ES"/>
              </w:rPr>
            </w:pPr>
            <w:r w:rsidRPr="00284B01">
              <w:rPr>
                <w:rFonts w:ascii="Verdana" w:hAnsi="Verdana" w:cs="Arial"/>
                <w:lang w:val="es-ES"/>
              </w:rPr>
              <w:t xml:space="preserve">Expresión reducida o casi ausente Pdx 1. </w:t>
            </w:r>
          </w:p>
        </w:tc>
      </w:tr>
      <w:tr w:rsidR="00B97B6C" w:rsidRPr="00561E3A" w14:paraId="73B0705E" w14:textId="77777777" w:rsidTr="007325C4">
        <w:tc>
          <w:tcPr>
            <w:tcW w:w="2552" w:type="dxa"/>
          </w:tcPr>
          <w:p w14:paraId="73B07054" w14:textId="77777777" w:rsidR="00B97B6C" w:rsidRPr="00284B01" w:rsidRDefault="00B97B6C" w:rsidP="007325C4">
            <w:pPr>
              <w:jc w:val="both"/>
              <w:rPr>
                <w:rFonts w:ascii="Verdana" w:hAnsi="Verdana" w:cs="Arial"/>
              </w:rPr>
            </w:pPr>
            <w:r w:rsidRPr="00284B01">
              <w:rPr>
                <w:rFonts w:ascii="Verdana" w:hAnsi="Verdana" w:cs="Arial"/>
                <w:noProof/>
              </w:rPr>
              <w:t>Green AS, Rozance PJ, Limesand SW.</w:t>
            </w:r>
            <w:r w:rsidR="00D96CB7" w:rsidRPr="00284B01">
              <w:rPr>
                <w:rFonts w:ascii="Verdana" w:hAnsi="Verdana" w:cs="Arial"/>
                <w:noProof/>
                <w:vertAlign w:val="superscript"/>
              </w:rPr>
              <w:fldChar w:fldCharType="begin"/>
            </w:r>
            <w:r w:rsidRPr="00284B01">
              <w:rPr>
                <w:rFonts w:ascii="Verdana" w:hAnsi="Verdana" w:cs="Arial"/>
                <w:noProof/>
                <w:vertAlign w:val="superscript"/>
              </w:rPr>
              <w:instrText xml:space="preserve"> ADDIN EN.CITE </w:instrText>
            </w:r>
            <w:r w:rsidR="00D96CB7" w:rsidRPr="00284B01">
              <w:rPr>
                <w:rFonts w:ascii="Verdana" w:hAnsi="Verdana" w:cs="Arial"/>
                <w:noProof/>
                <w:vertAlign w:val="superscript"/>
              </w:rPr>
              <w:fldChar w:fldCharType="begin"/>
            </w:r>
            <w:r w:rsidRPr="00284B01">
              <w:rPr>
                <w:rFonts w:ascii="Verdana" w:hAnsi="Verdana" w:cs="Arial"/>
                <w:noProof/>
                <w:vertAlign w:val="superscript"/>
              </w:rPr>
              <w:instrText xml:space="preserve"> ADDIN EN.CITE.DATA </w:instrText>
            </w:r>
            <w:r w:rsidR="00D96CB7" w:rsidRPr="00284B01">
              <w:rPr>
                <w:rFonts w:ascii="Verdana" w:hAnsi="Verdana" w:cs="Arial"/>
                <w:noProof/>
                <w:vertAlign w:val="superscript"/>
              </w:rPr>
              <w:fldChar w:fldCharType="end"/>
            </w:r>
            <w:r w:rsidR="00D96CB7" w:rsidRPr="00284B01">
              <w:rPr>
                <w:rFonts w:ascii="Verdana" w:hAnsi="Verdana" w:cs="Arial"/>
                <w:noProof/>
                <w:vertAlign w:val="superscript"/>
              </w:rPr>
              <w:fldChar w:fldCharType="separate"/>
            </w:r>
            <w:r w:rsidRPr="00284B01">
              <w:rPr>
                <w:rFonts w:ascii="Verdana" w:hAnsi="Verdana" w:cs="Arial"/>
                <w:noProof/>
                <w:vertAlign w:val="superscript"/>
              </w:rPr>
              <w:t>(19)</w:t>
            </w:r>
            <w:r w:rsidR="00D96CB7" w:rsidRPr="00284B01">
              <w:rPr>
                <w:rFonts w:ascii="Verdana" w:hAnsi="Verdana" w:cs="Arial"/>
                <w:noProof/>
                <w:vertAlign w:val="superscript"/>
              </w:rPr>
              <w:fldChar w:fldCharType="end"/>
            </w:r>
          </w:p>
        </w:tc>
        <w:tc>
          <w:tcPr>
            <w:tcW w:w="851" w:type="dxa"/>
          </w:tcPr>
          <w:p w14:paraId="73B07055" w14:textId="77777777" w:rsidR="00B97B6C" w:rsidRPr="00284B01" w:rsidRDefault="00B97B6C" w:rsidP="007325C4">
            <w:pPr>
              <w:jc w:val="both"/>
              <w:rPr>
                <w:rFonts w:ascii="Verdana" w:hAnsi="Verdana" w:cs="Arial"/>
              </w:rPr>
            </w:pPr>
            <w:r w:rsidRPr="00284B01">
              <w:rPr>
                <w:rFonts w:ascii="Verdana" w:hAnsi="Verdana" w:cs="Arial"/>
              </w:rPr>
              <w:t>2010</w:t>
            </w:r>
          </w:p>
        </w:tc>
        <w:tc>
          <w:tcPr>
            <w:tcW w:w="2539" w:type="dxa"/>
          </w:tcPr>
          <w:p w14:paraId="73B07056" w14:textId="77777777" w:rsidR="00B97B6C" w:rsidRPr="00284B01" w:rsidRDefault="00B97B6C" w:rsidP="007325C4">
            <w:pPr>
              <w:pStyle w:val="Prrafodelista"/>
              <w:numPr>
                <w:ilvl w:val="0"/>
                <w:numId w:val="2"/>
              </w:numPr>
              <w:jc w:val="both"/>
              <w:rPr>
                <w:rFonts w:ascii="Verdana" w:hAnsi="Verdana" w:cs="Arial"/>
                <w:sz w:val="22"/>
                <w:szCs w:val="22"/>
              </w:rPr>
            </w:pPr>
            <w:r w:rsidRPr="00284B01">
              <w:rPr>
                <w:rFonts w:ascii="Verdana" w:hAnsi="Verdana" w:cs="Arial"/>
                <w:sz w:val="22"/>
                <w:szCs w:val="22"/>
              </w:rPr>
              <w:t>Masa de células beta</w:t>
            </w:r>
          </w:p>
          <w:p w14:paraId="73B07057" w14:textId="77777777" w:rsidR="00B97B6C" w:rsidRPr="00284B01" w:rsidRDefault="00B97B6C" w:rsidP="007325C4">
            <w:pPr>
              <w:pStyle w:val="Prrafodelista"/>
              <w:numPr>
                <w:ilvl w:val="0"/>
                <w:numId w:val="2"/>
              </w:numPr>
              <w:jc w:val="both"/>
              <w:rPr>
                <w:rFonts w:ascii="Verdana" w:hAnsi="Verdana" w:cs="Arial"/>
                <w:sz w:val="22"/>
                <w:szCs w:val="22"/>
              </w:rPr>
            </w:pPr>
            <w:r w:rsidRPr="00284B01">
              <w:rPr>
                <w:rFonts w:ascii="Verdana" w:hAnsi="Verdana" w:cs="Arial"/>
                <w:sz w:val="22"/>
                <w:szCs w:val="22"/>
              </w:rPr>
              <w:t xml:space="preserve">Proliferación de células beta </w:t>
            </w:r>
          </w:p>
          <w:p w14:paraId="73B07058" w14:textId="77777777" w:rsidR="00B97B6C" w:rsidRPr="00284B01" w:rsidRDefault="00B97B6C" w:rsidP="007325C4">
            <w:pPr>
              <w:pStyle w:val="Prrafodelista"/>
              <w:numPr>
                <w:ilvl w:val="0"/>
                <w:numId w:val="2"/>
              </w:numPr>
              <w:jc w:val="both"/>
              <w:rPr>
                <w:rFonts w:ascii="Verdana" w:hAnsi="Verdana" w:cs="Arial"/>
                <w:sz w:val="22"/>
                <w:szCs w:val="22"/>
              </w:rPr>
            </w:pPr>
            <w:r w:rsidRPr="00284B01">
              <w:rPr>
                <w:rFonts w:ascii="Verdana" w:hAnsi="Verdana" w:cs="Arial"/>
                <w:sz w:val="22"/>
                <w:szCs w:val="22"/>
              </w:rPr>
              <w:t>islotepancreático</w:t>
            </w:r>
          </w:p>
          <w:p w14:paraId="73B07059" w14:textId="77777777" w:rsidR="00B97B6C" w:rsidRPr="00284B01" w:rsidRDefault="00B97B6C" w:rsidP="007325C4">
            <w:pPr>
              <w:pStyle w:val="Prrafodelista"/>
              <w:numPr>
                <w:ilvl w:val="0"/>
                <w:numId w:val="2"/>
              </w:numPr>
              <w:jc w:val="both"/>
              <w:rPr>
                <w:rFonts w:ascii="Verdana" w:hAnsi="Verdana" w:cs="Arial"/>
                <w:sz w:val="22"/>
                <w:szCs w:val="22"/>
              </w:rPr>
            </w:pPr>
            <w:r w:rsidRPr="00284B01">
              <w:rPr>
                <w:rFonts w:ascii="Verdana" w:hAnsi="Verdana" w:cs="Arial"/>
                <w:sz w:val="22"/>
                <w:szCs w:val="22"/>
              </w:rPr>
              <w:t>Crecimiento fetal</w:t>
            </w:r>
          </w:p>
          <w:p w14:paraId="73B0705A" w14:textId="77777777" w:rsidR="00B97B6C" w:rsidRPr="00284B01" w:rsidRDefault="00B97B6C" w:rsidP="007325C4">
            <w:pPr>
              <w:pStyle w:val="Prrafodelista"/>
              <w:numPr>
                <w:ilvl w:val="0"/>
                <w:numId w:val="2"/>
              </w:numPr>
              <w:jc w:val="both"/>
              <w:rPr>
                <w:rFonts w:ascii="Verdana" w:hAnsi="Verdana" w:cs="Arial"/>
                <w:sz w:val="22"/>
                <w:szCs w:val="22"/>
              </w:rPr>
            </w:pPr>
            <w:r w:rsidRPr="00284B01">
              <w:rPr>
                <w:rFonts w:ascii="Verdana" w:hAnsi="Verdana" w:cs="Arial"/>
                <w:sz w:val="22"/>
                <w:szCs w:val="22"/>
              </w:rPr>
              <w:t>Expresión del RNAmPdx 1</w:t>
            </w:r>
          </w:p>
        </w:tc>
        <w:tc>
          <w:tcPr>
            <w:tcW w:w="4265" w:type="dxa"/>
          </w:tcPr>
          <w:p w14:paraId="73B0705B" w14:textId="77777777" w:rsidR="00B97B6C" w:rsidRPr="00284B01" w:rsidRDefault="00B97B6C" w:rsidP="007325C4">
            <w:pPr>
              <w:jc w:val="both"/>
              <w:rPr>
                <w:rFonts w:ascii="Verdana" w:hAnsi="Verdana" w:cs="Arial"/>
                <w:lang w:val="es-ES"/>
              </w:rPr>
            </w:pPr>
            <w:r w:rsidRPr="00284B01">
              <w:rPr>
                <w:rFonts w:ascii="Verdana" w:hAnsi="Verdana" w:cs="Arial"/>
                <w:lang w:val="es-ES"/>
              </w:rPr>
              <w:t>La masa de células beta disminuye en un 50 % en la vida postnatal asociada a una disminución de la proliferación de células beta y una disminución en la densidad vascular del islote.</w:t>
            </w:r>
          </w:p>
          <w:p w14:paraId="73B0705C" w14:textId="77777777" w:rsidR="00B97B6C" w:rsidRPr="00284B01" w:rsidRDefault="00B97B6C" w:rsidP="007325C4">
            <w:pPr>
              <w:jc w:val="both"/>
              <w:rPr>
                <w:rFonts w:ascii="Verdana" w:hAnsi="Verdana" w:cs="Arial"/>
                <w:lang w:val="es-ES"/>
              </w:rPr>
            </w:pPr>
            <w:r w:rsidRPr="00284B01">
              <w:rPr>
                <w:rFonts w:ascii="Verdana" w:hAnsi="Verdana" w:cs="Arial"/>
                <w:lang w:val="es-ES"/>
              </w:rPr>
              <w:t>Hay una disminución del 15 al 20 % del peso fetal</w:t>
            </w:r>
          </w:p>
          <w:p w14:paraId="73B0705D" w14:textId="77777777" w:rsidR="00B97B6C" w:rsidRPr="00284B01" w:rsidRDefault="00B97B6C" w:rsidP="007325C4">
            <w:pPr>
              <w:jc w:val="both"/>
              <w:rPr>
                <w:rFonts w:ascii="Verdana" w:hAnsi="Verdana" w:cs="Arial"/>
                <w:lang w:val="es-ES"/>
              </w:rPr>
            </w:pPr>
            <w:r w:rsidRPr="00284B01">
              <w:rPr>
                <w:rFonts w:ascii="Verdana" w:hAnsi="Verdana" w:cs="Arial"/>
                <w:lang w:val="es-ES"/>
              </w:rPr>
              <w:t>Expresión reducida RNAmPdx 1 en fetos un 50% y en adultos un 80%.</w:t>
            </w:r>
          </w:p>
        </w:tc>
      </w:tr>
      <w:tr w:rsidR="00B97B6C" w:rsidRPr="00561E3A" w14:paraId="73B07066" w14:textId="77777777" w:rsidTr="007325C4">
        <w:tc>
          <w:tcPr>
            <w:tcW w:w="2552" w:type="dxa"/>
          </w:tcPr>
          <w:p w14:paraId="73B0705F" w14:textId="77777777" w:rsidR="00B97B6C" w:rsidRPr="00284B01" w:rsidRDefault="00B97B6C" w:rsidP="007325C4">
            <w:pPr>
              <w:jc w:val="both"/>
              <w:rPr>
                <w:rFonts w:ascii="Verdana" w:hAnsi="Verdana" w:cs="Arial"/>
                <w:vertAlign w:val="superscript"/>
              </w:rPr>
            </w:pPr>
            <w:r w:rsidRPr="00284B01">
              <w:rPr>
                <w:rFonts w:ascii="Verdana" w:hAnsi="Verdana" w:cs="Arial"/>
              </w:rPr>
              <w:t xml:space="preserve">Thompson RF, Fazzari MJ, Niu H, Barzilai N, Simmons RA, Greally JM. </w:t>
            </w:r>
            <w:r w:rsidR="00D96CB7" w:rsidRPr="00284B01">
              <w:rPr>
                <w:rFonts w:ascii="Verdana" w:hAnsi="Verdana" w:cs="Arial"/>
                <w:vertAlign w:val="superscript"/>
              </w:rPr>
              <w:fldChar w:fldCharType="begin"/>
            </w:r>
            <w:r w:rsidRPr="00284B01">
              <w:rPr>
                <w:rFonts w:ascii="Verdana" w:hAnsi="Verdana" w:cs="Arial"/>
                <w:vertAlign w:val="superscript"/>
              </w:rPr>
              <w:instrText xml:space="preserve"> ADDIN EN.CITE </w:instrText>
            </w:r>
            <w:r w:rsidR="00D96CB7" w:rsidRPr="00284B01">
              <w:rPr>
                <w:rFonts w:ascii="Verdana" w:hAnsi="Verdana" w:cs="Arial"/>
                <w:vertAlign w:val="superscript"/>
              </w:rPr>
              <w:fldChar w:fldCharType="begin"/>
            </w:r>
            <w:r w:rsidRPr="00284B01">
              <w:rPr>
                <w:rFonts w:ascii="Verdana" w:hAnsi="Verdana" w:cs="Arial"/>
                <w:vertAlign w:val="superscript"/>
              </w:rPr>
              <w:instrText xml:space="preserve"> ADDIN EN.CITE.DATA </w:instrText>
            </w:r>
            <w:r w:rsidR="00D96CB7" w:rsidRPr="00284B01">
              <w:rPr>
                <w:rFonts w:ascii="Verdana" w:hAnsi="Verdana" w:cs="Arial"/>
                <w:vertAlign w:val="superscript"/>
              </w:rPr>
              <w:fldChar w:fldCharType="end"/>
            </w:r>
            <w:r w:rsidR="00D96CB7" w:rsidRPr="00284B01">
              <w:rPr>
                <w:rFonts w:ascii="Verdana" w:hAnsi="Verdana" w:cs="Arial"/>
                <w:vertAlign w:val="superscript"/>
              </w:rPr>
              <w:fldChar w:fldCharType="separate"/>
            </w:r>
            <w:r w:rsidRPr="00284B01">
              <w:rPr>
                <w:rFonts w:ascii="Verdana" w:hAnsi="Verdana" w:cs="Arial"/>
                <w:noProof/>
                <w:vertAlign w:val="superscript"/>
              </w:rPr>
              <w:t>(20)</w:t>
            </w:r>
            <w:r w:rsidR="00D96CB7" w:rsidRPr="00284B01">
              <w:rPr>
                <w:rFonts w:ascii="Verdana" w:hAnsi="Verdana" w:cs="Arial"/>
                <w:vertAlign w:val="superscript"/>
              </w:rPr>
              <w:fldChar w:fldCharType="end"/>
            </w:r>
          </w:p>
          <w:p w14:paraId="73B07060" w14:textId="77777777" w:rsidR="00B97B6C" w:rsidRPr="00284B01" w:rsidRDefault="00B97B6C" w:rsidP="007325C4">
            <w:pPr>
              <w:jc w:val="both"/>
              <w:rPr>
                <w:rFonts w:ascii="Verdana" w:hAnsi="Verdana" w:cs="Arial"/>
                <w:noProof/>
              </w:rPr>
            </w:pPr>
          </w:p>
        </w:tc>
        <w:tc>
          <w:tcPr>
            <w:tcW w:w="851" w:type="dxa"/>
          </w:tcPr>
          <w:p w14:paraId="73B07061" w14:textId="77777777" w:rsidR="00B97B6C" w:rsidRPr="00284B01" w:rsidRDefault="00B97B6C" w:rsidP="007325C4">
            <w:pPr>
              <w:jc w:val="both"/>
              <w:rPr>
                <w:rFonts w:ascii="Verdana" w:hAnsi="Verdana" w:cs="Arial"/>
              </w:rPr>
            </w:pPr>
            <w:r w:rsidRPr="00284B01">
              <w:rPr>
                <w:rFonts w:ascii="Verdana" w:hAnsi="Verdana" w:cs="Arial"/>
              </w:rPr>
              <w:t>2010</w:t>
            </w:r>
          </w:p>
        </w:tc>
        <w:tc>
          <w:tcPr>
            <w:tcW w:w="2539" w:type="dxa"/>
          </w:tcPr>
          <w:p w14:paraId="73B07062" w14:textId="77777777" w:rsidR="00B97B6C" w:rsidRPr="00284B01" w:rsidRDefault="00B97B6C" w:rsidP="007325C4">
            <w:pPr>
              <w:pStyle w:val="Prrafodelista"/>
              <w:numPr>
                <w:ilvl w:val="0"/>
                <w:numId w:val="3"/>
              </w:numPr>
              <w:jc w:val="both"/>
              <w:rPr>
                <w:rFonts w:ascii="Verdana" w:hAnsi="Verdana" w:cs="Arial"/>
                <w:sz w:val="22"/>
                <w:szCs w:val="22"/>
                <w:lang w:val="es-ES"/>
              </w:rPr>
            </w:pPr>
            <w:r w:rsidRPr="00284B01">
              <w:rPr>
                <w:rFonts w:ascii="Verdana" w:hAnsi="Verdana" w:cs="Arial"/>
                <w:sz w:val="22"/>
                <w:szCs w:val="22"/>
                <w:lang w:val="es-ES"/>
              </w:rPr>
              <w:t>Metilación del ADN en células de islotes pancreáticos (Metilación de la citosina)</w:t>
            </w:r>
          </w:p>
          <w:p w14:paraId="73B07063" w14:textId="77777777" w:rsidR="00B97B6C" w:rsidRPr="00284B01" w:rsidRDefault="00B97B6C" w:rsidP="007325C4">
            <w:pPr>
              <w:pStyle w:val="Prrafodelista"/>
              <w:jc w:val="both"/>
              <w:rPr>
                <w:rFonts w:ascii="Verdana" w:hAnsi="Verdana" w:cs="Arial"/>
                <w:sz w:val="22"/>
                <w:szCs w:val="22"/>
              </w:rPr>
            </w:pPr>
            <w:r w:rsidRPr="00284B01">
              <w:rPr>
                <w:rFonts w:ascii="Verdana" w:hAnsi="Verdana" w:cs="Arial"/>
                <w:sz w:val="22"/>
                <w:szCs w:val="22"/>
              </w:rPr>
              <w:t>Expresión del Pdx 1</w:t>
            </w:r>
          </w:p>
        </w:tc>
        <w:tc>
          <w:tcPr>
            <w:tcW w:w="4265" w:type="dxa"/>
          </w:tcPr>
          <w:p w14:paraId="73B07064" w14:textId="77777777" w:rsidR="00B97B6C" w:rsidRPr="00284B01" w:rsidRDefault="00B97B6C" w:rsidP="007325C4">
            <w:pPr>
              <w:jc w:val="both"/>
              <w:rPr>
                <w:rFonts w:ascii="Verdana" w:hAnsi="Verdana" w:cs="Arial"/>
                <w:lang w:val="es-ES"/>
              </w:rPr>
            </w:pPr>
            <w:r w:rsidRPr="00284B01">
              <w:rPr>
                <w:rFonts w:ascii="Verdana" w:hAnsi="Verdana" w:cs="Arial"/>
                <w:lang w:val="es-ES"/>
              </w:rPr>
              <w:t>Cambia la metilación de citosina en 1400 locus. Se afecta el desarrollo normal de islotes pancreáticos, así como su vascularización y proliferación y secreción de insulina, pudiendo desencadenar enfermedades metabólicas en la adultez.</w:t>
            </w:r>
          </w:p>
          <w:p w14:paraId="73B07065" w14:textId="77777777" w:rsidR="00B97B6C" w:rsidRPr="00284B01" w:rsidRDefault="00B97B6C" w:rsidP="007325C4">
            <w:pPr>
              <w:jc w:val="both"/>
              <w:rPr>
                <w:rFonts w:ascii="Verdana" w:hAnsi="Verdana" w:cs="Arial"/>
                <w:lang w:val="es-ES"/>
              </w:rPr>
            </w:pPr>
            <w:r w:rsidRPr="00284B01">
              <w:rPr>
                <w:rFonts w:ascii="Verdana" w:hAnsi="Verdana" w:cs="Arial"/>
                <w:lang w:val="es-ES"/>
              </w:rPr>
              <w:t xml:space="preserve">Expresión reducida o casi ausente Pdx 1 en rata adulta. </w:t>
            </w:r>
          </w:p>
        </w:tc>
      </w:tr>
      <w:tr w:rsidR="00B97B6C" w:rsidRPr="00561E3A" w14:paraId="73B07070" w14:textId="77777777" w:rsidTr="007325C4">
        <w:tc>
          <w:tcPr>
            <w:tcW w:w="2552" w:type="dxa"/>
          </w:tcPr>
          <w:p w14:paraId="73B07067" w14:textId="77777777" w:rsidR="00B97B6C" w:rsidRPr="00284B01" w:rsidRDefault="00B97B6C" w:rsidP="007325C4">
            <w:pPr>
              <w:jc w:val="both"/>
              <w:rPr>
                <w:rFonts w:ascii="Verdana" w:hAnsi="Verdana" w:cs="Arial"/>
                <w:noProof/>
              </w:rPr>
            </w:pPr>
            <w:r w:rsidRPr="00284B01">
              <w:rPr>
                <w:rFonts w:ascii="Verdana" w:hAnsi="Verdana" w:cs="Arial"/>
              </w:rPr>
              <w:t xml:space="preserve">Boehmer BH, Limesand SW, Rozance PJ. </w:t>
            </w:r>
            <w:r w:rsidR="00D96CB7" w:rsidRPr="00284B01">
              <w:rPr>
                <w:rFonts w:ascii="Verdana" w:hAnsi="Verdana" w:cs="Arial"/>
                <w:vertAlign w:val="superscript"/>
              </w:rPr>
              <w:fldChar w:fldCharType="begin"/>
            </w:r>
            <w:r w:rsidRPr="00284B01">
              <w:rPr>
                <w:rFonts w:ascii="Verdana" w:hAnsi="Verdana" w:cs="Arial"/>
                <w:vertAlign w:val="superscript"/>
              </w:rPr>
              <w:instrText xml:space="preserve"> ADDIN EN.CITE </w:instrText>
            </w:r>
            <w:r w:rsidR="00D96CB7" w:rsidRPr="00284B01">
              <w:rPr>
                <w:rFonts w:ascii="Verdana" w:hAnsi="Verdana" w:cs="Arial"/>
                <w:vertAlign w:val="superscript"/>
              </w:rPr>
              <w:fldChar w:fldCharType="begin"/>
            </w:r>
            <w:r w:rsidRPr="00284B01">
              <w:rPr>
                <w:rFonts w:ascii="Verdana" w:hAnsi="Verdana" w:cs="Arial"/>
                <w:vertAlign w:val="superscript"/>
              </w:rPr>
              <w:instrText xml:space="preserve"> ADDIN EN.CITE.DATA </w:instrText>
            </w:r>
            <w:r w:rsidR="00D96CB7" w:rsidRPr="00284B01">
              <w:rPr>
                <w:rFonts w:ascii="Verdana" w:hAnsi="Verdana" w:cs="Arial"/>
                <w:vertAlign w:val="superscript"/>
              </w:rPr>
              <w:fldChar w:fldCharType="end"/>
            </w:r>
            <w:r w:rsidR="00D96CB7" w:rsidRPr="00284B01">
              <w:rPr>
                <w:rFonts w:ascii="Verdana" w:hAnsi="Verdana" w:cs="Arial"/>
                <w:vertAlign w:val="superscript"/>
              </w:rPr>
              <w:fldChar w:fldCharType="separate"/>
            </w:r>
            <w:r w:rsidRPr="00284B01">
              <w:rPr>
                <w:rFonts w:ascii="Verdana" w:hAnsi="Verdana" w:cs="Arial"/>
                <w:noProof/>
                <w:vertAlign w:val="superscript"/>
              </w:rPr>
              <w:t>(7)</w:t>
            </w:r>
            <w:r w:rsidR="00D96CB7" w:rsidRPr="00284B01">
              <w:rPr>
                <w:rFonts w:ascii="Verdana" w:hAnsi="Verdana" w:cs="Arial"/>
                <w:vertAlign w:val="superscript"/>
              </w:rPr>
              <w:fldChar w:fldCharType="end"/>
            </w:r>
          </w:p>
        </w:tc>
        <w:tc>
          <w:tcPr>
            <w:tcW w:w="851" w:type="dxa"/>
          </w:tcPr>
          <w:p w14:paraId="73B07068" w14:textId="77777777" w:rsidR="00B97B6C" w:rsidRPr="00284B01" w:rsidRDefault="00B97B6C" w:rsidP="007325C4">
            <w:pPr>
              <w:jc w:val="both"/>
              <w:rPr>
                <w:rFonts w:ascii="Verdana" w:hAnsi="Verdana" w:cs="Arial"/>
              </w:rPr>
            </w:pPr>
            <w:r w:rsidRPr="00284B01">
              <w:rPr>
                <w:rFonts w:ascii="Verdana" w:hAnsi="Verdana" w:cs="Arial"/>
              </w:rPr>
              <w:t>2017</w:t>
            </w:r>
          </w:p>
        </w:tc>
        <w:tc>
          <w:tcPr>
            <w:tcW w:w="2539" w:type="dxa"/>
          </w:tcPr>
          <w:p w14:paraId="73B07069" w14:textId="77777777" w:rsidR="00B97B6C" w:rsidRPr="00284B01" w:rsidRDefault="00B97B6C" w:rsidP="007325C4">
            <w:pPr>
              <w:pStyle w:val="Prrafodelista"/>
              <w:numPr>
                <w:ilvl w:val="0"/>
                <w:numId w:val="3"/>
              </w:numPr>
              <w:jc w:val="both"/>
              <w:rPr>
                <w:rFonts w:ascii="Verdana" w:hAnsi="Verdana" w:cs="Arial"/>
                <w:sz w:val="22"/>
                <w:szCs w:val="22"/>
              </w:rPr>
            </w:pPr>
            <w:r w:rsidRPr="00284B01">
              <w:rPr>
                <w:rFonts w:ascii="Verdana" w:hAnsi="Verdana" w:cs="Arial"/>
                <w:sz w:val="22"/>
                <w:szCs w:val="22"/>
              </w:rPr>
              <w:t>Masa de células beta</w:t>
            </w:r>
          </w:p>
          <w:p w14:paraId="73B0706A" w14:textId="77777777" w:rsidR="00B97B6C" w:rsidRPr="00284B01" w:rsidRDefault="00B97B6C" w:rsidP="007325C4">
            <w:pPr>
              <w:pStyle w:val="Prrafodelista"/>
              <w:numPr>
                <w:ilvl w:val="0"/>
                <w:numId w:val="3"/>
              </w:numPr>
              <w:jc w:val="both"/>
              <w:rPr>
                <w:rFonts w:ascii="Verdana" w:hAnsi="Verdana" w:cs="Arial"/>
                <w:sz w:val="22"/>
                <w:szCs w:val="22"/>
              </w:rPr>
            </w:pPr>
            <w:r w:rsidRPr="00284B01">
              <w:rPr>
                <w:rFonts w:ascii="Verdana" w:hAnsi="Verdana" w:cs="Arial"/>
                <w:sz w:val="22"/>
                <w:szCs w:val="22"/>
              </w:rPr>
              <w:t>Islotepancreático</w:t>
            </w:r>
          </w:p>
          <w:p w14:paraId="73B0706B" w14:textId="77777777" w:rsidR="00B97B6C" w:rsidRPr="00284B01" w:rsidRDefault="00B97B6C" w:rsidP="007325C4">
            <w:pPr>
              <w:pStyle w:val="Prrafodelista"/>
              <w:numPr>
                <w:ilvl w:val="0"/>
                <w:numId w:val="3"/>
              </w:numPr>
              <w:jc w:val="both"/>
              <w:rPr>
                <w:rFonts w:ascii="Verdana" w:hAnsi="Verdana" w:cs="Arial"/>
                <w:sz w:val="22"/>
                <w:szCs w:val="22"/>
              </w:rPr>
            </w:pPr>
            <w:r w:rsidRPr="00284B01">
              <w:rPr>
                <w:rFonts w:ascii="Verdana" w:hAnsi="Verdana" w:cs="Arial"/>
                <w:sz w:val="22"/>
                <w:szCs w:val="22"/>
              </w:rPr>
              <w:t>Secreción de insulina</w:t>
            </w:r>
          </w:p>
          <w:p w14:paraId="73B0706C" w14:textId="77777777" w:rsidR="00B97B6C" w:rsidRPr="00284B01" w:rsidRDefault="00B97B6C" w:rsidP="007325C4">
            <w:pPr>
              <w:pStyle w:val="Prrafodelista"/>
              <w:numPr>
                <w:ilvl w:val="0"/>
                <w:numId w:val="3"/>
              </w:numPr>
              <w:jc w:val="both"/>
              <w:rPr>
                <w:rFonts w:ascii="Verdana" w:hAnsi="Verdana" w:cs="Arial"/>
                <w:sz w:val="22"/>
                <w:szCs w:val="22"/>
              </w:rPr>
            </w:pPr>
            <w:r w:rsidRPr="00284B01">
              <w:rPr>
                <w:rFonts w:ascii="Verdana" w:hAnsi="Verdana" w:cs="Arial"/>
                <w:sz w:val="22"/>
                <w:szCs w:val="22"/>
              </w:rPr>
              <w:t>Crecimiento fetal</w:t>
            </w:r>
          </w:p>
          <w:p w14:paraId="73B0706D" w14:textId="77777777" w:rsidR="00B97B6C" w:rsidRPr="00284B01" w:rsidRDefault="00B97B6C" w:rsidP="007325C4">
            <w:pPr>
              <w:pStyle w:val="Prrafodelista"/>
              <w:jc w:val="both"/>
              <w:rPr>
                <w:rFonts w:ascii="Verdana" w:hAnsi="Verdana" w:cs="Arial"/>
                <w:sz w:val="22"/>
                <w:szCs w:val="22"/>
              </w:rPr>
            </w:pPr>
          </w:p>
        </w:tc>
        <w:tc>
          <w:tcPr>
            <w:tcW w:w="4265" w:type="dxa"/>
          </w:tcPr>
          <w:p w14:paraId="73B0706E" w14:textId="77777777" w:rsidR="00B97B6C" w:rsidRPr="00284B01" w:rsidRDefault="00B97B6C" w:rsidP="007325C4">
            <w:pPr>
              <w:jc w:val="both"/>
              <w:rPr>
                <w:rFonts w:ascii="Verdana" w:hAnsi="Verdana" w:cs="Arial"/>
                <w:lang w:val="es-ES"/>
              </w:rPr>
            </w:pPr>
            <w:r w:rsidRPr="00284B01">
              <w:rPr>
                <w:rFonts w:ascii="Verdana" w:hAnsi="Verdana" w:cs="Arial"/>
                <w:lang w:val="es-ES"/>
              </w:rPr>
              <w:t>Hay una disminución de las células beta así como una reducción del tamaño y densidad del islote con una disminución de la secreción de insulina.</w:t>
            </w:r>
          </w:p>
          <w:p w14:paraId="73B0706F" w14:textId="77777777" w:rsidR="00B97B6C" w:rsidRPr="00284B01" w:rsidRDefault="00B97B6C" w:rsidP="007325C4">
            <w:pPr>
              <w:jc w:val="both"/>
              <w:rPr>
                <w:rFonts w:ascii="Verdana" w:hAnsi="Verdana" w:cs="Arial"/>
                <w:lang w:val="es-ES"/>
              </w:rPr>
            </w:pPr>
            <w:r w:rsidRPr="00284B01">
              <w:rPr>
                <w:rFonts w:ascii="Verdana" w:hAnsi="Verdana" w:cs="Arial"/>
                <w:lang w:val="es-ES"/>
              </w:rPr>
              <w:t>Hay una disminución del 10-20% del peso fetal.</w:t>
            </w:r>
          </w:p>
        </w:tc>
      </w:tr>
      <w:tr w:rsidR="00B97B6C" w:rsidRPr="00561E3A" w14:paraId="73B0707B" w14:textId="77777777" w:rsidTr="007325C4">
        <w:tc>
          <w:tcPr>
            <w:tcW w:w="2552" w:type="dxa"/>
          </w:tcPr>
          <w:p w14:paraId="73B07071" w14:textId="77777777" w:rsidR="00B97B6C" w:rsidRPr="00284B01" w:rsidRDefault="00B97B6C" w:rsidP="007325C4">
            <w:pPr>
              <w:jc w:val="both"/>
              <w:rPr>
                <w:rFonts w:ascii="Verdana" w:hAnsi="Verdana" w:cs="Arial"/>
              </w:rPr>
            </w:pPr>
            <w:r w:rsidRPr="00284B01">
              <w:rPr>
                <w:rFonts w:ascii="Verdana" w:hAnsi="Verdana" w:cs="Arial"/>
                <w:lang w:val="es-ES"/>
              </w:rPr>
              <w:t xml:space="preserve">Mohan R, Baumann D, Alejandro EU. </w:t>
            </w:r>
            <w:r w:rsidR="00D96CB7" w:rsidRPr="00284B01">
              <w:rPr>
                <w:rFonts w:ascii="Verdana" w:hAnsi="Verdana" w:cs="Arial"/>
                <w:vertAlign w:val="superscript"/>
              </w:rPr>
              <w:fldChar w:fldCharType="begin"/>
            </w:r>
            <w:r w:rsidRPr="00284B01">
              <w:rPr>
                <w:rFonts w:ascii="Verdana" w:hAnsi="Verdana" w:cs="Arial"/>
                <w:vertAlign w:val="superscript"/>
                <w:lang w:val="es-ES"/>
              </w:rPr>
              <w:instrText xml:space="preserve"> ADDIN EN.CITE </w:instrText>
            </w:r>
            <w:r w:rsidR="00D96CB7" w:rsidRPr="00284B01">
              <w:rPr>
                <w:rFonts w:ascii="Verdana" w:hAnsi="Verdana" w:cs="Arial"/>
                <w:vertAlign w:val="superscript"/>
              </w:rPr>
              <w:fldChar w:fldCharType="begin"/>
            </w:r>
            <w:r w:rsidRPr="00284B01">
              <w:rPr>
                <w:rFonts w:ascii="Verdana" w:hAnsi="Verdana" w:cs="Arial"/>
                <w:vertAlign w:val="superscript"/>
                <w:lang w:val="es-ES"/>
              </w:rPr>
              <w:instrText xml:space="preserve"> ADDIN EN.CITE.DATA </w:instrText>
            </w:r>
            <w:r w:rsidR="00D96CB7" w:rsidRPr="00284B01">
              <w:rPr>
                <w:rFonts w:ascii="Verdana" w:hAnsi="Verdana" w:cs="Arial"/>
                <w:vertAlign w:val="superscript"/>
              </w:rPr>
              <w:fldChar w:fldCharType="end"/>
            </w:r>
            <w:r w:rsidR="00D96CB7" w:rsidRPr="00284B01">
              <w:rPr>
                <w:rFonts w:ascii="Verdana" w:hAnsi="Verdana" w:cs="Arial"/>
                <w:vertAlign w:val="superscript"/>
              </w:rPr>
              <w:fldChar w:fldCharType="separate"/>
            </w:r>
            <w:r w:rsidRPr="00284B01">
              <w:rPr>
                <w:rFonts w:ascii="Verdana" w:hAnsi="Verdana" w:cs="Arial"/>
                <w:noProof/>
                <w:vertAlign w:val="superscript"/>
              </w:rPr>
              <w:t>(9)</w:t>
            </w:r>
            <w:r w:rsidR="00D96CB7" w:rsidRPr="00284B01">
              <w:rPr>
                <w:rFonts w:ascii="Verdana" w:hAnsi="Verdana" w:cs="Arial"/>
                <w:vertAlign w:val="superscript"/>
              </w:rPr>
              <w:fldChar w:fldCharType="end"/>
            </w:r>
          </w:p>
        </w:tc>
        <w:tc>
          <w:tcPr>
            <w:tcW w:w="851" w:type="dxa"/>
          </w:tcPr>
          <w:p w14:paraId="73B07072" w14:textId="77777777" w:rsidR="00B97B6C" w:rsidRPr="00284B01" w:rsidRDefault="00B97B6C" w:rsidP="007325C4">
            <w:pPr>
              <w:jc w:val="both"/>
              <w:rPr>
                <w:rFonts w:ascii="Verdana" w:hAnsi="Verdana" w:cs="Arial"/>
              </w:rPr>
            </w:pPr>
            <w:r w:rsidRPr="00284B01">
              <w:rPr>
                <w:rFonts w:ascii="Verdana" w:hAnsi="Verdana" w:cs="Arial"/>
              </w:rPr>
              <w:t>2018</w:t>
            </w:r>
          </w:p>
        </w:tc>
        <w:tc>
          <w:tcPr>
            <w:tcW w:w="2539" w:type="dxa"/>
          </w:tcPr>
          <w:p w14:paraId="73B07073" w14:textId="77777777" w:rsidR="00B97B6C" w:rsidRPr="00284B01" w:rsidRDefault="00B97B6C" w:rsidP="007325C4">
            <w:pPr>
              <w:pStyle w:val="Prrafodelista"/>
              <w:numPr>
                <w:ilvl w:val="0"/>
                <w:numId w:val="2"/>
              </w:numPr>
              <w:jc w:val="both"/>
              <w:rPr>
                <w:rFonts w:ascii="Verdana" w:hAnsi="Verdana" w:cs="Arial"/>
                <w:sz w:val="22"/>
                <w:szCs w:val="22"/>
              </w:rPr>
            </w:pPr>
            <w:r w:rsidRPr="00284B01">
              <w:rPr>
                <w:rFonts w:ascii="Verdana" w:hAnsi="Verdana" w:cs="Arial"/>
                <w:sz w:val="22"/>
                <w:szCs w:val="22"/>
              </w:rPr>
              <w:t xml:space="preserve">Masa de células beta </w:t>
            </w:r>
          </w:p>
          <w:p w14:paraId="73B07074" w14:textId="77777777" w:rsidR="00B97B6C" w:rsidRPr="00284B01" w:rsidRDefault="00B97B6C" w:rsidP="007325C4">
            <w:pPr>
              <w:pStyle w:val="Prrafodelista"/>
              <w:numPr>
                <w:ilvl w:val="0"/>
                <w:numId w:val="2"/>
              </w:numPr>
              <w:jc w:val="both"/>
              <w:rPr>
                <w:rFonts w:ascii="Verdana" w:hAnsi="Verdana" w:cs="Arial"/>
                <w:sz w:val="22"/>
                <w:szCs w:val="22"/>
              </w:rPr>
            </w:pPr>
            <w:r w:rsidRPr="00284B01">
              <w:rPr>
                <w:rFonts w:ascii="Verdana" w:hAnsi="Verdana" w:cs="Arial"/>
                <w:sz w:val="22"/>
                <w:szCs w:val="22"/>
              </w:rPr>
              <w:t>Crecimientoplacentario</w:t>
            </w:r>
          </w:p>
          <w:p w14:paraId="73B07075" w14:textId="77777777" w:rsidR="00B97B6C" w:rsidRPr="00284B01" w:rsidRDefault="00B97B6C" w:rsidP="007325C4">
            <w:pPr>
              <w:pStyle w:val="Prrafodelista"/>
              <w:numPr>
                <w:ilvl w:val="0"/>
                <w:numId w:val="2"/>
              </w:numPr>
              <w:jc w:val="both"/>
              <w:rPr>
                <w:rFonts w:ascii="Verdana" w:hAnsi="Verdana" w:cs="Arial"/>
                <w:sz w:val="22"/>
                <w:szCs w:val="22"/>
              </w:rPr>
            </w:pPr>
            <w:r w:rsidRPr="00284B01">
              <w:rPr>
                <w:rFonts w:ascii="Verdana" w:hAnsi="Verdana" w:cs="Arial"/>
                <w:sz w:val="22"/>
                <w:szCs w:val="22"/>
              </w:rPr>
              <w:t>Secreción de insulina</w:t>
            </w:r>
          </w:p>
          <w:p w14:paraId="73B07076" w14:textId="77777777" w:rsidR="00B97B6C" w:rsidRPr="00284B01" w:rsidRDefault="00B97B6C" w:rsidP="007325C4">
            <w:pPr>
              <w:pStyle w:val="Prrafodelista"/>
              <w:numPr>
                <w:ilvl w:val="0"/>
                <w:numId w:val="2"/>
              </w:numPr>
              <w:jc w:val="both"/>
              <w:rPr>
                <w:rFonts w:ascii="Verdana" w:hAnsi="Verdana" w:cs="Arial"/>
                <w:sz w:val="22"/>
                <w:szCs w:val="22"/>
              </w:rPr>
            </w:pPr>
            <w:r w:rsidRPr="00284B01">
              <w:rPr>
                <w:rFonts w:ascii="Verdana" w:hAnsi="Verdana" w:cs="Arial"/>
                <w:sz w:val="22"/>
                <w:szCs w:val="22"/>
              </w:rPr>
              <w:t>Concentración d glucosa</w:t>
            </w:r>
          </w:p>
          <w:p w14:paraId="73B07077" w14:textId="77777777" w:rsidR="00B97B6C" w:rsidRPr="00284B01" w:rsidRDefault="00B97B6C" w:rsidP="007325C4">
            <w:pPr>
              <w:pStyle w:val="Prrafodelista"/>
              <w:numPr>
                <w:ilvl w:val="0"/>
                <w:numId w:val="2"/>
              </w:numPr>
              <w:jc w:val="both"/>
              <w:rPr>
                <w:rFonts w:ascii="Verdana" w:hAnsi="Verdana" w:cs="Arial"/>
                <w:sz w:val="22"/>
                <w:szCs w:val="22"/>
              </w:rPr>
            </w:pPr>
            <w:r w:rsidRPr="00284B01">
              <w:rPr>
                <w:rFonts w:ascii="Verdana" w:hAnsi="Verdana" w:cs="Arial"/>
                <w:sz w:val="22"/>
                <w:szCs w:val="22"/>
              </w:rPr>
              <w:t>Islotepancreático</w:t>
            </w:r>
          </w:p>
        </w:tc>
        <w:tc>
          <w:tcPr>
            <w:tcW w:w="4265" w:type="dxa"/>
          </w:tcPr>
          <w:p w14:paraId="73B07078" w14:textId="77777777" w:rsidR="00B97B6C" w:rsidRPr="00284B01" w:rsidRDefault="00B97B6C" w:rsidP="007325C4">
            <w:pPr>
              <w:jc w:val="both"/>
              <w:rPr>
                <w:rFonts w:ascii="Verdana" w:hAnsi="Verdana" w:cs="Arial"/>
                <w:lang w:val="es-ES"/>
              </w:rPr>
            </w:pPr>
            <w:r w:rsidRPr="00284B01">
              <w:rPr>
                <w:rFonts w:ascii="Verdana" w:hAnsi="Verdana" w:cs="Arial"/>
                <w:lang w:val="es-ES"/>
              </w:rPr>
              <w:t xml:space="preserve">Masa y función de células beta normal en las primeras semanas de vida postnatal (7semanas) con disminución de la masa y función de estas células después de las 15 semanas en un 50 % y después de las 26 semanas en un 30%. </w:t>
            </w:r>
          </w:p>
          <w:p w14:paraId="73B07079" w14:textId="77777777" w:rsidR="00B97B6C" w:rsidRPr="00284B01" w:rsidRDefault="00B97B6C" w:rsidP="007325C4">
            <w:pPr>
              <w:jc w:val="both"/>
              <w:rPr>
                <w:rFonts w:ascii="Verdana" w:hAnsi="Verdana" w:cs="Arial"/>
                <w:lang w:val="es-ES"/>
              </w:rPr>
            </w:pPr>
            <w:r w:rsidRPr="00284B01">
              <w:rPr>
                <w:rFonts w:ascii="Verdana" w:hAnsi="Verdana" w:cs="Arial"/>
                <w:lang w:val="es-ES"/>
              </w:rPr>
              <w:t xml:space="preserve">Disminución del peso placentario y de las concentraciones de insulina plasmática </w:t>
            </w:r>
          </w:p>
          <w:p w14:paraId="73B0707A" w14:textId="77777777" w:rsidR="00B97B6C" w:rsidRPr="00284B01" w:rsidRDefault="00B97B6C" w:rsidP="007325C4">
            <w:pPr>
              <w:jc w:val="both"/>
              <w:rPr>
                <w:rFonts w:ascii="Verdana" w:hAnsi="Verdana" w:cs="Arial"/>
                <w:lang w:val="es-ES"/>
              </w:rPr>
            </w:pPr>
            <w:r w:rsidRPr="00284B01">
              <w:rPr>
                <w:rFonts w:ascii="Verdana" w:hAnsi="Verdana" w:cs="Arial"/>
                <w:lang w:val="es-ES"/>
              </w:rPr>
              <w:t xml:space="preserve">Defectos en la función y </w:t>
            </w:r>
            <w:r w:rsidRPr="00284B01">
              <w:rPr>
                <w:rFonts w:ascii="Verdana" w:hAnsi="Verdana" w:cs="Arial"/>
                <w:lang w:val="es-ES"/>
              </w:rPr>
              <w:lastRenderedPageBreak/>
              <w:t>vascularización del islote.</w:t>
            </w:r>
          </w:p>
        </w:tc>
      </w:tr>
      <w:tr w:rsidR="00B97B6C" w:rsidRPr="00561E3A" w14:paraId="73B07082" w14:textId="77777777" w:rsidTr="007325C4">
        <w:tc>
          <w:tcPr>
            <w:tcW w:w="2552" w:type="dxa"/>
          </w:tcPr>
          <w:p w14:paraId="73B0707C" w14:textId="77777777" w:rsidR="00B97B6C" w:rsidRPr="00284B01" w:rsidRDefault="00B97B6C" w:rsidP="007325C4">
            <w:pPr>
              <w:jc w:val="both"/>
              <w:rPr>
                <w:rFonts w:ascii="Verdana" w:hAnsi="Verdana" w:cs="Arial"/>
              </w:rPr>
            </w:pPr>
            <w:r w:rsidRPr="00284B01">
              <w:rPr>
                <w:rFonts w:ascii="Verdana" w:hAnsi="Verdana" w:cs="Arial"/>
                <w:noProof/>
              </w:rPr>
              <w:lastRenderedPageBreak/>
              <w:t>Akhaphong B, Lockridge A, Jo S, Mohan R, Wilcox JA, Wing CR, et al.</w:t>
            </w:r>
            <w:r w:rsidR="00D96CB7" w:rsidRPr="00284B01">
              <w:rPr>
                <w:rFonts w:ascii="Verdana" w:hAnsi="Verdana" w:cs="Arial"/>
                <w:noProof/>
                <w:vertAlign w:val="superscript"/>
              </w:rPr>
              <w:fldChar w:fldCharType="begin"/>
            </w:r>
            <w:r w:rsidRPr="00284B01">
              <w:rPr>
                <w:rFonts w:ascii="Verdana" w:hAnsi="Verdana" w:cs="Arial"/>
                <w:noProof/>
                <w:vertAlign w:val="superscript"/>
              </w:rPr>
              <w:instrText xml:space="preserve"> ADDIN EN.CITE </w:instrText>
            </w:r>
            <w:r w:rsidR="00D96CB7" w:rsidRPr="00284B01">
              <w:rPr>
                <w:rFonts w:ascii="Verdana" w:hAnsi="Verdana" w:cs="Arial"/>
                <w:noProof/>
                <w:vertAlign w:val="superscript"/>
              </w:rPr>
              <w:fldChar w:fldCharType="begin"/>
            </w:r>
            <w:r w:rsidRPr="00284B01">
              <w:rPr>
                <w:rFonts w:ascii="Verdana" w:hAnsi="Verdana" w:cs="Arial"/>
                <w:noProof/>
                <w:vertAlign w:val="superscript"/>
              </w:rPr>
              <w:instrText xml:space="preserve"> ADDIN EN.CITE.DATA </w:instrText>
            </w:r>
            <w:r w:rsidR="00D96CB7" w:rsidRPr="00284B01">
              <w:rPr>
                <w:rFonts w:ascii="Verdana" w:hAnsi="Verdana" w:cs="Arial"/>
                <w:noProof/>
                <w:vertAlign w:val="superscript"/>
              </w:rPr>
              <w:fldChar w:fldCharType="end"/>
            </w:r>
            <w:r w:rsidR="00D96CB7" w:rsidRPr="00284B01">
              <w:rPr>
                <w:rFonts w:ascii="Verdana" w:hAnsi="Verdana" w:cs="Arial"/>
                <w:noProof/>
                <w:vertAlign w:val="superscript"/>
              </w:rPr>
              <w:fldChar w:fldCharType="separate"/>
            </w:r>
            <w:r w:rsidRPr="00284B01">
              <w:rPr>
                <w:rFonts w:ascii="Verdana" w:hAnsi="Verdana" w:cs="Arial"/>
                <w:noProof/>
                <w:vertAlign w:val="superscript"/>
              </w:rPr>
              <w:t>(21)</w:t>
            </w:r>
            <w:r w:rsidR="00D96CB7" w:rsidRPr="00284B01">
              <w:rPr>
                <w:rFonts w:ascii="Verdana" w:hAnsi="Verdana" w:cs="Arial"/>
                <w:noProof/>
                <w:vertAlign w:val="superscript"/>
              </w:rPr>
              <w:fldChar w:fldCharType="end"/>
            </w:r>
          </w:p>
        </w:tc>
        <w:tc>
          <w:tcPr>
            <w:tcW w:w="851" w:type="dxa"/>
          </w:tcPr>
          <w:p w14:paraId="73B0707D" w14:textId="77777777" w:rsidR="00B97B6C" w:rsidRPr="00284B01" w:rsidRDefault="00B97B6C" w:rsidP="007325C4">
            <w:pPr>
              <w:jc w:val="both"/>
              <w:rPr>
                <w:rFonts w:ascii="Verdana" w:hAnsi="Verdana" w:cs="Arial"/>
              </w:rPr>
            </w:pPr>
            <w:r w:rsidRPr="00284B01">
              <w:rPr>
                <w:rFonts w:ascii="Verdana" w:hAnsi="Verdana" w:cs="Arial"/>
              </w:rPr>
              <w:t>2018</w:t>
            </w:r>
          </w:p>
        </w:tc>
        <w:tc>
          <w:tcPr>
            <w:tcW w:w="2539" w:type="dxa"/>
          </w:tcPr>
          <w:p w14:paraId="73B0707E" w14:textId="77777777" w:rsidR="00B97B6C" w:rsidRPr="00284B01" w:rsidRDefault="00B97B6C" w:rsidP="007325C4">
            <w:pPr>
              <w:pStyle w:val="Prrafodelista"/>
              <w:numPr>
                <w:ilvl w:val="0"/>
                <w:numId w:val="3"/>
              </w:numPr>
              <w:jc w:val="both"/>
              <w:rPr>
                <w:rFonts w:ascii="Verdana" w:hAnsi="Verdana" w:cs="Arial"/>
                <w:sz w:val="22"/>
                <w:szCs w:val="22"/>
              </w:rPr>
            </w:pPr>
            <w:r w:rsidRPr="00284B01">
              <w:rPr>
                <w:rFonts w:ascii="Verdana" w:hAnsi="Verdana" w:cs="Arial"/>
                <w:sz w:val="22"/>
                <w:szCs w:val="22"/>
              </w:rPr>
              <w:t>Masa de células beta</w:t>
            </w:r>
          </w:p>
          <w:p w14:paraId="73B0707F" w14:textId="77777777" w:rsidR="00B97B6C" w:rsidRPr="00284B01" w:rsidRDefault="00B97B6C" w:rsidP="007325C4">
            <w:pPr>
              <w:pStyle w:val="Prrafodelista"/>
              <w:numPr>
                <w:ilvl w:val="0"/>
                <w:numId w:val="3"/>
              </w:numPr>
              <w:jc w:val="both"/>
              <w:rPr>
                <w:rFonts w:ascii="Verdana" w:hAnsi="Verdana" w:cs="Arial"/>
                <w:sz w:val="22"/>
                <w:szCs w:val="22"/>
              </w:rPr>
            </w:pPr>
            <w:r w:rsidRPr="00284B01">
              <w:rPr>
                <w:rFonts w:ascii="Verdana" w:hAnsi="Verdana" w:cs="Arial"/>
                <w:sz w:val="22"/>
                <w:szCs w:val="22"/>
              </w:rPr>
              <w:t xml:space="preserve">Niveles de Proteína motor </w:t>
            </w:r>
          </w:p>
        </w:tc>
        <w:tc>
          <w:tcPr>
            <w:tcW w:w="4265" w:type="dxa"/>
          </w:tcPr>
          <w:p w14:paraId="73B07080" w14:textId="77777777" w:rsidR="00B97B6C" w:rsidRPr="00284B01" w:rsidRDefault="00B97B6C" w:rsidP="007325C4">
            <w:pPr>
              <w:jc w:val="both"/>
              <w:rPr>
                <w:rFonts w:ascii="Verdana" w:hAnsi="Verdana" w:cs="Arial"/>
                <w:lang w:val="es-ES"/>
              </w:rPr>
            </w:pPr>
            <w:r w:rsidRPr="00284B01">
              <w:rPr>
                <w:rFonts w:ascii="Verdana" w:hAnsi="Verdana" w:cs="Arial"/>
                <w:lang w:val="es-ES"/>
              </w:rPr>
              <w:t xml:space="preserve">Reducción del área de células beta y un incremento de la muerte celular. </w:t>
            </w:r>
          </w:p>
          <w:p w14:paraId="73B07081" w14:textId="77777777" w:rsidR="00B97B6C" w:rsidRPr="00284B01" w:rsidRDefault="00B97B6C" w:rsidP="007325C4">
            <w:pPr>
              <w:jc w:val="both"/>
              <w:rPr>
                <w:rFonts w:ascii="Verdana" w:hAnsi="Verdana" w:cs="Arial"/>
                <w:lang w:val="es-ES"/>
              </w:rPr>
            </w:pPr>
            <w:r w:rsidRPr="00284B01">
              <w:rPr>
                <w:rFonts w:ascii="Verdana" w:hAnsi="Verdana" w:cs="Arial"/>
                <w:lang w:val="es-ES"/>
              </w:rPr>
              <w:t>Alteración de los niveles del sensor de proteína MOTOR</w:t>
            </w:r>
          </w:p>
        </w:tc>
      </w:tr>
      <w:tr w:rsidR="00B97B6C" w:rsidRPr="00561E3A" w14:paraId="73B07089" w14:textId="77777777" w:rsidTr="007325C4">
        <w:tc>
          <w:tcPr>
            <w:tcW w:w="2552" w:type="dxa"/>
          </w:tcPr>
          <w:p w14:paraId="73B07083" w14:textId="77777777" w:rsidR="00B97B6C" w:rsidRPr="00284B01" w:rsidRDefault="00B97B6C" w:rsidP="007325C4">
            <w:pPr>
              <w:jc w:val="both"/>
              <w:rPr>
                <w:rFonts w:ascii="Verdana" w:hAnsi="Verdana" w:cs="Arial"/>
              </w:rPr>
            </w:pPr>
            <w:r w:rsidRPr="00284B01">
              <w:rPr>
                <w:rFonts w:ascii="Verdana" w:hAnsi="Verdana" w:cs="Arial"/>
                <w:noProof/>
                <w:lang w:val="es-ES"/>
              </w:rPr>
              <w:t>Asahara SI, Inoue H, Kido Y.</w:t>
            </w:r>
            <w:r w:rsidR="00D96CB7" w:rsidRPr="00284B01">
              <w:rPr>
                <w:rFonts w:ascii="Verdana" w:hAnsi="Verdana" w:cs="Arial"/>
                <w:noProof/>
                <w:vertAlign w:val="superscript"/>
              </w:rPr>
              <w:fldChar w:fldCharType="begin"/>
            </w:r>
            <w:r w:rsidRPr="00284B01">
              <w:rPr>
                <w:rFonts w:ascii="Verdana" w:hAnsi="Verdana" w:cs="Arial"/>
                <w:noProof/>
                <w:vertAlign w:val="superscript"/>
                <w:lang w:val="es-ES"/>
              </w:rPr>
              <w:instrText xml:space="preserve"> ADDIN EN.CITE </w:instrText>
            </w:r>
            <w:r w:rsidR="00D96CB7" w:rsidRPr="00284B01">
              <w:rPr>
                <w:rFonts w:ascii="Verdana" w:hAnsi="Verdana" w:cs="Arial"/>
                <w:noProof/>
                <w:vertAlign w:val="superscript"/>
              </w:rPr>
              <w:fldChar w:fldCharType="begin"/>
            </w:r>
            <w:r w:rsidRPr="00284B01">
              <w:rPr>
                <w:rFonts w:ascii="Verdana" w:hAnsi="Verdana" w:cs="Arial"/>
                <w:noProof/>
                <w:vertAlign w:val="superscript"/>
                <w:lang w:val="es-ES"/>
              </w:rPr>
              <w:instrText xml:space="preserve"> ADDIN EN.CITE.DATA </w:instrText>
            </w:r>
            <w:r w:rsidR="00D96CB7" w:rsidRPr="00284B01">
              <w:rPr>
                <w:rFonts w:ascii="Verdana" w:hAnsi="Verdana" w:cs="Arial"/>
                <w:noProof/>
                <w:vertAlign w:val="superscript"/>
              </w:rPr>
              <w:fldChar w:fldCharType="end"/>
            </w:r>
            <w:r w:rsidR="00D96CB7" w:rsidRPr="00284B01">
              <w:rPr>
                <w:rFonts w:ascii="Verdana" w:hAnsi="Verdana" w:cs="Arial"/>
                <w:noProof/>
                <w:vertAlign w:val="superscript"/>
              </w:rPr>
              <w:fldChar w:fldCharType="separate"/>
            </w:r>
            <w:r w:rsidRPr="00284B01">
              <w:rPr>
                <w:rFonts w:ascii="Verdana" w:hAnsi="Verdana" w:cs="Arial"/>
                <w:noProof/>
                <w:vertAlign w:val="superscript"/>
              </w:rPr>
              <w:t>(12)</w:t>
            </w:r>
            <w:r w:rsidR="00D96CB7" w:rsidRPr="00284B01">
              <w:rPr>
                <w:rFonts w:ascii="Verdana" w:hAnsi="Verdana" w:cs="Arial"/>
                <w:noProof/>
                <w:vertAlign w:val="superscript"/>
              </w:rPr>
              <w:fldChar w:fldCharType="end"/>
            </w:r>
          </w:p>
        </w:tc>
        <w:tc>
          <w:tcPr>
            <w:tcW w:w="851" w:type="dxa"/>
          </w:tcPr>
          <w:p w14:paraId="73B07084" w14:textId="77777777" w:rsidR="00B97B6C" w:rsidRPr="00284B01" w:rsidRDefault="00B97B6C" w:rsidP="007325C4">
            <w:pPr>
              <w:jc w:val="both"/>
              <w:rPr>
                <w:rFonts w:ascii="Verdana" w:hAnsi="Verdana" w:cs="Arial"/>
              </w:rPr>
            </w:pPr>
            <w:r w:rsidRPr="00284B01">
              <w:rPr>
                <w:rFonts w:ascii="Verdana" w:hAnsi="Verdana" w:cs="Arial"/>
              </w:rPr>
              <w:t>2022</w:t>
            </w:r>
          </w:p>
        </w:tc>
        <w:tc>
          <w:tcPr>
            <w:tcW w:w="2539" w:type="dxa"/>
          </w:tcPr>
          <w:p w14:paraId="73B07085" w14:textId="77777777" w:rsidR="00B97B6C" w:rsidRPr="00284B01" w:rsidRDefault="00B97B6C" w:rsidP="007325C4">
            <w:pPr>
              <w:pStyle w:val="Prrafodelista"/>
              <w:numPr>
                <w:ilvl w:val="0"/>
                <w:numId w:val="3"/>
              </w:numPr>
              <w:jc w:val="both"/>
              <w:rPr>
                <w:rFonts w:ascii="Verdana" w:hAnsi="Verdana" w:cs="Arial"/>
                <w:sz w:val="22"/>
                <w:szCs w:val="22"/>
              </w:rPr>
            </w:pPr>
            <w:r w:rsidRPr="00284B01">
              <w:rPr>
                <w:rFonts w:ascii="Verdana" w:hAnsi="Verdana" w:cs="Arial"/>
                <w:sz w:val="22"/>
                <w:szCs w:val="22"/>
              </w:rPr>
              <w:t xml:space="preserve">Masa de células beta </w:t>
            </w:r>
          </w:p>
          <w:p w14:paraId="73B07086" w14:textId="77777777" w:rsidR="00B97B6C" w:rsidRPr="00284B01" w:rsidRDefault="00B97B6C" w:rsidP="007325C4">
            <w:pPr>
              <w:pStyle w:val="Prrafodelista"/>
              <w:numPr>
                <w:ilvl w:val="0"/>
                <w:numId w:val="3"/>
              </w:numPr>
              <w:jc w:val="both"/>
              <w:rPr>
                <w:rFonts w:ascii="Verdana" w:hAnsi="Verdana" w:cs="Arial"/>
                <w:sz w:val="22"/>
                <w:szCs w:val="22"/>
              </w:rPr>
            </w:pPr>
            <w:r w:rsidRPr="00284B01">
              <w:rPr>
                <w:rFonts w:ascii="Verdana" w:hAnsi="Verdana" w:cs="Arial"/>
                <w:sz w:val="22"/>
                <w:szCs w:val="22"/>
              </w:rPr>
              <w:t xml:space="preserve">Expresión del Pdx 1 </w:t>
            </w:r>
          </w:p>
        </w:tc>
        <w:tc>
          <w:tcPr>
            <w:tcW w:w="4265" w:type="dxa"/>
          </w:tcPr>
          <w:p w14:paraId="73B07087" w14:textId="77777777" w:rsidR="00B97B6C" w:rsidRPr="00284B01" w:rsidRDefault="00B97B6C" w:rsidP="007325C4">
            <w:pPr>
              <w:jc w:val="both"/>
              <w:rPr>
                <w:rFonts w:ascii="Verdana" w:hAnsi="Verdana" w:cs="Arial"/>
                <w:lang w:val="es-ES"/>
              </w:rPr>
            </w:pPr>
            <w:r w:rsidRPr="00284B01">
              <w:rPr>
                <w:rFonts w:ascii="Verdana" w:hAnsi="Verdana" w:cs="Arial"/>
                <w:lang w:val="es-ES"/>
              </w:rPr>
              <w:t>Insuficiente desarrollo de células beta del páncreas.</w:t>
            </w:r>
          </w:p>
          <w:p w14:paraId="73B07088" w14:textId="77777777" w:rsidR="00B97B6C" w:rsidRPr="00284B01" w:rsidRDefault="00B97B6C" w:rsidP="007325C4">
            <w:pPr>
              <w:jc w:val="both"/>
              <w:rPr>
                <w:rFonts w:ascii="Verdana" w:hAnsi="Verdana" w:cs="Arial"/>
                <w:lang w:val="es-ES"/>
              </w:rPr>
            </w:pPr>
            <w:r w:rsidRPr="00284B01">
              <w:rPr>
                <w:rFonts w:ascii="Verdana" w:hAnsi="Verdana" w:cs="Arial"/>
                <w:lang w:val="es-ES"/>
              </w:rPr>
              <w:t>Disminución de la expresión del Pdx1 en los islotes pancreáticos por aumento de la metilación del ADN.</w:t>
            </w:r>
          </w:p>
        </w:tc>
      </w:tr>
    </w:tbl>
    <w:p w14:paraId="73B0708A" w14:textId="77777777" w:rsidR="00B97B6C" w:rsidRPr="00B97B6C" w:rsidRDefault="00B97B6C" w:rsidP="00B97B6C">
      <w:pPr>
        <w:rPr>
          <w:rFonts w:ascii="Verdana" w:hAnsi="Verdana" w:cs="Arial"/>
          <w:lang w:val="es-ES"/>
        </w:rPr>
      </w:pPr>
    </w:p>
    <w:sectPr w:rsidR="00B97B6C" w:rsidRPr="00B97B6C" w:rsidSect="00F56C68">
      <w:footerReference w:type="default" r:id="rId23"/>
      <w:pgSz w:w="11906" w:h="16838"/>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C13A55" w14:textId="77777777" w:rsidR="00EC4C5E" w:rsidRDefault="00EC4C5E" w:rsidP="003E6A56">
      <w:pPr>
        <w:spacing w:after="0" w:line="240" w:lineRule="auto"/>
      </w:pPr>
      <w:r>
        <w:separator/>
      </w:r>
    </w:p>
  </w:endnote>
  <w:endnote w:type="continuationSeparator" w:id="0">
    <w:p w14:paraId="02C7B1F4" w14:textId="77777777" w:rsidR="00EC4C5E" w:rsidRDefault="00EC4C5E" w:rsidP="003E6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52592"/>
      <w:docPartObj>
        <w:docPartGallery w:val="Page Numbers (Bottom of Page)"/>
        <w:docPartUnique/>
      </w:docPartObj>
    </w:sdtPr>
    <w:sdtEndPr/>
    <w:sdtContent>
      <w:p w14:paraId="73B07091" w14:textId="77777777" w:rsidR="00F56C68" w:rsidRDefault="00AA0F3F">
        <w:pPr>
          <w:pStyle w:val="Piedepgina"/>
          <w:jc w:val="center"/>
        </w:pPr>
        <w:r>
          <w:fldChar w:fldCharType="begin"/>
        </w:r>
        <w:r>
          <w:instrText xml:space="preserve"> PAGE   \* MERGEFORMAT </w:instrText>
        </w:r>
        <w:r>
          <w:fldChar w:fldCharType="separate"/>
        </w:r>
        <w:r w:rsidR="00A56D22">
          <w:rPr>
            <w:noProof/>
          </w:rPr>
          <w:t>11</w:t>
        </w:r>
        <w:r>
          <w:rPr>
            <w:noProof/>
          </w:rPr>
          <w:fldChar w:fldCharType="end"/>
        </w:r>
      </w:p>
    </w:sdtContent>
  </w:sdt>
  <w:p w14:paraId="73B07092" w14:textId="77777777" w:rsidR="00F56C68" w:rsidRDefault="00F56C6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5E59DA" w14:textId="77777777" w:rsidR="00EC4C5E" w:rsidRDefault="00EC4C5E" w:rsidP="003E6A56">
      <w:pPr>
        <w:spacing w:after="0" w:line="240" w:lineRule="auto"/>
      </w:pPr>
      <w:r>
        <w:separator/>
      </w:r>
    </w:p>
  </w:footnote>
  <w:footnote w:type="continuationSeparator" w:id="0">
    <w:p w14:paraId="2C99497E" w14:textId="77777777" w:rsidR="00EC4C5E" w:rsidRDefault="00EC4C5E" w:rsidP="003E6A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297ABBB2"/>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
    <w:nsid w:val="00000002"/>
    <w:multiLevelType w:val="hybridMultilevel"/>
    <w:tmpl w:val="780E2372"/>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
    <w:nsid w:val="62837B70"/>
    <w:multiLevelType w:val="hybridMultilevel"/>
    <w:tmpl w:val="BBF65F2E"/>
    <w:lvl w:ilvl="0" w:tplc="C14031A2">
      <w:start w:val="1"/>
      <w:numFmt w:val="bullet"/>
      <w:lvlText w:val="•"/>
      <w:lvlJc w:val="left"/>
      <w:pPr>
        <w:tabs>
          <w:tab w:val="left" w:pos="720"/>
        </w:tabs>
        <w:ind w:left="720" w:hanging="360"/>
      </w:pPr>
      <w:rPr>
        <w:rFonts w:ascii="Arial" w:hAnsi="Arial" w:hint="default"/>
      </w:rPr>
    </w:lvl>
    <w:lvl w:ilvl="1" w:tplc="982A0F72" w:tentative="1">
      <w:start w:val="1"/>
      <w:numFmt w:val="bullet"/>
      <w:lvlText w:val="•"/>
      <w:lvlJc w:val="left"/>
      <w:pPr>
        <w:tabs>
          <w:tab w:val="left" w:pos="1440"/>
        </w:tabs>
        <w:ind w:left="1440" w:hanging="360"/>
      </w:pPr>
      <w:rPr>
        <w:rFonts w:ascii="Arial" w:hAnsi="Arial" w:hint="default"/>
      </w:rPr>
    </w:lvl>
    <w:lvl w:ilvl="2" w:tplc="ED78D5DE" w:tentative="1">
      <w:start w:val="1"/>
      <w:numFmt w:val="bullet"/>
      <w:lvlText w:val="•"/>
      <w:lvlJc w:val="left"/>
      <w:pPr>
        <w:tabs>
          <w:tab w:val="left" w:pos="2160"/>
        </w:tabs>
        <w:ind w:left="2160" w:hanging="360"/>
      </w:pPr>
      <w:rPr>
        <w:rFonts w:ascii="Arial" w:hAnsi="Arial" w:hint="default"/>
      </w:rPr>
    </w:lvl>
    <w:lvl w:ilvl="3" w:tplc="1EE49182" w:tentative="1">
      <w:start w:val="1"/>
      <w:numFmt w:val="bullet"/>
      <w:lvlText w:val="•"/>
      <w:lvlJc w:val="left"/>
      <w:pPr>
        <w:tabs>
          <w:tab w:val="left" w:pos="2880"/>
        </w:tabs>
        <w:ind w:left="2880" w:hanging="360"/>
      </w:pPr>
      <w:rPr>
        <w:rFonts w:ascii="Arial" w:hAnsi="Arial" w:hint="default"/>
      </w:rPr>
    </w:lvl>
    <w:lvl w:ilvl="4" w:tplc="A9A24706" w:tentative="1">
      <w:start w:val="1"/>
      <w:numFmt w:val="bullet"/>
      <w:lvlText w:val="•"/>
      <w:lvlJc w:val="left"/>
      <w:pPr>
        <w:tabs>
          <w:tab w:val="left" w:pos="3600"/>
        </w:tabs>
        <w:ind w:left="3600" w:hanging="360"/>
      </w:pPr>
      <w:rPr>
        <w:rFonts w:ascii="Arial" w:hAnsi="Arial" w:hint="default"/>
      </w:rPr>
    </w:lvl>
    <w:lvl w:ilvl="5" w:tplc="2822F92A" w:tentative="1">
      <w:start w:val="1"/>
      <w:numFmt w:val="bullet"/>
      <w:lvlText w:val="•"/>
      <w:lvlJc w:val="left"/>
      <w:pPr>
        <w:tabs>
          <w:tab w:val="left" w:pos="4320"/>
        </w:tabs>
        <w:ind w:left="4320" w:hanging="360"/>
      </w:pPr>
      <w:rPr>
        <w:rFonts w:ascii="Arial" w:hAnsi="Arial" w:hint="default"/>
      </w:rPr>
    </w:lvl>
    <w:lvl w:ilvl="6" w:tplc="671E57EE" w:tentative="1">
      <w:start w:val="1"/>
      <w:numFmt w:val="bullet"/>
      <w:lvlText w:val="•"/>
      <w:lvlJc w:val="left"/>
      <w:pPr>
        <w:tabs>
          <w:tab w:val="left" w:pos="5040"/>
        </w:tabs>
        <w:ind w:left="5040" w:hanging="360"/>
      </w:pPr>
      <w:rPr>
        <w:rFonts w:ascii="Arial" w:hAnsi="Arial" w:hint="default"/>
      </w:rPr>
    </w:lvl>
    <w:lvl w:ilvl="7" w:tplc="C39CE7DE" w:tentative="1">
      <w:start w:val="1"/>
      <w:numFmt w:val="bullet"/>
      <w:lvlText w:val="•"/>
      <w:lvlJc w:val="left"/>
      <w:pPr>
        <w:tabs>
          <w:tab w:val="left" w:pos="5760"/>
        </w:tabs>
        <w:ind w:left="5760" w:hanging="360"/>
      </w:pPr>
      <w:rPr>
        <w:rFonts w:ascii="Arial" w:hAnsi="Arial" w:hint="default"/>
      </w:rPr>
    </w:lvl>
    <w:lvl w:ilvl="8" w:tplc="CE44958E" w:tentative="1">
      <w:start w:val="1"/>
      <w:numFmt w:val="bullet"/>
      <w:lvlText w:val="•"/>
      <w:lvlJc w:val="left"/>
      <w:pPr>
        <w:tabs>
          <w:tab w:val="left" w:pos="6480"/>
        </w:tabs>
        <w:ind w:left="6480" w:hanging="360"/>
      </w:pPr>
      <w:rPr>
        <w:rFonts w:ascii="Arial" w:hAnsi="Arial" w:hint="default"/>
      </w:rPr>
    </w:lvl>
  </w:abstractNum>
  <w:num w:numId="1">
    <w:abstractNumId w:val="2"/>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D51F8"/>
    <w:rsid w:val="0001782A"/>
    <w:rsid w:val="000C2CA5"/>
    <w:rsid w:val="00144A54"/>
    <w:rsid w:val="00284B01"/>
    <w:rsid w:val="002D51F8"/>
    <w:rsid w:val="0032230A"/>
    <w:rsid w:val="00322788"/>
    <w:rsid w:val="00352D21"/>
    <w:rsid w:val="00364BD6"/>
    <w:rsid w:val="003E6A56"/>
    <w:rsid w:val="003F745C"/>
    <w:rsid w:val="00400124"/>
    <w:rsid w:val="00426771"/>
    <w:rsid w:val="004F3A47"/>
    <w:rsid w:val="005227A7"/>
    <w:rsid w:val="00561E3A"/>
    <w:rsid w:val="00593B28"/>
    <w:rsid w:val="006D677C"/>
    <w:rsid w:val="007163C9"/>
    <w:rsid w:val="007819E3"/>
    <w:rsid w:val="0086665A"/>
    <w:rsid w:val="00897202"/>
    <w:rsid w:val="008D15E0"/>
    <w:rsid w:val="009254E6"/>
    <w:rsid w:val="00925BEA"/>
    <w:rsid w:val="009D1169"/>
    <w:rsid w:val="009F0705"/>
    <w:rsid w:val="00A241AC"/>
    <w:rsid w:val="00A313A1"/>
    <w:rsid w:val="00A56D22"/>
    <w:rsid w:val="00AA0F3F"/>
    <w:rsid w:val="00AD581A"/>
    <w:rsid w:val="00B65347"/>
    <w:rsid w:val="00B72E56"/>
    <w:rsid w:val="00B80141"/>
    <w:rsid w:val="00B97B6C"/>
    <w:rsid w:val="00BE27BF"/>
    <w:rsid w:val="00C920F6"/>
    <w:rsid w:val="00CA15F6"/>
    <w:rsid w:val="00D779AE"/>
    <w:rsid w:val="00D96CB7"/>
    <w:rsid w:val="00E12FFE"/>
    <w:rsid w:val="00EC4C5E"/>
    <w:rsid w:val="00F56C68"/>
    <w:rsid w:val="00FC3DB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Conector recto 13"/>
        <o:r id="V:Rule2" type="connector" idref="#Conector recto de flecha 26"/>
        <o:r id="V:Rule3" type="connector" idref="#Conector recto 21"/>
        <o:r id="V:Rule4" type="connector" idref="#Conector recto de flecha 19"/>
        <o:r id="V:Rule5" type="connector" idref="#Conector recto 11"/>
        <o:r id="V:Rule6" type="connector" idref="#Conector recto 25"/>
        <o:r id="V:Rule7" type="connector" idref="#Conector recto de flecha 20"/>
        <o:r id="V:Rule8" type="connector" idref="#Conector recto 1"/>
      </o:rules>
    </o:shapelayout>
  </w:shapeDefaults>
  <w:decimalSymbol w:val="."/>
  <w:listSeparator w:val=","/>
  <w14:docId w14:val="73B06FBC"/>
  <w15:docId w15:val="{AE109D05-28B6-4F41-B2A9-550049F64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79AE"/>
    <w:rPr>
      <w:rFonts w:ascii="Calibri" w:eastAsia="Calibri" w:hAnsi="Calibri" w:cs="SimSu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E6A5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E6A56"/>
    <w:rPr>
      <w:rFonts w:ascii="Calibri" w:eastAsia="Calibri" w:hAnsi="Calibri" w:cs="SimSun"/>
      <w:lang w:val="en-US"/>
    </w:rPr>
  </w:style>
  <w:style w:type="paragraph" w:styleId="Piedepgina">
    <w:name w:val="footer"/>
    <w:basedOn w:val="Normal"/>
    <w:link w:val="PiedepginaCar"/>
    <w:uiPriority w:val="99"/>
    <w:unhideWhenUsed/>
    <w:rsid w:val="003E6A5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E6A56"/>
    <w:rPr>
      <w:rFonts w:ascii="Calibri" w:eastAsia="Calibri" w:hAnsi="Calibri" w:cs="SimSun"/>
      <w:lang w:val="en-US"/>
    </w:rPr>
  </w:style>
  <w:style w:type="paragraph" w:styleId="NormalWeb">
    <w:name w:val="Normal (Web)"/>
    <w:basedOn w:val="Normal"/>
    <w:uiPriority w:val="99"/>
    <w:rsid w:val="00284B01"/>
    <w:pPr>
      <w:spacing w:before="100" w:beforeAutospacing="1" w:after="100" w:afterAutospacing="1" w:line="240" w:lineRule="auto"/>
    </w:pPr>
    <w:rPr>
      <w:rFonts w:ascii="Times New Roman" w:eastAsia="SimSun" w:hAnsi="Times New Roman" w:cs="Times New Roman"/>
      <w:sz w:val="24"/>
      <w:szCs w:val="24"/>
    </w:rPr>
  </w:style>
  <w:style w:type="paragraph" w:styleId="Prrafodelista">
    <w:name w:val="List Paragraph"/>
    <w:basedOn w:val="Normal"/>
    <w:uiPriority w:val="34"/>
    <w:qFormat/>
    <w:rsid w:val="00284B01"/>
    <w:pPr>
      <w:spacing w:after="0" w:line="240" w:lineRule="auto"/>
      <w:ind w:left="720"/>
      <w:contextualSpacing/>
    </w:pPr>
    <w:rPr>
      <w:rFonts w:ascii="Times New Roman" w:eastAsia="SimSun" w:hAnsi="Times New Roman" w:cs="Times New Roman"/>
      <w:sz w:val="24"/>
      <w:szCs w:val="24"/>
    </w:rPr>
  </w:style>
  <w:style w:type="table" w:styleId="Tablaconcuadrcula">
    <w:name w:val="Table Grid"/>
    <w:basedOn w:val="Tablanormal"/>
    <w:uiPriority w:val="39"/>
    <w:rsid w:val="00284B01"/>
    <w:pPr>
      <w:spacing w:after="0" w:line="240" w:lineRule="auto"/>
    </w:pPr>
    <w:rPr>
      <w:rFonts w:ascii="Calibri" w:eastAsia="Calibri" w:hAnsi="Calibri" w:cs="SimSu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
    <w:name w:val="EndNote Bibliography"/>
    <w:basedOn w:val="Normal"/>
    <w:link w:val="EndNoteBibliographyCar"/>
    <w:rsid w:val="003F745C"/>
    <w:pPr>
      <w:spacing w:line="240" w:lineRule="auto"/>
    </w:pPr>
    <w:rPr>
      <w:rFonts w:cs="Calibri"/>
      <w:noProof/>
    </w:rPr>
  </w:style>
  <w:style w:type="character" w:customStyle="1" w:styleId="EndNoteBibliographyCar">
    <w:name w:val="EndNote Bibliography Car"/>
    <w:basedOn w:val="Fuentedeprrafopredeter"/>
    <w:link w:val="EndNoteBibliography"/>
    <w:rsid w:val="003F745C"/>
    <w:rPr>
      <w:rFonts w:ascii="Calibri" w:eastAsia="Calibri" w:hAnsi="Calibri" w:cs="Calibri"/>
      <w:noProof/>
      <w:lang w:val="en-US"/>
    </w:rPr>
  </w:style>
  <w:style w:type="character" w:styleId="Hipervnculo">
    <w:name w:val="Hyperlink"/>
    <w:basedOn w:val="Fuentedeprrafopredeter"/>
    <w:uiPriority w:val="99"/>
    <w:rsid w:val="003F745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squisa.bvsalud.org/portal/resource/es/biblio-1287426" TargetMode="External"/><Relationship Id="rId13" Type="http://schemas.openxmlformats.org/officeDocument/2006/relationships/hyperlink" Target="https://www.ncbi.nlm.nih.gov/pmc/articles/PMC7940336/" TargetMode="External"/><Relationship Id="rId18" Type="http://schemas.openxmlformats.org/officeDocument/2006/relationships/hyperlink" Target="https://www.ncbi.nlm.nih.gov/pmc/articles/PMC6168194/" TargetMode="External"/><Relationship Id="rId3" Type="http://schemas.openxmlformats.org/officeDocument/2006/relationships/settings" Target="settings.xml"/><Relationship Id="rId21" Type="http://schemas.openxmlformats.org/officeDocument/2006/relationships/hyperlink" Target="https://www.ncbi.nlm.nih.gov/pmc/articles/PMC2865297/" TargetMode="External"/><Relationship Id="rId7" Type="http://schemas.openxmlformats.org/officeDocument/2006/relationships/hyperlink" Target="https://www.ncbi.nlm.nih.gov/pmc/articles/PMC8252743/" TargetMode="External"/><Relationship Id="rId12" Type="http://schemas.openxmlformats.org/officeDocument/2006/relationships/hyperlink" Target="https://www.ncbi.nlm.nih.gov/pmc/articles/PMC6295492/" TargetMode="External"/><Relationship Id="rId17" Type="http://schemas.openxmlformats.org/officeDocument/2006/relationships/hyperlink" Target="https://www.ncbi.nlm.nih.gov/pmc/articles/PMC7348746/"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ncbi.nlm.nih.gov/pmc/articles/PMC9008301/" TargetMode="External"/><Relationship Id="rId20" Type="http://schemas.openxmlformats.org/officeDocument/2006/relationships/hyperlink" Target="https://www.ncbi.nlm.nih.gov/pmc/articles/PMC352606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pmc/articles/PMC8410096/"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ncbi.nlm.nih.gov/pmc/articles/PMC8137853/" TargetMode="External"/><Relationship Id="rId23" Type="http://schemas.openxmlformats.org/officeDocument/2006/relationships/footer" Target="footer1.xml"/><Relationship Id="rId10" Type="http://schemas.openxmlformats.org/officeDocument/2006/relationships/hyperlink" Target="https://www.ncbi.nlm.nih.gov/pmc/articles/PMC5808569/" TargetMode="External"/><Relationship Id="rId19" Type="http://schemas.openxmlformats.org/officeDocument/2006/relationships/hyperlink" Target="https://www.ncbi.nlm.nih.gov/pmc/articles/PMC4530393/" TargetMode="External"/><Relationship Id="rId4" Type="http://schemas.openxmlformats.org/officeDocument/2006/relationships/webSettings" Target="webSettings.xml"/><Relationship Id="rId9" Type="http://schemas.openxmlformats.org/officeDocument/2006/relationships/hyperlink" Target="http://bvscuba.sld.cu/anuario-estadistico-de-cuba/" TargetMode="External"/><Relationship Id="rId14" Type="http://schemas.openxmlformats.org/officeDocument/2006/relationships/hyperlink" Target="https://www.ncbi.nlm.nih.gov/pmc/articles/PMC8831821/" TargetMode="External"/><Relationship Id="rId22" Type="http://schemas.openxmlformats.org/officeDocument/2006/relationships/hyperlink" Target="https://www.ncbi.nlm.nih.gov/pmc/articles/PMC642564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14</Pages>
  <Words>4626</Words>
  <Characters>25447</Characters>
  <Application>Microsoft Office Word</Application>
  <DocSecurity>0</DocSecurity>
  <Lines>212</Lines>
  <Paragraphs>60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InKulpado666</Company>
  <LinksUpToDate>false</LinksUpToDate>
  <CharactersWithSpaces>30013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dc:creator>
  <cp:keywords/>
  <dc:description/>
  <cp:lastModifiedBy>Usuario de Windows</cp:lastModifiedBy>
  <cp:revision>30</cp:revision>
  <dcterms:created xsi:type="dcterms:W3CDTF">2022-12-16T20:38:00Z</dcterms:created>
  <dcterms:modified xsi:type="dcterms:W3CDTF">2022-12-18T21:19:00Z</dcterms:modified>
</cp:coreProperties>
</file>