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6E3" w:rsidRDefault="00060A46">
      <w:pPr>
        <w:spacing w:line="360" w:lineRule="auto"/>
        <w:jc w:val="right"/>
        <w:rPr>
          <w:rFonts w:ascii="Bookman Old Style" w:hAnsi="Bookman Old Style" w:cs="Arial"/>
          <w:b/>
        </w:rPr>
      </w:pPr>
      <w:r>
        <w:rPr>
          <w:rFonts w:ascii="Bookman Old Style" w:hAnsi="Bookman Old Style" w:cs="Arial"/>
          <w:b/>
        </w:rPr>
        <w:t xml:space="preserve">Artículo de Revisión </w:t>
      </w:r>
    </w:p>
    <w:p w:rsidR="00EF46E3" w:rsidRPr="00060A46" w:rsidRDefault="00060A46">
      <w:pPr>
        <w:spacing w:line="360" w:lineRule="auto"/>
        <w:jc w:val="center"/>
        <w:rPr>
          <w:rFonts w:ascii="Bookman Old Style" w:hAnsi="Bookman Old Style" w:cs="Arial"/>
          <w:b/>
          <w:caps/>
        </w:rPr>
      </w:pPr>
      <w:bookmarkStart w:id="0" w:name="_GoBack"/>
      <w:r w:rsidRPr="00060A46">
        <w:rPr>
          <w:rFonts w:ascii="Bookman Old Style" w:hAnsi="Bookman Old Style" w:cs="Arial"/>
          <w:b/>
          <w:caps/>
        </w:rPr>
        <w:t>Consideraciones sobre absceso hepático amebiano.</w:t>
      </w:r>
    </w:p>
    <w:bookmarkEnd w:id="0"/>
    <w:p w:rsidR="00EF46E3" w:rsidRDefault="00060A46">
      <w:pPr>
        <w:spacing w:after="0" w:line="360" w:lineRule="auto"/>
        <w:jc w:val="both"/>
        <w:rPr>
          <w:rFonts w:ascii="Bookman Old Style" w:hAnsi="Bookman Old Style" w:cs="Arial"/>
        </w:rPr>
      </w:pPr>
      <w:r>
        <w:rPr>
          <w:rFonts w:ascii="Bookman Old Style" w:hAnsi="Bookman Old Style" w:cs="Arial"/>
        </w:rPr>
        <w:t>Diana Esperanza Monet Alvarez</w:t>
      </w:r>
      <w:r>
        <w:rPr>
          <w:rFonts w:ascii="Bookman Old Style" w:hAnsi="Bookman Old Style" w:cs="Arial"/>
          <w:b/>
          <w:vertAlign w:val="superscript"/>
        </w:rPr>
        <w:t>1</w:t>
      </w:r>
      <w:r>
        <w:rPr>
          <w:rFonts w:ascii="Bookman Old Style" w:hAnsi="Bookman Old Style" w:cs="Arial"/>
          <w:b/>
        </w:rPr>
        <w:t>*</w:t>
      </w:r>
      <w:r>
        <w:rPr>
          <w:rFonts w:ascii="Bookman Old Style" w:hAnsi="Bookman Old Style" w:cs="Arial"/>
        </w:rPr>
        <w:t xml:space="preserve"> </w:t>
      </w:r>
      <w:hyperlink r:id="rId7" w:history="1">
        <w:r>
          <w:rPr>
            <w:rStyle w:val="Hipervnculo"/>
            <w:rFonts w:ascii="Bookman Old Style" w:hAnsi="Bookman Old Style" w:cs="Arial"/>
          </w:rPr>
          <w:t>https://orcid.org/0000-0003-0996-874X</w:t>
        </w:r>
      </w:hyperlink>
      <w:r>
        <w:rPr>
          <w:rFonts w:ascii="Bookman Old Style" w:hAnsi="Bookman Old Style" w:cs="Arial"/>
        </w:rPr>
        <w:t xml:space="preserve"> </w:t>
      </w:r>
    </w:p>
    <w:p w:rsidR="00EF46E3" w:rsidRDefault="00060A46">
      <w:pPr>
        <w:spacing w:after="0" w:line="360" w:lineRule="auto"/>
        <w:jc w:val="both"/>
        <w:rPr>
          <w:rFonts w:ascii="Bookman Old Style" w:hAnsi="Bookman Old Style" w:cs="Arial"/>
        </w:rPr>
      </w:pPr>
      <w:proofErr w:type="spellStart"/>
      <w:r>
        <w:rPr>
          <w:rFonts w:ascii="Bookman Old Style" w:hAnsi="Bookman Old Style" w:cs="Arial"/>
        </w:rPr>
        <w:t>Angel</w:t>
      </w:r>
      <w:proofErr w:type="spellEnd"/>
      <w:r>
        <w:rPr>
          <w:rFonts w:ascii="Bookman Old Style" w:hAnsi="Bookman Old Style" w:cs="Arial"/>
        </w:rPr>
        <w:t xml:space="preserve"> Miguel </w:t>
      </w:r>
      <w:proofErr w:type="spellStart"/>
      <w:r>
        <w:rPr>
          <w:rFonts w:ascii="Bookman Old Style" w:hAnsi="Bookman Old Style" w:cs="Arial"/>
        </w:rPr>
        <w:t>Aguiar</w:t>
      </w:r>
      <w:proofErr w:type="spellEnd"/>
      <w:r>
        <w:rPr>
          <w:rFonts w:ascii="Bookman Old Style" w:hAnsi="Bookman Old Style" w:cs="Arial"/>
        </w:rPr>
        <w:t xml:space="preserve"> González</w:t>
      </w:r>
      <w:r>
        <w:rPr>
          <w:rFonts w:ascii="Bookman Old Style" w:hAnsi="Bookman Old Style" w:cs="Arial"/>
          <w:b/>
          <w:vertAlign w:val="superscript"/>
        </w:rPr>
        <w:t>2</w:t>
      </w:r>
      <w:r>
        <w:rPr>
          <w:rFonts w:ascii="Bookman Old Style" w:hAnsi="Bookman Old Style" w:cs="Arial"/>
        </w:rPr>
        <w:t xml:space="preserve"> </w:t>
      </w:r>
      <w:hyperlink r:id="rId8" w:history="1">
        <w:r>
          <w:rPr>
            <w:rStyle w:val="Hipervnculo"/>
            <w:rFonts w:ascii="Bookman Old Style" w:hAnsi="Bookman Old Style" w:cs="Arial"/>
          </w:rPr>
          <w:t>https://orcid.org/0000-0002-8227-363X</w:t>
        </w:r>
      </w:hyperlink>
      <w:r>
        <w:rPr>
          <w:rFonts w:ascii="Bookman Old Style" w:hAnsi="Bookman Old Style" w:cs="Arial"/>
        </w:rPr>
        <w:t xml:space="preserve"> </w:t>
      </w:r>
    </w:p>
    <w:p w:rsidR="00EF46E3" w:rsidRDefault="00060A46">
      <w:pPr>
        <w:spacing w:after="0" w:line="360" w:lineRule="auto"/>
        <w:jc w:val="both"/>
        <w:rPr>
          <w:rFonts w:ascii="Bookman Old Style" w:hAnsi="Bookman Old Style" w:cs="Arial"/>
        </w:rPr>
      </w:pPr>
      <w:r>
        <w:rPr>
          <w:rFonts w:ascii="Bookman Old Style" w:hAnsi="Bookman Old Style" w:cs="Arial"/>
        </w:rPr>
        <w:t xml:space="preserve">Benjamín </w:t>
      </w:r>
      <w:proofErr w:type="spellStart"/>
      <w:r>
        <w:rPr>
          <w:rFonts w:ascii="Bookman Old Style" w:hAnsi="Bookman Old Style" w:cs="Arial"/>
        </w:rPr>
        <w:t>Deulofeu</w:t>
      </w:r>
      <w:proofErr w:type="spellEnd"/>
      <w:r>
        <w:rPr>
          <w:rFonts w:ascii="Bookman Old Style" w:hAnsi="Bookman Old Style" w:cs="Arial"/>
        </w:rPr>
        <w:t xml:space="preserve"> Betancourt</w:t>
      </w:r>
      <w:r>
        <w:rPr>
          <w:rFonts w:ascii="Bookman Old Style" w:hAnsi="Bookman Old Style" w:cs="Arial"/>
          <w:b/>
          <w:vertAlign w:val="superscript"/>
        </w:rPr>
        <w:t>3</w:t>
      </w:r>
      <w:r>
        <w:rPr>
          <w:rFonts w:ascii="Bookman Old Style" w:hAnsi="Bookman Old Style" w:cs="Arial"/>
          <w:vertAlign w:val="superscript"/>
        </w:rPr>
        <w:t xml:space="preserve"> </w:t>
      </w:r>
      <w:hyperlink r:id="rId9" w:history="1">
        <w:r>
          <w:rPr>
            <w:rStyle w:val="Hipervnculo"/>
            <w:rFonts w:ascii="Bookman Old Style" w:hAnsi="Bookman Old Style" w:cs="Arial"/>
          </w:rPr>
          <w:t>https://orcid.org/0000-0003-1121-8526</w:t>
        </w:r>
      </w:hyperlink>
    </w:p>
    <w:p w:rsidR="00EF46E3" w:rsidRDefault="00060A46">
      <w:pPr>
        <w:spacing w:line="360" w:lineRule="auto"/>
        <w:jc w:val="both"/>
        <w:rPr>
          <w:rFonts w:hAnsi="Bookman Old Style" w:cs="Arial"/>
          <w:bCs/>
          <w:lang w:val="en-US"/>
        </w:rPr>
      </w:pPr>
      <w:r>
        <w:rPr>
          <w:rFonts w:ascii="Bookman Old Style" w:hAnsi="Bookman Old Style" w:cs="Arial"/>
          <w:bCs/>
        </w:rPr>
        <w:t xml:space="preserve">Julia Tamara </w:t>
      </w:r>
      <w:proofErr w:type="spellStart"/>
      <w:r>
        <w:rPr>
          <w:rFonts w:ascii="Bookman Old Style" w:hAnsi="Bookman Old Style" w:cs="Arial"/>
          <w:bCs/>
        </w:rPr>
        <w:t>Alvarez</w:t>
      </w:r>
      <w:proofErr w:type="spellEnd"/>
      <w:r>
        <w:rPr>
          <w:rFonts w:ascii="Bookman Old Style" w:hAnsi="Bookman Old Style" w:cs="Arial"/>
          <w:bCs/>
        </w:rPr>
        <w:t xml:space="preserve"> Cortés</w:t>
      </w:r>
      <w:r>
        <w:rPr>
          <w:rFonts w:ascii="Bookman Old Style" w:hAnsi="Bookman Old Style" w:cs="Arial"/>
          <w:b/>
          <w:bCs/>
          <w:vertAlign w:val="superscript"/>
        </w:rPr>
        <w:t xml:space="preserve">4 </w:t>
      </w:r>
      <w:hyperlink r:id="rId10" w:history="1">
        <w:r>
          <w:rPr>
            <w:rStyle w:val="Hipervnculo"/>
            <w:rFonts w:ascii="Bookman Old Style" w:hAnsi="Bookman Old Style" w:cs="Arial"/>
            <w:bCs/>
          </w:rPr>
          <w:t>http://orcid.org/0000–0002–4721–7747</w:t>
        </w:r>
      </w:hyperlink>
    </w:p>
    <w:p w:rsidR="00EF46E3" w:rsidRDefault="00060A46">
      <w:pPr>
        <w:spacing w:line="360" w:lineRule="auto"/>
        <w:jc w:val="both"/>
        <w:rPr>
          <w:rFonts w:ascii="Bookman Old Style" w:hAnsi="Bookman Old Style" w:cs="Arial"/>
          <w:bCs/>
        </w:rPr>
      </w:pPr>
      <w:r>
        <w:rPr>
          <w:rFonts w:hAnsi="Bookman Old Style" w:cs="Arial"/>
          <w:bCs/>
          <w:lang w:val="en-US"/>
        </w:rPr>
        <w:t>Jos</w:t>
      </w:r>
      <w:r>
        <w:rPr>
          <w:rFonts w:hAnsi="Bookman Old Style" w:cs="Arial"/>
          <w:bCs/>
          <w:lang w:val="en-US"/>
        </w:rPr>
        <w:t>é</w:t>
      </w:r>
      <w:r>
        <w:rPr>
          <w:rFonts w:hAnsi="Bookman Old Style" w:cs="Arial"/>
          <w:bCs/>
          <w:lang w:val="en-US"/>
        </w:rPr>
        <w:t xml:space="preserve"> Carlos </w:t>
      </w:r>
      <w:proofErr w:type="spellStart"/>
      <w:r>
        <w:rPr>
          <w:rFonts w:hAnsi="Bookman Old Style" w:cs="Arial"/>
          <w:bCs/>
          <w:lang w:val="en-US"/>
        </w:rPr>
        <w:t>Rivero</w:t>
      </w:r>
      <w:proofErr w:type="spellEnd"/>
      <w:r>
        <w:rPr>
          <w:rFonts w:hAnsi="Bookman Old Style" w:cs="Arial"/>
          <w:bCs/>
          <w:lang w:val="en-US"/>
        </w:rPr>
        <w:t xml:space="preserve"> </w:t>
      </w:r>
      <w:proofErr w:type="spellStart"/>
      <w:r>
        <w:rPr>
          <w:rFonts w:hAnsi="Bookman Old Style" w:cs="Arial"/>
          <w:bCs/>
          <w:lang w:val="en-US"/>
        </w:rPr>
        <w:t>Oliva</w:t>
      </w:r>
      <w:proofErr w:type="spellEnd"/>
      <w:r>
        <w:rPr>
          <w:rFonts w:hAnsi="Bookman Old Style" w:cs="Arial"/>
          <w:bCs/>
          <w:lang w:val="en-US"/>
        </w:rPr>
        <w:t>⁵</w:t>
      </w:r>
      <w:r>
        <w:rPr>
          <w:rFonts w:hAnsi="Bookman Old Style" w:cs="Arial"/>
          <w:bCs/>
          <w:u w:val="single"/>
          <w:lang w:val="en-US"/>
        </w:rPr>
        <w:t xml:space="preserve"> https://orcid.org/0000-0002-6522-6145</w:t>
      </w:r>
    </w:p>
    <w:p w:rsidR="00EF46E3" w:rsidRDefault="00060A46">
      <w:pPr>
        <w:spacing w:after="0" w:line="360" w:lineRule="auto"/>
        <w:jc w:val="both"/>
        <w:rPr>
          <w:rFonts w:ascii="Bookman Old Style" w:hAnsi="Bookman Old Style" w:cs="Arial"/>
        </w:rPr>
      </w:pPr>
      <w:r>
        <w:rPr>
          <w:rFonts w:ascii="Bookman Old Style" w:hAnsi="Bookman Old Style" w:cs="Arial"/>
          <w:b/>
          <w:vertAlign w:val="superscript"/>
        </w:rPr>
        <w:t>1</w:t>
      </w:r>
      <w:r>
        <w:rPr>
          <w:rFonts w:ascii="Bookman Old Style" w:hAnsi="Bookman Old Style" w:cs="Arial"/>
        </w:rPr>
        <w:t xml:space="preserve">Facultad de Medicina No. 1, Universidad de Ciencias Médicas de Santiago de Cuba, Santiago de Cuba, Cuba. </w:t>
      </w:r>
    </w:p>
    <w:p w:rsidR="00EF46E3" w:rsidRDefault="00060A46">
      <w:pPr>
        <w:spacing w:after="0" w:line="360" w:lineRule="auto"/>
        <w:jc w:val="both"/>
        <w:rPr>
          <w:rFonts w:ascii="Bookman Old Style" w:hAnsi="Bookman Old Style" w:cs="Arial"/>
        </w:rPr>
      </w:pPr>
      <w:r>
        <w:rPr>
          <w:rFonts w:ascii="Bookman Old Style" w:hAnsi="Bookman Old Style" w:cs="Arial"/>
          <w:b/>
          <w:vertAlign w:val="superscript"/>
        </w:rPr>
        <w:t>2</w:t>
      </w:r>
      <w:r>
        <w:rPr>
          <w:rFonts w:ascii="Bookman Old Style" w:hAnsi="Bookman Old Style" w:cs="Arial"/>
        </w:rPr>
        <w:t>Facultad de Cienci</w:t>
      </w:r>
      <w:r>
        <w:rPr>
          <w:rFonts w:ascii="Bookman Old Style" w:hAnsi="Bookman Old Style" w:cs="Arial"/>
        </w:rPr>
        <w:t xml:space="preserve">as Médicas de </w:t>
      </w:r>
      <w:proofErr w:type="spellStart"/>
      <w:r>
        <w:rPr>
          <w:rFonts w:ascii="Bookman Old Style" w:hAnsi="Bookman Old Style" w:cs="Arial"/>
        </w:rPr>
        <w:t>Sagua</w:t>
      </w:r>
      <w:proofErr w:type="spellEnd"/>
      <w:r>
        <w:rPr>
          <w:rFonts w:ascii="Bookman Old Style" w:hAnsi="Bookman Old Style" w:cs="Arial"/>
        </w:rPr>
        <w:t xml:space="preserve"> la Grande, Universidad de Ciencias Médicas de Villa Clara, Villa Clara, Cuba.</w:t>
      </w:r>
    </w:p>
    <w:p w:rsidR="00EF46E3" w:rsidRDefault="00060A46">
      <w:pPr>
        <w:spacing w:after="0" w:line="360" w:lineRule="auto"/>
        <w:jc w:val="both"/>
        <w:rPr>
          <w:rFonts w:ascii="Bookman Old Style" w:hAnsi="Bookman Old Style" w:cs="Arial"/>
        </w:rPr>
      </w:pPr>
      <w:r>
        <w:rPr>
          <w:rFonts w:ascii="Bookman Old Style" w:hAnsi="Bookman Old Style" w:cs="Arial"/>
          <w:b/>
          <w:vertAlign w:val="superscript"/>
        </w:rPr>
        <w:t>3</w:t>
      </w:r>
      <w:r>
        <w:rPr>
          <w:rFonts w:ascii="Bookman Old Style" w:hAnsi="Bookman Old Style" w:cs="Arial"/>
        </w:rPr>
        <w:t xml:space="preserve">Universidad de Ciencias Médicas de Santiago de Cuba, Facultad de Medicina No. 1, Hospital Provincial Saturnino Lora Torres, Santiago de Cuba, Cuba </w:t>
      </w:r>
    </w:p>
    <w:p w:rsidR="00EF46E3" w:rsidRDefault="00060A46">
      <w:pPr>
        <w:spacing w:after="0" w:line="360" w:lineRule="auto"/>
        <w:jc w:val="both"/>
        <w:rPr>
          <w:rFonts w:ascii="Bookman Old Style" w:hAnsi="Bookman Old Style" w:cs="Arial"/>
        </w:rPr>
      </w:pPr>
      <w:r>
        <w:rPr>
          <w:rFonts w:ascii="Bookman Old Style" w:hAnsi="Bookman Old Style" w:cs="Arial"/>
          <w:b/>
          <w:vertAlign w:val="superscript"/>
        </w:rPr>
        <w:t>4</w:t>
      </w:r>
      <w:r>
        <w:rPr>
          <w:rFonts w:ascii="Bookman Old Style" w:hAnsi="Bookman Old Style" w:cs="Arial"/>
        </w:rPr>
        <w:t xml:space="preserve">Universidad de Ciencias Médicas de Santiago de Cuba, Facultad de Medicina No. 2, Policlínico Ramón López Peña, Santiago de Cuba, Cuba </w:t>
      </w:r>
    </w:p>
    <w:p w:rsidR="00EF46E3" w:rsidRDefault="00060A46">
      <w:pPr>
        <w:spacing w:after="0" w:line="360" w:lineRule="auto"/>
        <w:jc w:val="both"/>
        <w:rPr>
          <w:rFonts w:ascii="Bookman Old Style" w:hAnsi="Bookman Old Style" w:cs="Arial"/>
        </w:rPr>
      </w:pPr>
      <w:r>
        <w:rPr>
          <w:rFonts w:hAnsi="Bookman Old Style" w:cs="Arial"/>
          <w:lang w:val="en-US"/>
        </w:rPr>
        <w:t>⁵</w:t>
      </w:r>
      <w:r>
        <w:rPr>
          <w:rFonts w:hAnsi="Bookman Old Style" w:cs="Arial"/>
          <w:lang w:val="en-US"/>
        </w:rPr>
        <w:t xml:space="preserve">Universidad de </w:t>
      </w:r>
      <w:proofErr w:type="spellStart"/>
      <w:r>
        <w:rPr>
          <w:rFonts w:hAnsi="Bookman Old Style" w:cs="Arial"/>
          <w:lang w:val="en-US"/>
        </w:rPr>
        <w:t>Ciencias</w:t>
      </w:r>
      <w:proofErr w:type="spellEnd"/>
      <w:r>
        <w:rPr>
          <w:rFonts w:hAnsi="Bookman Old Style" w:cs="Arial"/>
          <w:lang w:val="en-US"/>
        </w:rPr>
        <w:t xml:space="preserve"> </w:t>
      </w:r>
      <w:proofErr w:type="spellStart"/>
      <w:r>
        <w:rPr>
          <w:rFonts w:hAnsi="Bookman Old Style" w:cs="Arial"/>
          <w:lang w:val="en-US"/>
        </w:rPr>
        <w:t>M</w:t>
      </w:r>
      <w:r>
        <w:rPr>
          <w:rFonts w:hAnsi="Bookman Old Style" w:cs="Arial"/>
          <w:lang w:val="en-US"/>
        </w:rPr>
        <w:t>é</w:t>
      </w:r>
      <w:r>
        <w:rPr>
          <w:rFonts w:hAnsi="Bookman Old Style" w:cs="Arial"/>
          <w:lang w:val="en-US"/>
        </w:rPr>
        <w:t>dicas</w:t>
      </w:r>
      <w:proofErr w:type="spellEnd"/>
      <w:r>
        <w:rPr>
          <w:rFonts w:hAnsi="Bookman Old Style" w:cs="Arial"/>
          <w:lang w:val="en-US"/>
        </w:rPr>
        <w:t xml:space="preserve"> de la Habana, </w:t>
      </w:r>
      <w:proofErr w:type="spellStart"/>
      <w:r>
        <w:rPr>
          <w:rFonts w:hAnsi="Bookman Old Style" w:cs="Arial"/>
          <w:lang w:val="en-US"/>
        </w:rPr>
        <w:t>Facultad</w:t>
      </w:r>
      <w:proofErr w:type="spellEnd"/>
      <w:r>
        <w:rPr>
          <w:rFonts w:hAnsi="Bookman Old Style" w:cs="Arial"/>
          <w:lang w:val="en-US"/>
        </w:rPr>
        <w:t xml:space="preserve"> de </w:t>
      </w:r>
      <w:proofErr w:type="spellStart"/>
      <w:r>
        <w:rPr>
          <w:rFonts w:hAnsi="Bookman Old Style" w:cs="Arial"/>
          <w:lang w:val="en-US"/>
        </w:rPr>
        <w:t>Ciencias</w:t>
      </w:r>
      <w:proofErr w:type="spellEnd"/>
      <w:r>
        <w:rPr>
          <w:rFonts w:hAnsi="Bookman Old Style" w:cs="Arial"/>
          <w:lang w:val="en-US"/>
        </w:rPr>
        <w:t xml:space="preserve"> </w:t>
      </w:r>
      <w:proofErr w:type="spellStart"/>
      <w:r>
        <w:rPr>
          <w:rFonts w:hAnsi="Bookman Old Style" w:cs="Arial"/>
          <w:lang w:val="en-US"/>
        </w:rPr>
        <w:t>M</w:t>
      </w:r>
      <w:r>
        <w:rPr>
          <w:rFonts w:hAnsi="Bookman Old Style" w:cs="Arial"/>
          <w:lang w:val="en-US"/>
        </w:rPr>
        <w:t>é</w:t>
      </w:r>
      <w:r>
        <w:rPr>
          <w:rFonts w:hAnsi="Bookman Old Style" w:cs="Arial"/>
          <w:lang w:val="en-US"/>
        </w:rPr>
        <w:t>dicas</w:t>
      </w:r>
      <w:proofErr w:type="spellEnd"/>
      <w:r>
        <w:rPr>
          <w:rFonts w:hAnsi="Bookman Old Style" w:cs="Arial"/>
          <w:lang w:val="en-US"/>
        </w:rPr>
        <w:t xml:space="preserve"> Miguel </w:t>
      </w:r>
      <w:proofErr w:type="spellStart"/>
      <w:r>
        <w:rPr>
          <w:rFonts w:hAnsi="Bookman Old Style" w:cs="Arial"/>
          <w:lang w:val="en-US"/>
        </w:rPr>
        <w:t>Enr</w:t>
      </w:r>
      <w:r>
        <w:rPr>
          <w:rFonts w:hAnsi="Bookman Old Style" w:cs="Arial"/>
          <w:lang w:val="en-US"/>
        </w:rPr>
        <w:t>í</w:t>
      </w:r>
      <w:r>
        <w:rPr>
          <w:rFonts w:hAnsi="Bookman Old Style" w:cs="Arial"/>
          <w:lang w:val="en-US"/>
        </w:rPr>
        <w:t>quez</w:t>
      </w:r>
      <w:proofErr w:type="spellEnd"/>
      <w:r>
        <w:rPr>
          <w:rFonts w:hAnsi="Bookman Old Style" w:cs="Arial"/>
          <w:lang w:val="en-US"/>
        </w:rPr>
        <w:t xml:space="preserve">, La Habana, Cuba </w:t>
      </w:r>
    </w:p>
    <w:p w:rsidR="00EF46E3" w:rsidRDefault="00EF46E3">
      <w:pPr>
        <w:spacing w:after="0" w:line="360" w:lineRule="auto"/>
        <w:jc w:val="both"/>
        <w:rPr>
          <w:rFonts w:ascii="Bookman Old Style" w:hAnsi="Bookman Old Style" w:cs="Arial"/>
        </w:rPr>
      </w:pPr>
    </w:p>
    <w:p w:rsidR="00EF46E3" w:rsidRDefault="00060A46">
      <w:pPr>
        <w:spacing w:after="0" w:line="360" w:lineRule="auto"/>
        <w:jc w:val="both"/>
        <w:rPr>
          <w:rFonts w:ascii="Bookman Old Style" w:hAnsi="Bookman Old Style" w:cs="Arial"/>
          <w:color w:val="0563C1"/>
          <w:u w:val="single"/>
        </w:rPr>
      </w:pPr>
      <w:r>
        <w:rPr>
          <w:rFonts w:ascii="Bookman Old Style" w:hAnsi="Bookman Old Style" w:cs="Arial"/>
          <w:b/>
          <w:bCs/>
        </w:rPr>
        <w:t>*Autor par</w:t>
      </w:r>
      <w:r>
        <w:rPr>
          <w:rFonts w:ascii="Bookman Old Style" w:hAnsi="Bookman Old Style" w:cs="Arial"/>
          <w:b/>
          <w:bCs/>
        </w:rPr>
        <w:t>a correspondencia:</w:t>
      </w:r>
      <w:r>
        <w:rPr>
          <w:rFonts w:ascii="Bookman Old Style" w:hAnsi="Bookman Old Style" w:cs="Arial"/>
          <w:bCs/>
        </w:rPr>
        <w:t xml:space="preserve"> </w:t>
      </w:r>
      <w:r>
        <w:rPr>
          <w:rFonts w:ascii="Bookman Old Style" w:hAnsi="Bookman Old Style" w:cs="Arial"/>
          <w:color w:val="0563C1"/>
          <w:u w:val="single"/>
        </w:rPr>
        <w:t>esperanza71199@icloud.com</w:t>
      </w:r>
      <w:r>
        <w:rPr>
          <w:rFonts w:ascii="Bookman Old Style" w:hAnsi="Bookman Old Style" w:cs="Arial"/>
        </w:rPr>
        <w:t xml:space="preserve"> </w:t>
      </w:r>
      <w:r>
        <w:rPr>
          <w:rFonts w:ascii="Bookman Old Style" w:hAnsi="Bookman Old Style" w:cs="Arial"/>
          <w:b/>
          <w:bCs/>
        </w:rPr>
        <w:t>No. de teléfono:</w:t>
      </w:r>
      <w:r>
        <w:rPr>
          <w:rFonts w:ascii="Bookman Old Style" w:hAnsi="Bookman Old Style" w:cs="Arial"/>
          <w:bCs/>
        </w:rPr>
        <w:t xml:space="preserve"> </w:t>
      </w:r>
      <w:r>
        <w:rPr>
          <w:rFonts w:ascii="Bookman Old Style" w:hAnsi="Bookman Old Style" w:cs="Arial"/>
          <w:color w:val="0563C1"/>
          <w:u w:val="single"/>
        </w:rPr>
        <w:t>+5354725726</w:t>
      </w:r>
    </w:p>
    <w:p w:rsidR="00EF46E3" w:rsidRDefault="00060A46">
      <w:pPr>
        <w:spacing w:before="100" w:beforeAutospacing="1" w:after="0" w:line="360" w:lineRule="auto"/>
        <w:jc w:val="both"/>
        <w:rPr>
          <w:rFonts w:ascii="Bookman Old Style" w:hAnsi="Bookman Old Style" w:cs="Arial"/>
          <w:b/>
        </w:rPr>
      </w:pPr>
      <w:proofErr w:type="spellStart"/>
      <w:r>
        <w:rPr>
          <w:rFonts w:hAnsi="Bookman Old Style" w:cs="Arial"/>
          <w:b/>
          <w:lang w:val="en-US"/>
        </w:rPr>
        <w:t>Declaraci</w:t>
      </w:r>
      <w:r>
        <w:rPr>
          <w:rFonts w:hAnsi="Bookman Old Style" w:cs="Arial"/>
          <w:b/>
          <w:lang w:val="en-US"/>
        </w:rPr>
        <w:t>ó</w:t>
      </w:r>
      <w:r>
        <w:rPr>
          <w:rFonts w:hAnsi="Bookman Old Style" w:cs="Arial"/>
          <w:b/>
          <w:lang w:val="en-US"/>
        </w:rPr>
        <w:t>n</w:t>
      </w:r>
      <w:proofErr w:type="spellEnd"/>
      <w:r>
        <w:rPr>
          <w:rFonts w:hAnsi="Bookman Old Style" w:cs="Arial"/>
          <w:b/>
          <w:lang w:val="en-US"/>
        </w:rPr>
        <w:t xml:space="preserve"> de </w:t>
      </w:r>
      <w:proofErr w:type="spellStart"/>
      <w:r>
        <w:rPr>
          <w:rFonts w:hAnsi="Bookman Old Style" w:cs="Arial"/>
          <w:b/>
          <w:lang w:val="en-US"/>
        </w:rPr>
        <w:t>autor</w:t>
      </w:r>
      <w:r>
        <w:rPr>
          <w:rFonts w:hAnsi="Bookman Old Style" w:cs="Arial"/>
          <w:b/>
          <w:lang w:val="en-US"/>
        </w:rPr>
        <w:t>í</w:t>
      </w:r>
      <w:r>
        <w:rPr>
          <w:rFonts w:hAnsi="Bookman Old Style" w:cs="Arial"/>
          <w:b/>
          <w:lang w:val="en-US"/>
        </w:rPr>
        <w:t>a</w:t>
      </w:r>
      <w:proofErr w:type="spellEnd"/>
      <w:r>
        <w:rPr>
          <w:rFonts w:hAnsi="Bookman Old Style" w:cs="Arial"/>
          <w:b/>
          <w:lang w:val="en-US"/>
        </w:rPr>
        <w:t xml:space="preserve">: </w:t>
      </w:r>
    </w:p>
    <w:p w:rsidR="00EF46E3" w:rsidRDefault="00060A46">
      <w:pPr>
        <w:spacing w:before="100" w:beforeAutospacing="1" w:after="0" w:line="360" w:lineRule="auto"/>
        <w:jc w:val="both"/>
        <w:rPr>
          <w:rFonts w:ascii="Bookman Old Style" w:hAnsi="Bookman Old Style" w:cs="Arial"/>
          <w:b/>
        </w:rPr>
      </w:pPr>
      <w:r>
        <w:rPr>
          <w:rFonts w:hAnsi="Bookman Old Style" w:cs="Arial"/>
          <w:b/>
          <w:lang w:val="en-US"/>
        </w:rPr>
        <w:t xml:space="preserve">DEMA: </w:t>
      </w:r>
      <w:proofErr w:type="spellStart"/>
      <w:r>
        <w:rPr>
          <w:rFonts w:hAnsi="Bookman Old Style" w:cs="Arial"/>
          <w:b/>
          <w:lang w:val="en-US"/>
        </w:rPr>
        <w:t>investigaci</w:t>
      </w:r>
      <w:r>
        <w:rPr>
          <w:rFonts w:hAnsi="Bookman Old Style" w:cs="Arial"/>
          <w:b/>
          <w:lang w:val="en-US"/>
        </w:rPr>
        <w:t>ó</w:t>
      </w:r>
      <w:r>
        <w:rPr>
          <w:rFonts w:hAnsi="Bookman Old Style" w:cs="Arial"/>
          <w:b/>
          <w:lang w:val="en-US"/>
        </w:rPr>
        <w:t>n</w:t>
      </w:r>
      <w:proofErr w:type="spellEnd"/>
      <w:r>
        <w:rPr>
          <w:rFonts w:hAnsi="Bookman Old Style" w:cs="Arial"/>
          <w:b/>
          <w:lang w:val="en-US"/>
        </w:rPr>
        <w:t xml:space="preserve">, </w:t>
      </w:r>
      <w:proofErr w:type="spellStart"/>
      <w:r>
        <w:rPr>
          <w:rFonts w:hAnsi="Bookman Old Style" w:cs="Arial"/>
          <w:b/>
          <w:lang w:val="en-US"/>
        </w:rPr>
        <w:t>redacci</w:t>
      </w:r>
      <w:r>
        <w:rPr>
          <w:rFonts w:hAnsi="Bookman Old Style" w:cs="Arial"/>
          <w:b/>
          <w:lang w:val="en-US"/>
        </w:rPr>
        <w:t>ó</w:t>
      </w:r>
      <w:r>
        <w:rPr>
          <w:rFonts w:hAnsi="Bookman Old Style" w:cs="Arial"/>
          <w:b/>
          <w:lang w:val="en-US"/>
        </w:rPr>
        <w:t>n</w:t>
      </w:r>
      <w:proofErr w:type="spellEnd"/>
      <w:r>
        <w:rPr>
          <w:rFonts w:hAnsi="Bookman Old Style" w:cs="Arial"/>
          <w:b/>
          <w:lang w:val="en-US"/>
        </w:rPr>
        <w:t>–</w:t>
      </w:r>
      <w:proofErr w:type="spellStart"/>
      <w:r>
        <w:rPr>
          <w:rFonts w:hAnsi="Bookman Old Style" w:cs="Arial"/>
          <w:b/>
          <w:lang w:val="en-US"/>
        </w:rPr>
        <w:t>revisi</w:t>
      </w:r>
      <w:r>
        <w:rPr>
          <w:rFonts w:hAnsi="Bookman Old Style" w:cs="Arial"/>
          <w:b/>
          <w:lang w:val="en-US"/>
        </w:rPr>
        <w:t>ó</w:t>
      </w:r>
      <w:r>
        <w:rPr>
          <w:rFonts w:hAnsi="Bookman Old Style" w:cs="Arial"/>
          <w:b/>
          <w:lang w:val="en-US"/>
        </w:rPr>
        <w:t>n</w:t>
      </w:r>
      <w:proofErr w:type="spellEnd"/>
      <w:r>
        <w:rPr>
          <w:rFonts w:hAnsi="Bookman Old Style" w:cs="Arial"/>
          <w:b/>
          <w:lang w:val="en-US"/>
        </w:rPr>
        <w:t xml:space="preserve"> y </w:t>
      </w:r>
      <w:proofErr w:type="spellStart"/>
      <w:r>
        <w:rPr>
          <w:rFonts w:hAnsi="Bookman Old Style" w:cs="Arial"/>
          <w:b/>
          <w:lang w:val="en-US"/>
        </w:rPr>
        <w:t>edici</w:t>
      </w:r>
      <w:r>
        <w:rPr>
          <w:rFonts w:hAnsi="Bookman Old Style" w:cs="Arial"/>
          <w:b/>
          <w:lang w:val="en-US"/>
        </w:rPr>
        <w:t>ó</w:t>
      </w:r>
      <w:r>
        <w:rPr>
          <w:rFonts w:hAnsi="Bookman Old Style" w:cs="Arial"/>
          <w:b/>
          <w:lang w:val="en-US"/>
        </w:rPr>
        <w:t>n</w:t>
      </w:r>
      <w:proofErr w:type="spellEnd"/>
      <w:r>
        <w:rPr>
          <w:rFonts w:hAnsi="Bookman Old Style" w:cs="Arial"/>
          <w:b/>
          <w:lang w:val="en-US"/>
        </w:rPr>
        <w:t xml:space="preserve">, </w:t>
      </w:r>
      <w:proofErr w:type="spellStart"/>
      <w:r>
        <w:rPr>
          <w:rFonts w:hAnsi="Bookman Old Style" w:cs="Arial"/>
          <w:b/>
          <w:lang w:val="en-US"/>
        </w:rPr>
        <w:t>redacci</w:t>
      </w:r>
      <w:r>
        <w:rPr>
          <w:rFonts w:hAnsi="Bookman Old Style" w:cs="Arial"/>
          <w:b/>
          <w:lang w:val="en-US"/>
        </w:rPr>
        <w:t>ó</w:t>
      </w:r>
      <w:r>
        <w:rPr>
          <w:rFonts w:hAnsi="Bookman Old Style" w:cs="Arial"/>
          <w:b/>
          <w:lang w:val="en-US"/>
        </w:rPr>
        <w:t>n-borrador</w:t>
      </w:r>
      <w:proofErr w:type="spellEnd"/>
      <w:r>
        <w:rPr>
          <w:rFonts w:hAnsi="Bookman Old Style" w:cs="Arial"/>
          <w:b/>
          <w:lang w:val="en-US"/>
        </w:rPr>
        <w:t xml:space="preserve"> original, </w:t>
      </w:r>
      <w:proofErr w:type="spellStart"/>
      <w:r>
        <w:rPr>
          <w:rFonts w:hAnsi="Bookman Old Style" w:cs="Arial"/>
          <w:b/>
          <w:lang w:val="en-US"/>
        </w:rPr>
        <w:t>curaci</w:t>
      </w:r>
      <w:r>
        <w:rPr>
          <w:rFonts w:hAnsi="Bookman Old Style" w:cs="Arial"/>
          <w:b/>
          <w:lang w:val="en-US"/>
        </w:rPr>
        <w:t>ó</w:t>
      </w:r>
      <w:r>
        <w:rPr>
          <w:rFonts w:hAnsi="Bookman Old Style" w:cs="Arial"/>
          <w:b/>
          <w:lang w:val="en-US"/>
        </w:rPr>
        <w:t>n</w:t>
      </w:r>
      <w:proofErr w:type="spellEnd"/>
      <w:r>
        <w:rPr>
          <w:rFonts w:hAnsi="Bookman Old Style" w:cs="Arial"/>
          <w:b/>
          <w:lang w:val="en-US"/>
        </w:rPr>
        <w:t xml:space="preserve"> de </w:t>
      </w:r>
      <w:proofErr w:type="spellStart"/>
      <w:r>
        <w:rPr>
          <w:rFonts w:hAnsi="Bookman Old Style" w:cs="Arial"/>
          <w:b/>
          <w:lang w:val="en-US"/>
        </w:rPr>
        <w:t>datos</w:t>
      </w:r>
      <w:proofErr w:type="spellEnd"/>
      <w:r>
        <w:rPr>
          <w:rFonts w:hAnsi="Bookman Old Style" w:cs="Arial"/>
          <w:b/>
          <w:lang w:val="en-US"/>
        </w:rPr>
        <w:t xml:space="preserve">, </w:t>
      </w:r>
      <w:proofErr w:type="spellStart"/>
      <w:r>
        <w:rPr>
          <w:rFonts w:hAnsi="Bookman Old Style" w:cs="Arial"/>
          <w:b/>
          <w:lang w:val="en-US"/>
        </w:rPr>
        <w:t>an</w:t>
      </w:r>
      <w:r>
        <w:rPr>
          <w:rFonts w:hAnsi="Bookman Old Style" w:cs="Arial"/>
          <w:b/>
          <w:lang w:val="en-US"/>
        </w:rPr>
        <w:t>á</w:t>
      </w:r>
      <w:r>
        <w:rPr>
          <w:rFonts w:hAnsi="Bookman Old Style" w:cs="Arial"/>
          <w:b/>
          <w:lang w:val="en-US"/>
        </w:rPr>
        <w:t>lisis</w:t>
      </w:r>
      <w:proofErr w:type="spellEnd"/>
      <w:r>
        <w:rPr>
          <w:rFonts w:hAnsi="Bookman Old Style" w:cs="Arial"/>
          <w:b/>
          <w:lang w:val="en-US"/>
        </w:rPr>
        <w:t xml:space="preserve"> formal. AMAG: </w:t>
      </w:r>
      <w:proofErr w:type="spellStart"/>
      <w:r>
        <w:rPr>
          <w:rFonts w:hAnsi="Bookman Old Style" w:cs="Arial"/>
          <w:b/>
          <w:lang w:val="en-US"/>
        </w:rPr>
        <w:t>investigaci</w:t>
      </w:r>
      <w:r>
        <w:rPr>
          <w:rFonts w:hAnsi="Bookman Old Style" w:cs="Arial"/>
          <w:b/>
          <w:lang w:val="en-US"/>
        </w:rPr>
        <w:t>ó</w:t>
      </w:r>
      <w:r>
        <w:rPr>
          <w:rFonts w:hAnsi="Bookman Old Style" w:cs="Arial"/>
          <w:b/>
          <w:lang w:val="en-US"/>
        </w:rPr>
        <w:t>n</w:t>
      </w:r>
      <w:proofErr w:type="spellEnd"/>
      <w:r>
        <w:rPr>
          <w:rFonts w:hAnsi="Bookman Old Style" w:cs="Arial"/>
          <w:b/>
          <w:lang w:val="en-US"/>
        </w:rPr>
        <w:t xml:space="preserve">, </w:t>
      </w:r>
      <w:proofErr w:type="spellStart"/>
      <w:r>
        <w:rPr>
          <w:rFonts w:hAnsi="Bookman Old Style" w:cs="Arial"/>
          <w:b/>
          <w:lang w:val="en-US"/>
        </w:rPr>
        <w:t>curaci</w:t>
      </w:r>
      <w:r>
        <w:rPr>
          <w:rFonts w:hAnsi="Bookman Old Style" w:cs="Arial"/>
          <w:b/>
          <w:lang w:val="en-US"/>
        </w:rPr>
        <w:t>ó</w:t>
      </w:r>
      <w:r>
        <w:rPr>
          <w:rFonts w:hAnsi="Bookman Old Style" w:cs="Arial"/>
          <w:b/>
          <w:lang w:val="en-US"/>
        </w:rPr>
        <w:t>n</w:t>
      </w:r>
      <w:proofErr w:type="spellEnd"/>
      <w:r>
        <w:rPr>
          <w:rFonts w:hAnsi="Bookman Old Style" w:cs="Arial"/>
          <w:b/>
          <w:lang w:val="en-US"/>
        </w:rPr>
        <w:t xml:space="preserve"> de </w:t>
      </w:r>
      <w:proofErr w:type="spellStart"/>
      <w:r>
        <w:rPr>
          <w:rFonts w:hAnsi="Bookman Old Style" w:cs="Arial"/>
          <w:b/>
          <w:lang w:val="en-US"/>
        </w:rPr>
        <w:t>datos</w:t>
      </w:r>
      <w:proofErr w:type="spellEnd"/>
      <w:r>
        <w:rPr>
          <w:rFonts w:hAnsi="Bookman Old Style" w:cs="Arial"/>
          <w:b/>
          <w:lang w:val="en-US"/>
        </w:rPr>
        <w:t>. B</w:t>
      </w:r>
      <w:r>
        <w:rPr>
          <w:rFonts w:hAnsi="Bookman Old Style" w:cs="Arial"/>
          <w:b/>
          <w:lang w:val="en-US"/>
        </w:rPr>
        <w:t xml:space="preserve">DB: </w:t>
      </w:r>
      <w:proofErr w:type="spellStart"/>
      <w:r>
        <w:rPr>
          <w:rFonts w:hAnsi="Bookman Old Style" w:cs="Arial"/>
          <w:b/>
          <w:lang w:val="en-US"/>
        </w:rPr>
        <w:t>validaci</w:t>
      </w:r>
      <w:r>
        <w:rPr>
          <w:rFonts w:hAnsi="Bookman Old Style" w:cs="Arial"/>
          <w:b/>
          <w:lang w:val="en-US"/>
        </w:rPr>
        <w:t>ó</w:t>
      </w:r>
      <w:r>
        <w:rPr>
          <w:rFonts w:hAnsi="Bookman Old Style" w:cs="Arial"/>
          <w:b/>
          <w:lang w:val="en-US"/>
        </w:rPr>
        <w:t>n</w:t>
      </w:r>
      <w:proofErr w:type="spellEnd"/>
      <w:r>
        <w:rPr>
          <w:rFonts w:hAnsi="Bookman Old Style" w:cs="Arial"/>
          <w:b/>
          <w:lang w:val="en-US"/>
        </w:rPr>
        <w:t xml:space="preserve">, </w:t>
      </w:r>
      <w:proofErr w:type="spellStart"/>
      <w:r>
        <w:rPr>
          <w:rFonts w:hAnsi="Bookman Old Style" w:cs="Arial"/>
          <w:b/>
          <w:lang w:val="en-US"/>
        </w:rPr>
        <w:t>administraci</w:t>
      </w:r>
      <w:r>
        <w:rPr>
          <w:rFonts w:hAnsi="Bookman Old Style" w:cs="Arial"/>
          <w:b/>
          <w:lang w:val="en-US"/>
        </w:rPr>
        <w:t>ó</w:t>
      </w:r>
      <w:r>
        <w:rPr>
          <w:rFonts w:hAnsi="Bookman Old Style" w:cs="Arial"/>
          <w:b/>
          <w:lang w:val="en-US"/>
        </w:rPr>
        <w:t>n</w:t>
      </w:r>
      <w:proofErr w:type="spellEnd"/>
      <w:r>
        <w:rPr>
          <w:rFonts w:hAnsi="Bookman Old Style" w:cs="Arial"/>
          <w:b/>
          <w:lang w:val="en-US"/>
        </w:rPr>
        <w:t xml:space="preserve"> </w:t>
      </w:r>
      <w:proofErr w:type="gramStart"/>
      <w:r>
        <w:rPr>
          <w:rFonts w:hAnsi="Bookman Old Style" w:cs="Arial"/>
          <w:b/>
          <w:lang w:val="en-US"/>
        </w:rPr>
        <w:t>del</w:t>
      </w:r>
      <w:proofErr w:type="gramEnd"/>
      <w:r>
        <w:rPr>
          <w:rFonts w:hAnsi="Bookman Old Style" w:cs="Arial"/>
          <w:b/>
          <w:lang w:val="en-US"/>
        </w:rPr>
        <w:t xml:space="preserve"> </w:t>
      </w:r>
      <w:proofErr w:type="spellStart"/>
      <w:r>
        <w:rPr>
          <w:rFonts w:hAnsi="Bookman Old Style" w:cs="Arial"/>
          <w:b/>
          <w:lang w:val="en-US"/>
        </w:rPr>
        <w:t>proyecto</w:t>
      </w:r>
      <w:proofErr w:type="spellEnd"/>
      <w:r>
        <w:rPr>
          <w:rFonts w:hAnsi="Bookman Old Style" w:cs="Arial"/>
          <w:b/>
          <w:lang w:val="en-US"/>
        </w:rPr>
        <w:t xml:space="preserve">, </w:t>
      </w:r>
      <w:proofErr w:type="spellStart"/>
      <w:r>
        <w:rPr>
          <w:rFonts w:hAnsi="Bookman Old Style" w:cs="Arial"/>
          <w:b/>
          <w:lang w:val="en-US"/>
        </w:rPr>
        <w:t>an</w:t>
      </w:r>
      <w:r>
        <w:rPr>
          <w:rFonts w:hAnsi="Bookman Old Style" w:cs="Arial"/>
          <w:b/>
          <w:lang w:val="en-US"/>
        </w:rPr>
        <w:t>á</w:t>
      </w:r>
      <w:r>
        <w:rPr>
          <w:rFonts w:hAnsi="Bookman Old Style" w:cs="Arial"/>
          <w:b/>
          <w:lang w:val="en-US"/>
        </w:rPr>
        <w:t>lisis</w:t>
      </w:r>
      <w:proofErr w:type="spellEnd"/>
      <w:r>
        <w:rPr>
          <w:rFonts w:hAnsi="Bookman Old Style" w:cs="Arial"/>
          <w:b/>
          <w:lang w:val="en-US"/>
        </w:rPr>
        <w:t xml:space="preserve"> formal, </w:t>
      </w:r>
      <w:proofErr w:type="spellStart"/>
      <w:r>
        <w:rPr>
          <w:rFonts w:hAnsi="Bookman Old Style" w:cs="Arial"/>
          <w:b/>
          <w:lang w:val="en-US"/>
        </w:rPr>
        <w:t>visualizaci</w:t>
      </w:r>
      <w:r>
        <w:rPr>
          <w:rFonts w:hAnsi="Bookman Old Style" w:cs="Arial"/>
          <w:b/>
          <w:lang w:val="en-US"/>
        </w:rPr>
        <w:t>ó</w:t>
      </w:r>
      <w:r>
        <w:rPr>
          <w:rFonts w:hAnsi="Bookman Old Style" w:cs="Arial"/>
          <w:b/>
          <w:lang w:val="en-US"/>
        </w:rPr>
        <w:t>n</w:t>
      </w:r>
      <w:proofErr w:type="spellEnd"/>
      <w:r>
        <w:rPr>
          <w:rFonts w:hAnsi="Bookman Old Style" w:cs="Arial"/>
          <w:b/>
          <w:lang w:val="en-US"/>
        </w:rPr>
        <w:t xml:space="preserve">, </w:t>
      </w:r>
      <w:proofErr w:type="spellStart"/>
      <w:r>
        <w:rPr>
          <w:rFonts w:hAnsi="Bookman Old Style" w:cs="Arial"/>
          <w:b/>
          <w:lang w:val="en-US"/>
        </w:rPr>
        <w:t>conceptualizaci</w:t>
      </w:r>
      <w:r>
        <w:rPr>
          <w:rFonts w:hAnsi="Bookman Old Style" w:cs="Arial"/>
          <w:b/>
          <w:lang w:val="en-US"/>
        </w:rPr>
        <w:t>ó</w:t>
      </w:r>
      <w:r>
        <w:rPr>
          <w:rFonts w:hAnsi="Bookman Old Style" w:cs="Arial"/>
          <w:b/>
          <w:lang w:val="en-US"/>
        </w:rPr>
        <w:t>n</w:t>
      </w:r>
      <w:proofErr w:type="spellEnd"/>
      <w:r>
        <w:rPr>
          <w:rFonts w:hAnsi="Bookman Old Style" w:cs="Arial"/>
          <w:b/>
          <w:lang w:val="en-US"/>
        </w:rPr>
        <w:t xml:space="preserve">, </w:t>
      </w:r>
      <w:proofErr w:type="spellStart"/>
      <w:r>
        <w:rPr>
          <w:rFonts w:hAnsi="Bookman Old Style" w:cs="Arial"/>
          <w:b/>
          <w:lang w:val="en-US"/>
        </w:rPr>
        <w:t>supervisi</w:t>
      </w:r>
      <w:r>
        <w:rPr>
          <w:rFonts w:hAnsi="Bookman Old Style" w:cs="Arial"/>
          <w:b/>
          <w:lang w:val="en-US"/>
        </w:rPr>
        <w:t>ó</w:t>
      </w:r>
      <w:r>
        <w:rPr>
          <w:rFonts w:hAnsi="Bookman Old Style" w:cs="Arial"/>
          <w:b/>
          <w:lang w:val="en-US"/>
        </w:rPr>
        <w:t>n</w:t>
      </w:r>
      <w:proofErr w:type="spellEnd"/>
      <w:r>
        <w:rPr>
          <w:rFonts w:hAnsi="Bookman Old Style" w:cs="Arial"/>
          <w:b/>
          <w:lang w:val="en-US"/>
        </w:rPr>
        <w:t xml:space="preserve">. JTAC: </w:t>
      </w:r>
      <w:proofErr w:type="spellStart"/>
      <w:r>
        <w:rPr>
          <w:rFonts w:hAnsi="Bookman Old Style" w:cs="Arial"/>
          <w:b/>
          <w:lang w:val="en-US"/>
        </w:rPr>
        <w:t>investigaci</w:t>
      </w:r>
      <w:r>
        <w:rPr>
          <w:rFonts w:hAnsi="Bookman Old Style" w:cs="Arial"/>
          <w:b/>
          <w:lang w:val="en-US"/>
        </w:rPr>
        <w:t>ó</w:t>
      </w:r>
      <w:r>
        <w:rPr>
          <w:rFonts w:hAnsi="Bookman Old Style" w:cs="Arial"/>
          <w:b/>
          <w:lang w:val="en-US"/>
        </w:rPr>
        <w:t>n</w:t>
      </w:r>
      <w:proofErr w:type="spellEnd"/>
      <w:r>
        <w:rPr>
          <w:rFonts w:hAnsi="Bookman Old Style" w:cs="Arial"/>
          <w:b/>
          <w:lang w:val="en-US"/>
        </w:rPr>
        <w:t xml:space="preserve">, </w:t>
      </w:r>
      <w:proofErr w:type="spellStart"/>
      <w:r>
        <w:rPr>
          <w:rFonts w:hAnsi="Bookman Old Style" w:cs="Arial"/>
          <w:b/>
          <w:lang w:val="en-US"/>
        </w:rPr>
        <w:t>curaci</w:t>
      </w:r>
      <w:r>
        <w:rPr>
          <w:rFonts w:hAnsi="Bookman Old Style" w:cs="Arial"/>
          <w:b/>
          <w:lang w:val="en-US"/>
        </w:rPr>
        <w:t>ó</w:t>
      </w:r>
      <w:r>
        <w:rPr>
          <w:rFonts w:hAnsi="Bookman Old Style" w:cs="Arial"/>
          <w:b/>
          <w:lang w:val="en-US"/>
        </w:rPr>
        <w:t>n</w:t>
      </w:r>
      <w:proofErr w:type="spellEnd"/>
      <w:r>
        <w:rPr>
          <w:rFonts w:hAnsi="Bookman Old Style" w:cs="Arial"/>
          <w:b/>
          <w:lang w:val="en-US"/>
        </w:rPr>
        <w:t xml:space="preserve"> de </w:t>
      </w:r>
      <w:proofErr w:type="spellStart"/>
      <w:r>
        <w:rPr>
          <w:rFonts w:hAnsi="Bookman Old Style" w:cs="Arial"/>
          <w:b/>
          <w:lang w:val="en-US"/>
        </w:rPr>
        <w:t>datos</w:t>
      </w:r>
      <w:proofErr w:type="spellEnd"/>
      <w:r>
        <w:rPr>
          <w:rFonts w:hAnsi="Bookman Old Style" w:cs="Arial"/>
          <w:b/>
          <w:lang w:val="en-US"/>
        </w:rPr>
        <w:t xml:space="preserve">, </w:t>
      </w:r>
      <w:proofErr w:type="spellStart"/>
      <w:r>
        <w:rPr>
          <w:rFonts w:hAnsi="Bookman Old Style" w:cs="Arial"/>
          <w:b/>
          <w:lang w:val="en-US"/>
        </w:rPr>
        <w:t>an</w:t>
      </w:r>
      <w:r>
        <w:rPr>
          <w:rFonts w:hAnsi="Bookman Old Style" w:cs="Arial"/>
          <w:b/>
          <w:lang w:val="en-US"/>
        </w:rPr>
        <w:t>á</w:t>
      </w:r>
      <w:r>
        <w:rPr>
          <w:rFonts w:hAnsi="Bookman Old Style" w:cs="Arial"/>
          <w:b/>
          <w:lang w:val="en-US"/>
        </w:rPr>
        <w:t>lisis</w:t>
      </w:r>
      <w:proofErr w:type="spellEnd"/>
      <w:r>
        <w:rPr>
          <w:rFonts w:hAnsi="Bookman Old Style" w:cs="Arial"/>
          <w:b/>
          <w:lang w:val="en-US"/>
        </w:rPr>
        <w:t xml:space="preserve"> formal, </w:t>
      </w:r>
      <w:proofErr w:type="spellStart"/>
      <w:r>
        <w:rPr>
          <w:rFonts w:hAnsi="Bookman Old Style" w:cs="Arial"/>
          <w:b/>
          <w:lang w:val="en-US"/>
        </w:rPr>
        <w:t>metodolog</w:t>
      </w:r>
      <w:r>
        <w:rPr>
          <w:rFonts w:hAnsi="Bookman Old Style" w:cs="Arial"/>
          <w:b/>
          <w:lang w:val="en-US"/>
        </w:rPr>
        <w:t>í</w:t>
      </w:r>
      <w:r>
        <w:rPr>
          <w:rFonts w:hAnsi="Bookman Old Style" w:cs="Arial"/>
          <w:b/>
          <w:lang w:val="en-US"/>
        </w:rPr>
        <w:t>a</w:t>
      </w:r>
      <w:proofErr w:type="spellEnd"/>
      <w:r>
        <w:rPr>
          <w:rFonts w:hAnsi="Bookman Old Style" w:cs="Arial"/>
          <w:b/>
          <w:lang w:val="en-US"/>
        </w:rPr>
        <w:t xml:space="preserve">. JCRO: </w:t>
      </w:r>
      <w:proofErr w:type="spellStart"/>
      <w:r>
        <w:rPr>
          <w:rFonts w:hAnsi="Bookman Old Style" w:cs="Arial"/>
          <w:b/>
          <w:lang w:val="en-US"/>
        </w:rPr>
        <w:t>an</w:t>
      </w:r>
      <w:r>
        <w:rPr>
          <w:rFonts w:hAnsi="Bookman Old Style" w:cs="Arial"/>
          <w:b/>
          <w:lang w:val="en-US"/>
        </w:rPr>
        <w:t>á</w:t>
      </w:r>
      <w:r>
        <w:rPr>
          <w:rFonts w:hAnsi="Bookman Old Style" w:cs="Arial"/>
          <w:b/>
          <w:lang w:val="en-US"/>
        </w:rPr>
        <w:t>lisis</w:t>
      </w:r>
      <w:proofErr w:type="spellEnd"/>
      <w:r>
        <w:rPr>
          <w:rFonts w:hAnsi="Bookman Old Style" w:cs="Arial"/>
          <w:b/>
          <w:lang w:val="en-US"/>
        </w:rPr>
        <w:t xml:space="preserve"> formal.</w:t>
      </w:r>
    </w:p>
    <w:p w:rsidR="00EF46E3" w:rsidRDefault="00060A46">
      <w:pPr>
        <w:spacing w:before="100" w:beforeAutospacing="1" w:after="0" w:line="360" w:lineRule="auto"/>
        <w:jc w:val="both"/>
        <w:rPr>
          <w:rFonts w:ascii="Bookman Old Style" w:hAnsi="Bookman Old Style" w:cs="Arial"/>
        </w:rPr>
      </w:pPr>
      <w:r>
        <w:rPr>
          <w:rFonts w:ascii="Bookman Old Style" w:hAnsi="Bookman Old Style" w:cs="Arial"/>
          <w:b/>
        </w:rPr>
        <w:t>Declaración de conflictos de intereses:</w:t>
      </w:r>
      <w:r>
        <w:rPr>
          <w:rFonts w:ascii="Bookman Old Style" w:hAnsi="Bookman Old Style" w:cs="Arial"/>
        </w:rPr>
        <w:t xml:space="preserve"> Los autores de</w:t>
      </w:r>
      <w:r>
        <w:rPr>
          <w:rFonts w:ascii="Bookman Old Style" w:hAnsi="Bookman Old Style" w:cs="Arial"/>
        </w:rPr>
        <w:t xml:space="preserve">claran que no existen conflictos de intereses. </w:t>
      </w:r>
    </w:p>
    <w:p w:rsidR="00EF46E3" w:rsidRDefault="00060A46">
      <w:pPr>
        <w:spacing w:after="0" w:line="360" w:lineRule="auto"/>
        <w:jc w:val="both"/>
        <w:rPr>
          <w:rFonts w:ascii="Bookman Old Style" w:hAnsi="Bookman Old Style" w:cs="Arial"/>
        </w:rPr>
      </w:pPr>
      <w:r>
        <w:rPr>
          <w:rFonts w:ascii="Bookman Old Style" w:hAnsi="Bookman Old Style" w:cs="Arial"/>
        </w:rPr>
        <w:t>Este manuscrito no ha sido publicado ni está siendo evaluado por ninguna revista.</w:t>
      </w:r>
    </w:p>
    <w:p w:rsidR="00EF46E3" w:rsidRDefault="00060A46">
      <w:pPr>
        <w:spacing w:line="360" w:lineRule="auto"/>
        <w:jc w:val="both"/>
        <w:rPr>
          <w:rFonts w:ascii="Bookman Old Style" w:hAnsi="Bookman Old Style" w:cs="Arial"/>
          <w:bCs/>
        </w:rPr>
      </w:pPr>
      <w:r>
        <w:rPr>
          <w:rFonts w:ascii="Bookman Old Style" w:hAnsi="Bookman Old Style" w:cs="Arial"/>
          <w:b/>
        </w:rPr>
        <w:lastRenderedPageBreak/>
        <w:t>Declaración de Fuentes de Financiación:</w:t>
      </w:r>
      <w:r>
        <w:rPr>
          <w:rFonts w:ascii="Bookman Old Style" w:hAnsi="Bookman Old Style" w:cs="Arial"/>
        </w:rPr>
        <w:t xml:space="preserve"> Los autores declaran que la investigación no es financiada.</w:t>
      </w:r>
    </w:p>
    <w:p w:rsidR="00EF46E3" w:rsidRDefault="00060A46">
      <w:pPr>
        <w:spacing w:line="360" w:lineRule="auto"/>
        <w:jc w:val="both"/>
        <w:rPr>
          <w:rFonts w:ascii="Bookman Old Style" w:hAnsi="Bookman Old Style" w:cs="Arial"/>
          <w:b/>
        </w:rPr>
      </w:pPr>
      <w:r>
        <w:rPr>
          <w:rFonts w:ascii="Bookman Old Style" w:hAnsi="Bookman Old Style" w:cs="Arial"/>
          <w:b/>
        </w:rPr>
        <w:t>RESUMEN</w:t>
      </w:r>
    </w:p>
    <w:p w:rsidR="00EF46E3" w:rsidRDefault="00060A46">
      <w:pPr>
        <w:spacing w:line="360" w:lineRule="auto"/>
        <w:jc w:val="both"/>
        <w:rPr>
          <w:rFonts w:ascii="Bookman Old Style" w:hAnsi="Bookman Old Style" w:cs="Arial"/>
        </w:rPr>
      </w:pPr>
      <w:r>
        <w:rPr>
          <w:rFonts w:ascii="Bookman Old Style" w:hAnsi="Bookman Old Style" w:cs="Arial"/>
          <w:b/>
        </w:rPr>
        <w:t>Introducción:</w:t>
      </w:r>
      <w:r>
        <w:rPr>
          <w:rFonts w:ascii="Bookman Old Style" w:hAnsi="Bookman Old Style" w:cs="Arial"/>
        </w:rPr>
        <w:t xml:space="preserve"> la a</w:t>
      </w:r>
      <w:r>
        <w:rPr>
          <w:rFonts w:ascii="Bookman Old Style" w:hAnsi="Bookman Old Style" w:cs="Arial"/>
        </w:rPr>
        <w:t xml:space="preserve">mebiasis puede clasificarse en intestinal (presente en el 10 % de la población general) y </w:t>
      </w:r>
      <w:proofErr w:type="spellStart"/>
      <w:r>
        <w:rPr>
          <w:rFonts w:ascii="Bookman Old Style" w:hAnsi="Bookman Old Style" w:cs="Arial"/>
        </w:rPr>
        <w:t>extraintestinal</w:t>
      </w:r>
      <w:proofErr w:type="spellEnd"/>
      <w:r>
        <w:rPr>
          <w:rFonts w:ascii="Bookman Old Style" w:hAnsi="Bookman Old Style" w:cs="Arial"/>
        </w:rPr>
        <w:t xml:space="preserve"> que se ve representada, en su forma más frecuente, por el absceso hepático amebiano, que cuenta con una distribución global e incidencia variada entre</w:t>
      </w:r>
      <w:r>
        <w:rPr>
          <w:rFonts w:ascii="Bookman Old Style" w:hAnsi="Bookman Old Style" w:cs="Arial"/>
        </w:rPr>
        <w:t xml:space="preserve"> diferentes países, siendo endémico de países tropicales, subtropicales y en vías de desarrollo con sistemas sanitarios deficientes.</w:t>
      </w:r>
    </w:p>
    <w:p w:rsidR="00EF46E3" w:rsidRDefault="00060A46">
      <w:pPr>
        <w:spacing w:line="360" w:lineRule="auto"/>
        <w:jc w:val="both"/>
        <w:rPr>
          <w:rFonts w:ascii="Bookman Old Style" w:hAnsi="Bookman Old Style" w:cs="Arial"/>
        </w:rPr>
      </w:pPr>
      <w:r>
        <w:rPr>
          <w:rFonts w:ascii="Bookman Old Style" w:hAnsi="Bookman Old Style" w:cs="Arial"/>
          <w:b/>
        </w:rPr>
        <w:t>Objetivo:</w:t>
      </w:r>
      <w:r>
        <w:rPr>
          <w:rFonts w:ascii="Bookman Old Style" w:hAnsi="Bookman Old Style" w:cs="Arial"/>
        </w:rPr>
        <w:t xml:space="preserve"> describir las características clínicas del absceso hepático amebiano.</w:t>
      </w:r>
    </w:p>
    <w:p w:rsidR="00EF46E3" w:rsidRDefault="00060A46">
      <w:pPr>
        <w:spacing w:line="360" w:lineRule="auto"/>
        <w:jc w:val="both"/>
        <w:rPr>
          <w:rFonts w:ascii="Bookman Old Style" w:hAnsi="Bookman Old Style" w:cs="Arial"/>
        </w:rPr>
      </w:pPr>
      <w:r>
        <w:rPr>
          <w:rFonts w:ascii="Bookman Old Style" w:hAnsi="Bookman Old Style" w:cs="Arial"/>
          <w:b/>
        </w:rPr>
        <w:t xml:space="preserve">Método: </w:t>
      </w:r>
      <w:r>
        <w:rPr>
          <w:rFonts w:ascii="Bookman Old Style" w:hAnsi="Bookman Old Style" w:cs="Arial"/>
        </w:rPr>
        <w:t>se realizó una revisión bibliográfi</w:t>
      </w:r>
      <w:r>
        <w:rPr>
          <w:rFonts w:ascii="Bookman Old Style" w:hAnsi="Bookman Old Style" w:cs="Arial"/>
        </w:rPr>
        <w:t xml:space="preserve">ca, a través de bases de datos como Scielo, Lilacs, </w:t>
      </w:r>
      <w:proofErr w:type="spellStart"/>
      <w:r>
        <w:rPr>
          <w:rFonts w:ascii="Bookman Old Style" w:hAnsi="Bookman Old Style" w:cs="Arial"/>
        </w:rPr>
        <w:t>Ebsco</w:t>
      </w:r>
      <w:proofErr w:type="spellEnd"/>
      <w:r>
        <w:rPr>
          <w:rFonts w:ascii="Bookman Old Style" w:hAnsi="Bookman Old Style" w:cs="Arial"/>
        </w:rPr>
        <w:t xml:space="preserve">, </w:t>
      </w:r>
      <w:proofErr w:type="spellStart"/>
      <w:r>
        <w:rPr>
          <w:rFonts w:ascii="Bookman Old Style" w:hAnsi="Bookman Old Style" w:cs="Arial"/>
        </w:rPr>
        <w:t>Medline</w:t>
      </w:r>
      <w:proofErr w:type="spellEnd"/>
      <w:r>
        <w:rPr>
          <w:rFonts w:ascii="Bookman Old Style" w:hAnsi="Bookman Old Style" w:cs="Arial"/>
        </w:rPr>
        <w:t xml:space="preserve">, además de revistas cubanas, utilizando como descriptores: absceso hepático, absceso hepático amebiano, amebiasis, </w:t>
      </w:r>
      <w:proofErr w:type="spellStart"/>
      <w:r>
        <w:rPr>
          <w:rFonts w:ascii="Bookman Old Style" w:hAnsi="Bookman Old Style" w:cs="Arial"/>
        </w:rPr>
        <w:t>Entamoeba</w:t>
      </w:r>
      <w:proofErr w:type="spellEnd"/>
      <w:r>
        <w:rPr>
          <w:rFonts w:ascii="Bookman Old Style" w:hAnsi="Bookman Old Style" w:cs="Arial"/>
        </w:rPr>
        <w:t xml:space="preserve"> </w:t>
      </w:r>
      <w:proofErr w:type="spellStart"/>
      <w:r>
        <w:rPr>
          <w:rFonts w:ascii="Bookman Old Style" w:hAnsi="Bookman Old Style" w:cs="Arial"/>
        </w:rPr>
        <w:t>histolytica</w:t>
      </w:r>
      <w:proofErr w:type="spellEnd"/>
      <w:r>
        <w:rPr>
          <w:rFonts w:ascii="Bookman Old Style" w:hAnsi="Bookman Old Style" w:cs="Arial"/>
        </w:rPr>
        <w:t>. Además de material impreso disponible en la Bibliot</w:t>
      </w:r>
      <w:r>
        <w:rPr>
          <w:rFonts w:ascii="Bookman Old Style" w:hAnsi="Bookman Old Style" w:cs="Arial"/>
        </w:rPr>
        <w:t>ecas de la Facultad de Medicina Nº 1 y del Policlínico Docente Ramón López Peña, de Santiago de Cuba, en enero del 2022.</w:t>
      </w:r>
    </w:p>
    <w:p w:rsidR="00EF46E3" w:rsidRDefault="00060A46">
      <w:pPr>
        <w:spacing w:line="360" w:lineRule="auto"/>
        <w:jc w:val="both"/>
        <w:rPr>
          <w:rFonts w:ascii="Bookman Old Style" w:hAnsi="Bookman Old Style" w:cs="Arial"/>
        </w:rPr>
      </w:pPr>
      <w:r>
        <w:rPr>
          <w:rFonts w:ascii="Bookman Old Style" w:hAnsi="Bookman Old Style" w:cs="Arial"/>
          <w:b/>
        </w:rPr>
        <w:t>Desarrollo:</w:t>
      </w:r>
      <w:r>
        <w:rPr>
          <w:rFonts w:ascii="Bookman Old Style" w:hAnsi="Bookman Old Style" w:cs="Arial"/>
        </w:rPr>
        <w:t xml:space="preserve"> los factores de riesgo de absceso hepático amebiano son, entre otros: colelitiasis, alcoholismo, cáncer, inmunodepresión, d</w:t>
      </w:r>
      <w:r>
        <w:rPr>
          <w:rFonts w:ascii="Bookman Old Style" w:hAnsi="Bookman Old Style" w:cs="Arial"/>
        </w:rPr>
        <w:t>esnutrición, edad avanzada, embarazo. El cuadro clínico se caracteriza por fiebre, dolor en el hipocondrio derecho (puede ser intenso, continuo o punzante), ocasionalmente diarrea, y puede presentar hepatomegalia, ictericia, leucocitosis y anemia. El trata</w:t>
      </w:r>
      <w:r>
        <w:rPr>
          <w:rFonts w:ascii="Bookman Old Style" w:hAnsi="Bookman Old Style" w:cs="Arial"/>
        </w:rPr>
        <w:t xml:space="preserve">miento médico más utilizado es el </w:t>
      </w:r>
      <w:proofErr w:type="spellStart"/>
      <w:r>
        <w:rPr>
          <w:rFonts w:ascii="Bookman Old Style" w:hAnsi="Bookman Old Style" w:cs="Arial"/>
        </w:rPr>
        <w:t>metronidazol</w:t>
      </w:r>
      <w:proofErr w:type="spellEnd"/>
      <w:r>
        <w:rPr>
          <w:rFonts w:ascii="Bookman Old Style" w:hAnsi="Bookman Old Style" w:cs="Arial"/>
        </w:rPr>
        <w:t xml:space="preserve">, y ante su fracaso se opta por la resolución quirúrgica, a través de aspiración percutánea o por drenaje quirúrgico abierto o cerrado. </w:t>
      </w:r>
    </w:p>
    <w:p w:rsidR="00EF46E3" w:rsidRDefault="00060A46">
      <w:pPr>
        <w:spacing w:line="360" w:lineRule="auto"/>
        <w:jc w:val="both"/>
        <w:rPr>
          <w:rFonts w:ascii="Bookman Old Style" w:hAnsi="Bookman Old Style" w:cs="Arial"/>
        </w:rPr>
      </w:pPr>
      <w:r>
        <w:rPr>
          <w:rFonts w:ascii="Bookman Old Style" w:hAnsi="Bookman Old Style" w:cs="Arial"/>
          <w:b/>
        </w:rPr>
        <w:t>Conclusiones:</w:t>
      </w:r>
      <w:r>
        <w:rPr>
          <w:rFonts w:ascii="Bookman Old Style" w:hAnsi="Bookman Old Style" w:cs="Arial"/>
        </w:rPr>
        <w:t xml:space="preserve"> el absceso hepático presenta</w:t>
      </w:r>
      <w:r>
        <w:rPr>
          <w:rFonts w:ascii="Bookman Old Style" w:hAnsi="Bookman Old Style" w:cs="Arial"/>
        </w:rPr>
        <w:t xml:space="preserve"> síntomas inespecíficos, siendo una patología de difícil diagnóstico, sin embargo, es, por lo general, una enfermedad con resultados clínicos favorables si es diagnosticada y tratada oportunamente; por ello la importancia de su conocimiento para un adecuad</w:t>
      </w:r>
      <w:r>
        <w:rPr>
          <w:rFonts w:ascii="Bookman Old Style" w:hAnsi="Bookman Old Style" w:cs="Arial"/>
        </w:rPr>
        <w:t>o proceder terapéutico.</w:t>
      </w:r>
    </w:p>
    <w:p w:rsidR="00EF46E3" w:rsidRDefault="00060A46">
      <w:pPr>
        <w:spacing w:line="360" w:lineRule="auto"/>
        <w:jc w:val="both"/>
        <w:rPr>
          <w:rFonts w:ascii="Bookman Old Style" w:hAnsi="Bookman Old Style" w:cs="Arial"/>
        </w:rPr>
      </w:pPr>
      <w:r>
        <w:rPr>
          <w:rFonts w:ascii="Bookman Old Style" w:hAnsi="Bookman Old Style" w:cs="Arial"/>
          <w:b/>
        </w:rPr>
        <w:t>Palabras Clave:</w:t>
      </w:r>
      <w:r>
        <w:rPr>
          <w:rFonts w:ascii="Bookman Old Style" w:hAnsi="Bookman Old Style" w:cs="Arial"/>
        </w:rPr>
        <w:t xml:space="preserve"> absceso hepático, absceso hepático amebiano, amebiasis, </w:t>
      </w:r>
      <w:proofErr w:type="spellStart"/>
      <w:r>
        <w:rPr>
          <w:rFonts w:ascii="Bookman Old Style" w:hAnsi="Bookman Old Style" w:cs="Arial"/>
        </w:rPr>
        <w:t>Entamoeba</w:t>
      </w:r>
      <w:proofErr w:type="spellEnd"/>
      <w:r>
        <w:rPr>
          <w:rFonts w:ascii="Bookman Old Style" w:hAnsi="Bookman Old Style" w:cs="Arial"/>
        </w:rPr>
        <w:t xml:space="preserve"> </w:t>
      </w:r>
      <w:proofErr w:type="spellStart"/>
      <w:r>
        <w:rPr>
          <w:rFonts w:ascii="Bookman Old Style" w:hAnsi="Bookman Old Style" w:cs="Arial"/>
        </w:rPr>
        <w:t>histolytica</w:t>
      </w:r>
      <w:proofErr w:type="spellEnd"/>
    </w:p>
    <w:p w:rsidR="00EF46E3" w:rsidRDefault="00060A46">
      <w:pPr>
        <w:spacing w:line="360" w:lineRule="auto"/>
        <w:rPr>
          <w:rFonts w:ascii="Bookman Old Style" w:hAnsi="Bookman Old Style" w:cs="Arial"/>
          <w:b/>
        </w:rPr>
      </w:pPr>
      <w:r>
        <w:rPr>
          <w:rFonts w:ascii="Bookman Old Style" w:hAnsi="Bookman Old Style" w:cs="Arial"/>
          <w:b/>
        </w:rPr>
        <w:t>INTRODUCCIÓN</w:t>
      </w:r>
    </w:p>
    <w:p w:rsidR="00EF46E3" w:rsidRDefault="00060A46">
      <w:pPr>
        <w:spacing w:line="360" w:lineRule="auto"/>
        <w:jc w:val="both"/>
        <w:rPr>
          <w:rFonts w:ascii="Bookman Old Style" w:hAnsi="Bookman Old Style" w:cs="Arial"/>
        </w:rPr>
      </w:pPr>
      <w:r>
        <w:rPr>
          <w:rFonts w:ascii="Bookman Old Style" w:hAnsi="Bookman Old Style" w:cs="Arial"/>
        </w:rPr>
        <w:t xml:space="preserve">La </w:t>
      </w:r>
      <w:proofErr w:type="spellStart"/>
      <w:r>
        <w:rPr>
          <w:rFonts w:ascii="Bookman Old Style" w:hAnsi="Bookman Old Style" w:cs="Arial"/>
          <w:i/>
        </w:rPr>
        <w:t>Entamoeba</w:t>
      </w:r>
      <w:proofErr w:type="spellEnd"/>
      <w:r>
        <w:rPr>
          <w:rFonts w:ascii="Bookman Old Style" w:hAnsi="Bookman Old Style" w:cs="Arial"/>
          <w:i/>
        </w:rPr>
        <w:t xml:space="preserve"> </w:t>
      </w:r>
      <w:proofErr w:type="spellStart"/>
      <w:r>
        <w:rPr>
          <w:rFonts w:ascii="Bookman Old Style" w:hAnsi="Bookman Old Style" w:cs="Arial"/>
          <w:i/>
        </w:rPr>
        <w:t>histolytica</w:t>
      </w:r>
      <w:proofErr w:type="spellEnd"/>
      <w:r>
        <w:rPr>
          <w:rFonts w:ascii="Bookman Old Style" w:hAnsi="Bookman Old Style" w:cs="Arial"/>
        </w:rPr>
        <w:t xml:space="preserve"> (EH) es el protozoario encargado de producir la amibiasis. Posee diferentes formas: quiste, </w:t>
      </w:r>
      <w:proofErr w:type="spellStart"/>
      <w:r>
        <w:rPr>
          <w:rFonts w:ascii="Bookman Old Style" w:hAnsi="Bookman Old Style" w:cs="Arial"/>
        </w:rPr>
        <w:t>trofozoi</w:t>
      </w:r>
      <w:r>
        <w:rPr>
          <w:rFonts w:ascii="Bookman Old Style" w:hAnsi="Bookman Old Style" w:cs="Arial"/>
        </w:rPr>
        <w:t>to</w:t>
      </w:r>
      <w:proofErr w:type="spellEnd"/>
      <w:r>
        <w:rPr>
          <w:rFonts w:ascii="Bookman Old Style" w:hAnsi="Bookman Old Style" w:cs="Arial"/>
        </w:rPr>
        <w:t xml:space="preserve"> y pre quiste, siendo las formas infectantes, </w:t>
      </w:r>
      <w:r>
        <w:rPr>
          <w:rFonts w:ascii="Bookman Old Style" w:hAnsi="Bookman Old Style" w:cs="Arial"/>
        </w:rPr>
        <w:lastRenderedPageBreak/>
        <w:t xml:space="preserve">invasora de tejido intestinal y la </w:t>
      </w:r>
      <w:proofErr w:type="spellStart"/>
      <w:r>
        <w:rPr>
          <w:rFonts w:ascii="Bookman Old Style" w:hAnsi="Bookman Old Style" w:cs="Arial"/>
        </w:rPr>
        <w:t>detransición</w:t>
      </w:r>
      <w:proofErr w:type="spellEnd"/>
      <w:r>
        <w:rPr>
          <w:rFonts w:ascii="Bookman Old Style" w:hAnsi="Bookman Old Style" w:cs="Arial"/>
        </w:rPr>
        <w:t xml:space="preserve"> respectivamente. Los portadores de los quistes de EH son la fuente de infección, transmitiéndola vía oral por medio de alimentos, agua, manos y moscas.  Afecta </w:t>
      </w:r>
      <w:r>
        <w:rPr>
          <w:rFonts w:ascii="Bookman Old Style" w:hAnsi="Bookman Old Style" w:cs="Arial"/>
        </w:rPr>
        <w:t xml:space="preserve">generalmente al intestino, pero puede irrumpir hacia otros órganos, como el colon y el hígado. </w:t>
      </w:r>
      <w:r>
        <w:rPr>
          <w:rFonts w:ascii="Bookman Old Style" w:hAnsi="Bookman Old Style" w:cs="Arial"/>
          <w:vertAlign w:val="superscript"/>
        </w:rPr>
        <w:t>(1)</w:t>
      </w:r>
    </w:p>
    <w:p w:rsidR="00EF46E3" w:rsidRDefault="00060A46">
      <w:pPr>
        <w:spacing w:line="360" w:lineRule="auto"/>
        <w:jc w:val="both"/>
        <w:rPr>
          <w:rFonts w:ascii="Bookman Old Style" w:hAnsi="Bookman Old Style" w:cs="Arial"/>
        </w:rPr>
      </w:pPr>
      <w:r>
        <w:rPr>
          <w:rFonts w:ascii="Bookman Old Style" w:hAnsi="Bookman Old Style" w:cs="Arial"/>
        </w:rPr>
        <w:t>La amebiasis intestinal tiene distribución mundial; presente en el 10% de la población general, de la cual 90% cursa asintomática. El absceso hepático amebia</w:t>
      </w:r>
      <w:r>
        <w:rPr>
          <w:rFonts w:ascii="Bookman Old Style" w:hAnsi="Bookman Old Style" w:cs="Arial"/>
        </w:rPr>
        <w:t xml:space="preserve">no (AHA) es la forma más común de amebiasis </w:t>
      </w:r>
      <w:proofErr w:type="spellStart"/>
      <w:r>
        <w:rPr>
          <w:rFonts w:ascii="Bookman Old Style" w:hAnsi="Bookman Old Style" w:cs="Arial"/>
        </w:rPr>
        <w:t>extraintestinal</w:t>
      </w:r>
      <w:proofErr w:type="spellEnd"/>
      <w:r>
        <w:rPr>
          <w:rFonts w:ascii="Bookman Old Style" w:hAnsi="Bookman Old Style" w:cs="Arial"/>
        </w:rPr>
        <w:t xml:space="preserve">; </w:t>
      </w:r>
      <w:r>
        <w:rPr>
          <w:rFonts w:ascii="Bookman Old Style" w:hAnsi="Bookman Old Style" w:cs="Arial"/>
          <w:vertAlign w:val="superscript"/>
        </w:rPr>
        <w:t>(2)</w:t>
      </w:r>
      <w:r>
        <w:rPr>
          <w:rFonts w:ascii="Bookman Old Style" w:hAnsi="Bookman Old Style" w:cs="Arial"/>
        </w:rPr>
        <w:t xml:space="preserve"> tras la diseminación de los </w:t>
      </w:r>
      <w:proofErr w:type="spellStart"/>
      <w:r>
        <w:rPr>
          <w:rFonts w:ascii="Bookman Old Style" w:hAnsi="Bookman Old Style" w:cs="Arial"/>
        </w:rPr>
        <w:t>trofozoitos</w:t>
      </w:r>
      <w:proofErr w:type="spellEnd"/>
      <w:r>
        <w:rPr>
          <w:rFonts w:ascii="Bookman Old Style" w:hAnsi="Bookman Old Style" w:cs="Arial"/>
        </w:rPr>
        <w:t xml:space="preserve"> a través del sistema portal, </w:t>
      </w:r>
      <w:r>
        <w:rPr>
          <w:rFonts w:ascii="Bookman Old Style" w:hAnsi="Bookman Old Style" w:cs="Arial"/>
          <w:vertAlign w:val="superscript"/>
        </w:rPr>
        <w:t>(3)</w:t>
      </w:r>
      <w:r>
        <w:rPr>
          <w:rFonts w:ascii="Bookman Old Style" w:hAnsi="Bookman Old Style" w:cs="Arial"/>
        </w:rPr>
        <w:t xml:space="preserve"> esta, no es más que una colección de pus,</w:t>
      </w:r>
      <w:r>
        <w:rPr>
          <w:rFonts w:ascii="Bookman Old Style" w:hAnsi="Bookman Old Style"/>
        </w:rPr>
        <w:t xml:space="preserve"> </w:t>
      </w:r>
      <w:r>
        <w:rPr>
          <w:rFonts w:ascii="Bookman Old Style" w:hAnsi="Bookman Old Style" w:cs="Arial"/>
        </w:rPr>
        <w:t xml:space="preserve">compuesta por numerosas células inflamatorias, en particular neutrófilos, y </w:t>
      </w:r>
      <w:r>
        <w:rPr>
          <w:rFonts w:ascii="Bookman Old Style" w:hAnsi="Bookman Old Style" w:cs="Arial"/>
        </w:rPr>
        <w:t xml:space="preserve">restos de tejido rodeada de cápsula fibrosa, por lo general secundario a la colonización e invasión de la pared del intestino grueso por la EH. </w:t>
      </w:r>
      <w:r>
        <w:rPr>
          <w:rFonts w:ascii="Bookman Old Style" w:hAnsi="Bookman Old Style" w:cs="Arial"/>
          <w:vertAlign w:val="superscript"/>
        </w:rPr>
        <w:t>(1, 4)</w:t>
      </w:r>
    </w:p>
    <w:p w:rsidR="00EF46E3" w:rsidRDefault="00060A46">
      <w:pPr>
        <w:spacing w:line="360" w:lineRule="auto"/>
        <w:jc w:val="both"/>
        <w:rPr>
          <w:rFonts w:ascii="Bookman Old Style" w:hAnsi="Bookman Old Style" w:cs="Arial"/>
        </w:rPr>
      </w:pPr>
      <w:r>
        <w:rPr>
          <w:rFonts w:ascii="Bookman Old Style" w:hAnsi="Bookman Old Style" w:cs="Arial"/>
        </w:rPr>
        <w:t xml:space="preserve">El AHA se presenta con mayor frecuencia en el lóbulo derecho del hígado porque recibe la mayor parte del </w:t>
      </w:r>
      <w:r>
        <w:rPr>
          <w:rFonts w:ascii="Bookman Old Style" w:hAnsi="Bookman Old Style" w:cs="Arial"/>
        </w:rPr>
        <w:t>drenaje venoso del ciego y del colon ascendente, donde la amebiasis intestinal se desarrolla usualmente. Es una patología aguda o subaguda, que se presenta en pacientes de mediana edad, sin preferencia de género, cuya sintomatología principal es fiebre y d</w:t>
      </w:r>
      <w:r>
        <w:rPr>
          <w:rFonts w:ascii="Bookman Old Style" w:hAnsi="Bookman Old Style" w:cs="Arial"/>
        </w:rPr>
        <w:t xml:space="preserve">olor en hipocondrio derecho, con la colelitiasis como principal antecedente patológico. Pueden ser únicos o múltiples y su tamaño es variable. </w:t>
      </w:r>
      <w:r>
        <w:rPr>
          <w:rFonts w:ascii="Bookman Old Style" w:hAnsi="Bookman Old Style" w:cs="Arial"/>
          <w:vertAlign w:val="superscript"/>
        </w:rPr>
        <w:t>(1)</w:t>
      </w:r>
      <w:r>
        <w:rPr>
          <w:rFonts w:ascii="Bookman Old Style" w:hAnsi="Bookman Old Style" w:cs="Arial"/>
        </w:rPr>
        <w:t xml:space="preserve">  </w:t>
      </w:r>
    </w:p>
    <w:p w:rsidR="00EF46E3" w:rsidRDefault="00060A46">
      <w:pPr>
        <w:spacing w:line="360" w:lineRule="auto"/>
        <w:jc w:val="both"/>
        <w:rPr>
          <w:rFonts w:ascii="Bookman Old Style" w:hAnsi="Bookman Old Style" w:cs="Arial"/>
        </w:rPr>
      </w:pPr>
      <w:r>
        <w:rPr>
          <w:rFonts w:ascii="Bookman Old Style" w:hAnsi="Bookman Old Style" w:cs="Arial"/>
        </w:rPr>
        <w:t>Dada la variedad de mecanismos patogénicos que pueden generar abscesos hepáticos (AH), es difícil hacer gen</w:t>
      </w:r>
      <w:r>
        <w:rPr>
          <w:rFonts w:ascii="Bookman Old Style" w:hAnsi="Bookman Old Style" w:cs="Arial"/>
        </w:rPr>
        <w:t xml:space="preserve">eralizaciones en la microbiología de esta enfermedad, no obstante, ha habido cambios con el paso del tiempo. </w:t>
      </w:r>
      <w:r>
        <w:rPr>
          <w:rFonts w:ascii="Bookman Old Style" w:hAnsi="Bookman Old Style" w:cs="Arial"/>
          <w:vertAlign w:val="superscript"/>
        </w:rPr>
        <w:t>(5)</w:t>
      </w:r>
      <w:r>
        <w:rPr>
          <w:rFonts w:ascii="Bookman Old Style" w:hAnsi="Bookman Old Style" w:cs="Arial"/>
        </w:rPr>
        <w:t xml:space="preserve">  Los AH se pueden clasificar en: absceso hepático amebiano (AHA) y absceso hepático piógeno (AHP). La patogénesis del AHA es diferente de la pa</w:t>
      </w:r>
      <w:r>
        <w:rPr>
          <w:rFonts w:ascii="Bookman Old Style" w:hAnsi="Bookman Old Style" w:cs="Arial"/>
        </w:rPr>
        <w:t xml:space="preserve">togenia del AHP. En el AHA, la EH induce la apoptosis hepática, la cual es seguida por la infección supurativa del parénquima hepático. </w:t>
      </w:r>
      <w:r>
        <w:rPr>
          <w:rFonts w:ascii="Bookman Old Style" w:hAnsi="Bookman Old Style" w:cs="Arial"/>
          <w:vertAlign w:val="superscript"/>
        </w:rPr>
        <w:t>(4)</w:t>
      </w:r>
    </w:p>
    <w:p w:rsidR="00EF46E3" w:rsidRDefault="00060A46">
      <w:pPr>
        <w:spacing w:line="360" w:lineRule="auto"/>
        <w:jc w:val="both"/>
        <w:rPr>
          <w:rFonts w:ascii="Bookman Old Style" w:hAnsi="Bookman Old Style"/>
        </w:rPr>
      </w:pPr>
      <w:r>
        <w:rPr>
          <w:rFonts w:ascii="Bookman Old Style" w:hAnsi="Bookman Old Style" w:cs="Arial"/>
        </w:rPr>
        <w:t>La amebiasis es la segunda causa de muerte por enfermedad parasitaria en todo el mundo,</w:t>
      </w:r>
      <w:r>
        <w:rPr>
          <w:rFonts w:ascii="Bookman Old Style" w:hAnsi="Bookman Old Style"/>
        </w:rPr>
        <w:t xml:space="preserve"> </w:t>
      </w:r>
      <w:r>
        <w:rPr>
          <w:rFonts w:ascii="Bookman Old Style" w:hAnsi="Bookman Old Style" w:cs="Arial"/>
        </w:rPr>
        <w:t xml:space="preserve">se calcula que el 10% de la </w:t>
      </w:r>
      <w:r>
        <w:rPr>
          <w:rFonts w:ascii="Bookman Old Style" w:hAnsi="Bookman Old Style" w:cs="Arial"/>
        </w:rPr>
        <w:t>población mundial está infectada por EH, siendo endémica en el Sudeste Asiático, India, Centroamérica, Sudamérica y África, la mayor incidencia de casos se produce en población inmigrante de países endémicos y en personas que viajan a los mismos. Se estima</w:t>
      </w:r>
      <w:r>
        <w:rPr>
          <w:rFonts w:ascii="Bookman Old Style" w:hAnsi="Bookman Old Style" w:cs="Arial"/>
        </w:rPr>
        <w:t xml:space="preserve"> que se producen entre 50.000-100000 muertes anuales debido a esta infección en todo el mundo. Sin embargo, en Cuba, se ha comprobado que la amebiasis no constituye uno de los parasitismos más frecuentes. </w:t>
      </w:r>
      <w:r>
        <w:rPr>
          <w:rFonts w:ascii="Bookman Old Style" w:hAnsi="Bookman Old Style" w:cs="Arial"/>
          <w:vertAlign w:val="superscript"/>
        </w:rPr>
        <w:t>(3)</w:t>
      </w:r>
      <w:r>
        <w:rPr>
          <w:rFonts w:ascii="Bookman Old Style" w:hAnsi="Bookman Old Style"/>
        </w:rPr>
        <w:t xml:space="preserve"> </w:t>
      </w:r>
    </w:p>
    <w:p w:rsidR="00EF46E3" w:rsidRDefault="00060A46">
      <w:pPr>
        <w:spacing w:line="360" w:lineRule="auto"/>
        <w:jc w:val="both"/>
        <w:rPr>
          <w:rFonts w:ascii="Bookman Old Style" w:hAnsi="Bookman Old Style" w:cs="Arial"/>
          <w:vertAlign w:val="superscript"/>
        </w:rPr>
      </w:pPr>
      <w:r>
        <w:rPr>
          <w:rFonts w:ascii="Bookman Old Style" w:hAnsi="Bookman Old Style" w:cs="Arial"/>
        </w:rPr>
        <w:lastRenderedPageBreak/>
        <w:t xml:space="preserve">En los entornos de bajos y medianos ingresos, </w:t>
      </w:r>
      <w:r>
        <w:rPr>
          <w:rFonts w:ascii="Bookman Old Style" w:hAnsi="Bookman Old Style" w:cs="Arial"/>
        </w:rPr>
        <w:t>tanto los AHA como los AHP son frecuentes y sus presentaciones clínicas son similares. La incidencia de la enfermedad es más elevada en Asia, donde las tasas pueden alcanzar a 21/100.000 habitantes/año. El AHA afecta predominantemente a hombres de edad med</w:t>
      </w:r>
      <w:r>
        <w:rPr>
          <w:rFonts w:ascii="Bookman Old Style" w:hAnsi="Bookman Old Style" w:cs="Arial"/>
        </w:rPr>
        <w:t xml:space="preserve">iana (30–60 años). Los factores de riesgo incluyen el consumo de alcohol y la desnutrición (baja masa corporal e hipoalbuminemia). </w:t>
      </w:r>
      <w:r>
        <w:rPr>
          <w:rFonts w:ascii="Bookman Old Style" w:hAnsi="Bookman Old Style" w:cs="Arial"/>
          <w:vertAlign w:val="superscript"/>
        </w:rPr>
        <w:t>(4)</w:t>
      </w:r>
    </w:p>
    <w:p w:rsidR="00EF46E3" w:rsidRDefault="00060A46">
      <w:pPr>
        <w:spacing w:line="360" w:lineRule="auto"/>
        <w:jc w:val="both"/>
        <w:rPr>
          <w:rFonts w:ascii="Bookman Old Style" w:hAnsi="Bookman Old Style" w:cs="Arial"/>
          <w:vertAlign w:val="superscript"/>
        </w:rPr>
      </w:pPr>
      <w:r>
        <w:rPr>
          <w:rFonts w:ascii="Bookman Old Style" w:hAnsi="Bookman Old Style" w:cs="Arial"/>
        </w:rPr>
        <w:t>En el manejo de absceso hepático amebiano hasta el 90% de los casos se resuelven exclusivamente con tratamiento farmacoló</w:t>
      </w:r>
      <w:r>
        <w:rPr>
          <w:rFonts w:ascii="Bookman Old Style" w:hAnsi="Bookman Old Style" w:cs="Arial"/>
        </w:rPr>
        <w:t xml:space="preserve">gico, en el 10% restante que no responde al tratamiento será necesario recurrir a medidas terapéuticas invasivas, las cuales incluyen procedimientos de radiología intervencionista y quirúrgica tradicional o de mínima invasión. </w:t>
      </w:r>
      <w:r>
        <w:rPr>
          <w:rFonts w:ascii="Bookman Old Style" w:hAnsi="Bookman Old Style" w:cs="Arial"/>
          <w:vertAlign w:val="superscript"/>
        </w:rPr>
        <w:t>(6)</w:t>
      </w:r>
    </w:p>
    <w:p w:rsidR="00EF46E3" w:rsidRDefault="00060A46">
      <w:pPr>
        <w:spacing w:line="360" w:lineRule="auto"/>
        <w:jc w:val="both"/>
        <w:rPr>
          <w:rFonts w:ascii="Bookman Old Style" w:hAnsi="Bookman Old Style" w:cs="Arial"/>
        </w:rPr>
      </w:pPr>
      <w:r>
        <w:rPr>
          <w:rFonts w:ascii="Bookman Old Style" w:hAnsi="Bookman Old Style" w:cs="Arial"/>
        </w:rPr>
        <w:t xml:space="preserve">Las pruebas diagnósticas </w:t>
      </w:r>
      <w:r>
        <w:rPr>
          <w:rFonts w:ascii="Bookman Old Style" w:hAnsi="Bookman Old Style" w:cs="Arial"/>
        </w:rPr>
        <w:t>actuales tienen limitaciones en cuanto a su implementación en los entornos de bajos y medianos ingresos y, como resultado, la identificación adecuada del patógeno causal resulta problemática, esto lleva a cuestiones relacionadas con el manejo óptimo del de</w:t>
      </w:r>
      <w:r>
        <w:rPr>
          <w:rFonts w:ascii="Bookman Old Style" w:hAnsi="Bookman Old Style" w:cs="Arial"/>
        </w:rPr>
        <w:t xml:space="preserve"> los abscesos hepático en dichos entornos; conocer el cuadro clínico de esta entidad contribuye en gran medida a un mejor diagnóstico y tratamiento, por lo cual el </w:t>
      </w:r>
      <w:r>
        <w:rPr>
          <w:rFonts w:ascii="Bookman Old Style" w:hAnsi="Bookman Old Style" w:cs="Arial"/>
          <w:b/>
        </w:rPr>
        <w:t>objetivo</w:t>
      </w:r>
      <w:r>
        <w:rPr>
          <w:rFonts w:ascii="Bookman Old Style" w:hAnsi="Bookman Old Style" w:cs="Arial"/>
        </w:rPr>
        <w:t xml:space="preserve"> de la presente investigación versa en</w:t>
      </w:r>
      <w:r>
        <w:rPr>
          <w:rFonts w:ascii="Bookman Old Style" w:hAnsi="Bookman Old Style"/>
        </w:rPr>
        <w:t xml:space="preserve"> </w:t>
      </w:r>
      <w:r>
        <w:rPr>
          <w:rFonts w:ascii="Bookman Old Style" w:hAnsi="Bookman Old Style" w:cs="Arial"/>
        </w:rPr>
        <w:t>describir las características clínicas del ab</w:t>
      </w:r>
      <w:r>
        <w:rPr>
          <w:rFonts w:ascii="Bookman Old Style" w:hAnsi="Bookman Old Style" w:cs="Arial"/>
        </w:rPr>
        <w:t>sceso hepático amebiano.</w:t>
      </w:r>
    </w:p>
    <w:p w:rsidR="00EF46E3" w:rsidRDefault="00060A46">
      <w:pPr>
        <w:spacing w:line="360" w:lineRule="auto"/>
        <w:rPr>
          <w:rFonts w:ascii="Bookman Old Style" w:hAnsi="Bookman Old Style" w:cs="Arial"/>
          <w:b/>
        </w:rPr>
      </w:pPr>
      <w:r>
        <w:rPr>
          <w:rFonts w:ascii="Bookman Old Style" w:hAnsi="Bookman Old Style" w:cs="Arial"/>
          <w:b/>
        </w:rPr>
        <w:t>MÉTODO</w:t>
      </w:r>
    </w:p>
    <w:p w:rsidR="00EF46E3" w:rsidRDefault="00060A46">
      <w:pPr>
        <w:spacing w:line="360" w:lineRule="auto"/>
        <w:jc w:val="both"/>
        <w:rPr>
          <w:rFonts w:ascii="Bookman Old Style" w:hAnsi="Bookman Old Style" w:cs="Arial"/>
        </w:rPr>
      </w:pPr>
      <w:r>
        <w:rPr>
          <w:rFonts w:ascii="Bookman Old Style" w:hAnsi="Bookman Old Style" w:cs="Arial"/>
        </w:rPr>
        <w:t xml:space="preserve">Se realizó una revisión bibliográfica, a través del acceso a las bases de datos tales como Scielo, Lilacs, </w:t>
      </w:r>
      <w:proofErr w:type="spellStart"/>
      <w:r>
        <w:rPr>
          <w:rFonts w:ascii="Bookman Old Style" w:hAnsi="Bookman Old Style" w:cs="Arial"/>
        </w:rPr>
        <w:t>Ebsco</w:t>
      </w:r>
      <w:proofErr w:type="spellEnd"/>
      <w:r>
        <w:rPr>
          <w:rFonts w:ascii="Bookman Old Style" w:hAnsi="Bookman Old Style" w:cs="Arial"/>
        </w:rPr>
        <w:t xml:space="preserve">, </w:t>
      </w:r>
      <w:proofErr w:type="spellStart"/>
      <w:r>
        <w:rPr>
          <w:rFonts w:ascii="Bookman Old Style" w:hAnsi="Bookman Old Style" w:cs="Arial"/>
        </w:rPr>
        <w:t>Medline</w:t>
      </w:r>
      <w:proofErr w:type="spellEnd"/>
      <w:r>
        <w:rPr>
          <w:rFonts w:ascii="Bookman Old Style" w:hAnsi="Bookman Old Style" w:cs="Arial"/>
        </w:rPr>
        <w:t>, entre otras, además de la amplia red de Revistas Cubanas de Salud, utilizando como descriptores: absc</w:t>
      </w:r>
      <w:r>
        <w:rPr>
          <w:rFonts w:ascii="Bookman Old Style" w:hAnsi="Bookman Old Style" w:cs="Arial"/>
        </w:rPr>
        <w:t xml:space="preserve">eso hepático amebiano, absceso hepático, amebiasis, </w:t>
      </w:r>
      <w:proofErr w:type="spellStart"/>
      <w:r>
        <w:rPr>
          <w:rFonts w:ascii="Bookman Old Style" w:hAnsi="Bookman Old Style" w:cs="Arial"/>
          <w:i/>
        </w:rPr>
        <w:t>Entamoeba</w:t>
      </w:r>
      <w:proofErr w:type="spellEnd"/>
      <w:r>
        <w:rPr>
          <w:rFonts w:ascii="Bookman Old Style" w:hAnsi="Bookman Old Style" w:cs="Arial"/>
          <w:i/>
        </w:rPr>
        <w:t xml:space="preserve"> </w:t>
      </w:r>
      <w:proofErr w:type="spellStart"/>
      <w:r>
        <w:rPr>
          <w:rFonts w:ascii="Bookman Old Style" w:hAnsi="Bookman Old Style" w:cs="Arial"/>
          <w:i/>
        </w:rPr>
        <w:t>histolytica</w:t>
      </w:r>
      <w:proofErr w:type="spellEnd"/>
      <w:r>
        <w:rPr>
          <w:rFonts w:ascii="Bookman Old Style" w:hAnsi="Bookman Old Style" w:cs="Arial"/>
        </w:rPr>
        <w:t>. Se revisó también material impreso (libros, revistas, folletos) disponible en la Bibliotecas de la Facultad de Medicina Nº 1 y del Policlínico Docente Ramón López Peña, de la ciudad</w:t>
      </w:r>
      <w:r>
        <w:rPr>
          <w:rFonts w:ascii="Bookman Old Style" w:hAnsi="Bookman Old Style" w:cs="Arial"/>
        </w:rPr>
        <w:t xml:space="preserve"> de Santiago de Cuba, durante el mes de enero del 2022.</w:t>
      </w:r>
    </w:p>
    <w:p w:rsidR="00EF46E3" w:rsidRDefault="00060A46">
      <w:pPr>
        <w:spacing w:line="360" w:lineRule="auto"/>
        <w:jc w:val="both"/>
        <w:rPr>
          <w:rFonts w:ascii="Bookman Old Style" w:hAnsi="Bookman Old Style" w:cs="Arial"/>
        </w:rPr>
      </w:pPr>
      <w:r>
        <w:rPr>
          <w:rFonts w:ascii="Bookman Old Style" w:hAnsi="Bookman Old Style" w:cs="Arial"/>
        </w:rPr>
        <w:t>Se utilizaron diferentes métodos para la realización de la investigación:</w:t>
      </w:r>
    </w:p>
    <w:p w:rsidR="00EF46E3" w:rsidRDefault="00060A46">
      <w:pPr>
        <w:pStyle w:val="Prrafodelista"/>
        <w:numPr>
          <w:ilvl w:val="0"/>
          <w:numId w:val="1"/>
        </w:numPr>
        <w:spacing w:line="360" w:lineRule="auto"/>
        <w:jc w:val="both"/>
        <w:rPr>
          <w:rFonts w:ascii="Bookman Old Style" w:hAnsi="Bookman Old Style" w:cs="Arial"/>
        </w:rPr>
      </w:pPr>
      <w:r>
        <w:rPr>
          <w:rFonts w:ascii="Bookman Old Style" w:hAnsi="Bookman Old Style" w:cs="Arial"/>
          <w:b/>
        </w:rPr>
        <w:t>Revisión documental:</w:t>
      </w:r>
      <w:r>
        <w:rPr>
          <w:rFonts w:ascii="Bookman Old Style" w:hAnsi="Bookman Old Style" w:cs="Arial"/>
        </w:rPr>
        <w:t xml:space="preserve"> la cual permitió obtener una gran información sobre el tema de estudio, adquirida a través del acceso a l</w:t>
      </w:r>
      <w:r>
        <w:rPr>
          <w:rFonts w:ascii="Bookman Old Style" w:hAnsi="Bookman Old Style" w:cs="Arial"/>
        </w:rPr>
        <w:t xml:space="preserve">as diferentes bases de datos de salud disponibles en Infomed. Se revisaron un total de 43 documentos (entre libros, guías de diagnóstico y control, reportes </w:t>
      </w:r>
      <w:r>
        <w:rPr>
          <w:rFonts w:ascii="Bookman Old Style" w:hAnsi="Bookman Old Style" w:cs="Arial"/>
        </w:rPr>
        <w:lastRenderedPageBreak/>
        <w:t xml:space="preserve">internacionales, artículos científicos) nacionales y foráneos, de los cuales se hizo una selección </w:t>
      </w:r>
      <w:r>
        <w:rPr>
          <w:rFonts w:ascii="Bookman Old Style" w:hAnsi="Bookman Old Style" w:cs="Arial"/>
        </w:rPr>
        <w:t>acorde a los objetivos de la investigación.</w:t>
      </w:r>
    </w:p>
    <w:p w:rsidR="00EF46E3" w:rsidRDefault="00060A46">
      <w:pPr>
        <w:pStyle w:val="Prrafodelista"/>
        <w:numPr>
          <w:ilvl w:val="0"/>
          <w:numId w:val="1"/>
        </w:numPr>
        <w:spacing w:line="360" w:lineRule="auto"/>
        <w:jc w:val="both"/>
        <w:rPr>
          <w:rFonts w:ascii="Bookman Old Style" w:hAnsi="Bookman Old Style" w:cs="Arial"/>
        </w:rPr>
      </w:pPr>
      <w:r>
        <w:rPr>
          <w:rFonts w:ascii="Bookman Old Style" w:hAnsi="Bookman Old Style" w:cs="Arial"/>
          <w:b/>
        </w:rPr>
        <w:t>Analítico–sintético:</w:t>
      </w:r>
      <w:r>
        <w:rPr>
          <w:rFonts w:ascii="Bookman Old Style" w:hAnsi="Bookman Old Style" w:cs="Arial"/>
        </w:rPr>
        <w:t xml:space="preserve"> Después de una minuciosa revisión, se crearon fichas bibliográficas, se analizó toda la información recolectada y se sintetizó de manera tal que permitió resumirla en las páginas de este trab</w:t>
      </w:r>
      <w:r>
        <w:rPr>
          <w:rFonts w:ascii="Bookman Old Style" w:hAnsi="Bookman Old Style" w:cs="Arial"/>
        </w:rPr>
        <w:t>ajo.</w:t>
      </w:r>
    </w:p>
    <w:p w:rsidR="00EF46E3" w:rsidRDefault="00060A46">
      <w:pPr>
        <w:pStyle w:val="Prrafodelista"/>
        <w:numPr>
          <w:ilvl w:val="0"/>
          <w:numId w:val="1"/>
        </w:numPr>
        <w:spacing w:line="360" w:lineRule="auto"/>
        <w:jc w:val="both"/>
        <w:rPr>
          <w:rFonts w:ascii="Bookman Old Style" w:hAnsi="Bookman Old Style" w:cs="Arial"/>
        </w:rPr>
      </w:pPr>
      <w:r>
        <w:rPr>
          <w:rFonts w:ascii="Bookman Old Style" w:hAnsi="Bookman Old Style" w:cs="Arial"/>
          <w:b/>
        </w:rPr>
        <w:t>Inductivo–deductivo:</w:t>
      </w:r>
      <w:r>
        <w:rPr>
          <w:rFonts w:ascii="Bookman Old Style" w:hAnsi="Bookman Old Style" w:cs="Arial"/>
        </w:rPr>
        <w:t xml:space="preserve"> El análisis realizado permitió, a través de este método, arribar a conclusiones y emitir las recomendaciones pertinentes.</w:t>
      </w:r>
    </w:p>
    <w:p w:rsidR="00EF46E3" w:rsidRDefault="00060A46">
      <w:pPr>
        <w:spacing w:line="360" w:lineRule="auto"/>
        <w:rPr>
          <w:rFonts w:ascii="Bookman Old Style" w:hAnsi="Bookman Old Style" w:cs="Arial"/>
          <w:b/>
        </w:rPr>
      </w:pPr>
      <w:r>
        <w:rPr>
          <w:rFonts w:ascii="Bookman Old Style" w:hAnsi="Bookman Old Style" w:cs="Arial"/>
          <w:b/>
        </w:rPr>
        <w:t>DESARROLLO</w:t>
      </w:r>
    </w:p>
    <w:p w:rsidR="00EF46E3" w:rsidRDefault="00060A46">
      <w:pPr>
        <w:spacing w:line="360" w:lineRule="auto"/>
        <w:jc w:val="both"/>
        <w:rPr>
          <w:rFonts w:ascii="Bookman Old Style" w:hAnsi="Bookman Old Style" w:cs="Arial"/>
          <w:vertAlign w:val="superscript"/>
        </w:rPr>
      </w:pPr>
      <w:r>
        <w:rPr>
          <w:rFonts w:ascii="Bookman Old Style" w:hAnsi="Bookman Old Style" w:cs="Arial"/>
        </w:rPr>
        <w:t>El AH se define como una colección localizada de pus en el hígado, resultante de cualquier proces</w:t>
      </w:r>
      <w:r>
        <w:rPr>
          <w:rFonts w:ascii="Bookman Old Style" w:hAnsi="Bookman Old Style" w:cs="Arial"/>
        </w:rPr>
        <w:t xml:space="preserve">o infeccioso con destrucción del parénquima y el estroma hepático, siendo en orden de frecuencia: parasitario, bacteriano (piógeno) y </w:t>
      </w:r>
      <w:proofErr w:type="spellStart"/>
      <w:r>
        <w:rPr>
          <w:rFonts w:ascii="Bookman Old Style" w:hAnsi="Bookman Old Style" w:cs="Arial"/>
        </w:rPr>
        <w:t>micótico</w:t>
      </w:r>
      <w:proofErr w:type="spellEnd"/>
      <w:r>
        <w:rPr>
          <w:rFonts w:ascii="Bookman Old Style" w:hAnsi="Bookman Old Style" w:cs="Arial"/>
        </w:rPr>
        <w:t xml:space="preserve">. </w:t>
      </w:r>
      <w:r>
        <w:rPr>
          <w:rFonts w:ascii="Bookman Old Style" w:hAnsi="Bookman Old Style" w:cs="Arial"/>
          <w:vertAlign w:val="superscript"/>
        </w:rPr>
        <w:t>(7)</w:t>
      </w:r>
    </w:p>
    <w:p w:rsidR="00EF46E3" w:rsidRDefault="00060A46">
      <w:pPr>
        <w:spacing w:line="360" w:lineRule="auto"/>
        <w:jc w:val="both"/>
        <w:rPr>
          <w:rFonts w:ascii="Bookman Old Style" w:hAnsi="Bookman Old Style" w:cs="Arial"/>
          <w:b/>
        </w:rPr>
      </w:pPr>
      <w:r>
        <w:rPr>
          <w:rFonts w:ascii="Bookman Old Style" w:hAnsi="Bookman Old Style" w:cs="Arial"/>
          <w:b/>
        </w:rPr>
        <w:t>Fisiopatología</w:t>
      </w:r>
    </w:p>
    <w:p w:rsidR="00EF46E3" w:rsidRDefault="00060A46">
      <w:pPr>
        <w:spacing w:line="360" w:lineRule="auto"/>
        <w:jc w:val="both"/>
        <w:rPr>
          <w:rFonts w:ascii="Bookman Old Style" w:hAnsi="Bookman Old Style" w:cs="Arial"/>
        </w:rPr>
      </w:pPr>
      <w:r>
        <w:rPr>
          <w:rFonts w:ascii="Bookman Old Style" w:hAnsi="Bookman Old Style" w:cs="Arial"/>
        </w:rPr>
        <w:t xml:space="preserve">Aunque se ha experimentado en varios modelos animales, ninguno ha proporcionado una </w:t>
      </w:r>
      <w:r>
        <w:rPr>
          <w:rFonts w:ascii="Bookman Old Style" w:hAnsi="Bookman Old Style" w:cs="Arial"/>
        </w:rPr>
        <w:t>explicación completa de los mecanismos que participan en la invasión y el establecimiento del parásito, aunque se ha obtenido bastante información sobre la complejidad de este microorganismo y la enfermedad que produce.</w:t>
      </w:r>
      <w:r>
        <w:rPr>
          <w:rFonts w:ascii="Bookman Old Style" w:hAnsi="Bookman Old Style"/>
        </w:rPr>
        <w:t xml:space="preserve"> </w:t>
      </w:r>
      <w:r>
        <w:rPr>
          <w:rFonts w:ascii="Bookman Old Style" w:hAnsi="Bookman Old Style" w:cs="Arial"/>
          <w:vertAlign w:val="superscript"/>
        </w:rPr>
        <w:t>(8)</w:t>
      </w:r>
    </w:p>
    <w:p w:rsidR="00EF46E3" w:rsidRDefault="00060A46">
      <w:pPr>
        <w:spacing w:line="360" w:lineRule="auto"/>
        <w:jc w:val="both"/>
        <w:rPr>
          <w:rFonts w:ascii="Bookman Old Style" w:hAnsi="Bookman Old Style" w:cs="Arial"/>
          <w:vertAlign w:val="superscript"/>
        </w:rPr>
      </w:pPr>
      <w:r>
        <w:rPr>
          <w:rFonts w:ascii="Bookman Old Style" w:hAnsi="Bookman Old Style" w:cs="Arial"/>
        </w:rPr>
        <w:t>Los abscesos hepáticos se han at</w:t>
      </w:r>
      <w:r>
        <w:rPr>
          <w:rFonts w:ascii="Bookman Old Style" w:hAnsi="Bookman Old Style" w:cs="Arial"/>
        </w:rPr>
        <w:t xml:space="preserve">ribuido a la invasión del sistema portal por la EH, cuando dicha infección llega al hígado, se forman microscópicos sitios de trombosis, histólisis, licuefacción, causando necrosis hepática, las áreas adyacentes de necrosis forman el absceso. Los abscesos </w:t>
      </w:r>
      <w:r>
        <w:rPr>
          <w:rFonts w:ascii="Bookman Old Style" w:hAnsi="Bookman Old Style" w:cs="Arial"/>
        </w:rPr>
        <w:t xml:space="preserve">hepáticos amebianos no son verdaderos abscesos sino bolsas de detritos y material necrótico. </w:t>
      </w:r>
      <w:r>
        <w:rPr>
          <w:rFonts w:ascii="Bookman Old Style" w:hAnsi="Bookman Old Style" w:cs="Arial"/>
          <w:vertAlign w:val="superscript"/>
        </w:rPr>
        <w:t>(6)</w:t>
      </w:r>
      <w:r>
        <w:rPr>
          <w:rFonts w:ascii="Bookman Old Style" w:hAnsi="Bookman Old Style" w:cs="Arial"/>
        </w:rPr>
        <w:t xml:space="preserve"> Generalmente se acepta que hay una ausencia de células inflamatorias debido a lisis de neutrófilos por el protozoo que forma el normalmente descrito absceso no</w:t>
      </w:r>
      <w:r>
        <w:rPr>
          <w:rFonts w:ascii="Bookman Old Style" w:hAnsi="Bookman Old Style" w:cs="Arial"/>
        </w:rPr>
        <w:t xml:space="preserve"> purulento en "pasta de anchoa". La muerte celular continuará ocurriendo con expansión del absceso hasta que el paciente reciba tratamiento apropiado. </w:t>
      </w:r>
      <w:r>
        <w:rPr>
          <w:rFonts w:ascii="Bookman Old Style" w:hAnsi="Bookman Old Style" w:cs="Arial"/>
          <w:vertAlign w:val="superscript"/>
        </w:rPr>
        <w:t>(9)</w:t>
      </w:r>
    </w:p>
    <w:p w:rsidR="00EF46E3" w:rsidRDefault="00060A46">
      <w:pPr>
        <w:spacing w:line="360" w:lineRule="auto"/>
        <w:jc w:val="both"/>
        <w:rPr>
          <w:rFonts w:ascii="Bookman Old Style" w:hAnsi="Bookman Old Style" w:cs="Arial"/>
        </w:rPr>
      </w:pPr>
      <w:r>
        <w:rPr>
          <w:rFonts w:ascii="Bookman Old Style" w:hAnsi="Bookman Old Style" w:cs="Arial"/>
        </w:rPr>
        <w:t>Se ha observado que hámsteres con AHA no tratados mueren. De hecho, se ha descrito que la inoculación</w:t>
      </w:r>
      <w:r>
        <w:rPr>
          <w:rFonts w:ascii="Bookman Old Style" w:hAnsi="Bookman Old Style" w:cs="Arial"/>
        </w:rPr>
        <w:t xml:space="preserve"> con EH induce, en estos animales, un infiltrado inflamatorio rápido, principalmente compuesto por neutrófilos, los que rodean los </w:t>
      </w:r>
      <w:proofErr w:type="spellStart"/>
      <w:r>
        <w:rPr>
          <w:rFonts w:ascii="Bookman Old Style" w:hAnsi="Bookman Old Style" w:cs="Arial"/>
        </w:rPr>
        <w:t>trofozoítos</w:t>
      </w:r>
      <w:proofErr w:type="spellEnd"/>
      <w:r>
        <w:rPr>
          <w:rFonts w:ascii="Bookman Old Style" w:hAnsi="Bookman Old Style" w:cs="Arial"/>
        </w:rPr>
        <w:t xml:space="preserve"> y los aíslan del parénquima hepático; después, hay una lisis significativa de neutrófilos, responsable en parte d</w:t>
      </w:r>
      <w:r>
        <w:rPr>
          <w:rFonts w:ascii="Bookman Old Style" w:hAnsi="Bookman Old Style" w:cs="Arial"/>
        </w:rPr>
        <w:t xml:space="preserve">el daño parenquimatoso durante la evolución de AHA. Como resultado, esta patogenia conduce a más del 90% de mortalidad en hámsteres. No obstante, en los seres </w:t>
      </w:r>
      <w:r>
        <w:rPr>
          <w:rFonts w:ascii="Bookman Old Style" w:hAnsi="Bookman Old Style" w:cs="Arial"/>
        </w:rPr>
        <w:lastRenderedPageBreak/>
        <w:t>humanos se ha observado una regeneración del hígado después de un tratamiento exitoso, probableme</w:t>
      </w:r>
      <w:r>
        <w:rPr>
          <w:rFonts w:ascii="Bookman Old Style" w:hAnsi="Bookman Old Style" w:cs="Arial"/>
        </w:rPr>
        <w:t xml:space="preserve">nte por las características inflamatorias específicas </w:t>
      </w:r>
      <w:r>
        <w:rPr>
          <w:rFonts w:ascii="Bookman Old Style" w:hAnsi="Bookman Old Style" w:cs="Arial"/>
          <w:vertAlign w:val="superscript"/>
        </w:rPr>
        <w:t>(8)</w:t>
      </w:r>
    </w:p>
    <w:p w:rsidR="00EF46E3" w:rsidRDefault="00060A46">
      <w:pPr>
        <w:spacing w:line="360" w:lineRule="auto"/>
        <w:jc w:val="both"/>
        <w:rPr>
          <w:rFonts w:ascii="Bookman Old Style" w:hAnsi="Bookman Old Style" w:cs="Arial"/>
          <w:vertAlign w:val="superscript"/>
        </w:rPr>
      </w:pPr>
      <w:r>
        <w:rPr>
          <w:rFonts w:ascii="Bookman Old Style" w:hAnsi="Bookman Old Style" w:cs="Arial"/>
        </w:rPr>
        <w:t>Aproximadamente 60% son solitarios y localizados en el lóbulo hepático derecho, como resultado del flujo de sangre proveniente de la vena porta, secundario a que el lóbulo derecho es predominantemen</w:t>
      </w:r>
      <w:r>
        <w:rPr>
          <w:rFonts w:ascii="Bookman Old Style" w:hAnsi="Bookman Old Style" w:cs="Arial"/>
        </w:rPr>
        <w:t>te aportado por la vena mesentérica superior la cual el mayor volumen hepático es en el lóbulo derecho.</w:t>
      </w:r>
      <w:r>
        <w:rPr>
          <w:rFonts w:ascii="Bookman Old Style" w:hAnsi="Bookman Old Style" w:cs="Arial"/>
          <w:vertAlign w:val="superscript"/>
        </w:rPr>
        <w:t xml:space="preserve"> (6)</w:t>
      </w:r>
    </w:p>
    <w:p w:rsidR="00EF46E3" w:rsidRDefault="00060A46">
      <w:pPr>
        <w:spacing w:line="360" w:lineRule="auto"/>
        <w:jc w:val="both"/>
        <w:rPr>
          <w:rFonts w:ascii="Bookman Old Style" w:hAnsi="Bookman Old Style" w:cs="Arial"/>
        </w:rPr>
      </w:pPr>
      <w:r>
        <w:rPr>
          <w:rFonts w:ascii="Bookman Old Style" w:hAnsi="Bookman Old Style" w:cs="Arial"/>
        </w:rPr>
        <w:t xml:space="preserve">Existen evidencias de que las moléculas amebianas inducen la secreción y expresión de citoquinas por leucocitos mononucleares y células epiteliales </w:t>
      </w:r>
      <w:r>
        <w:rPr>
          <w:rFonts w:ascii="Bookman Old Style" w:hAnsi="Bookman Old Style" w:cs="Arial"/>
        </w:rPr>
        <w:t xml:space="preserve">intestinales. La respuesta Th1 estaría implicada en la inmunidad protectora contra la amebiasis invasora. Por consiguiente, la EH podría manipular la respuesta inmune hacia Th1 favoreciendo la invasión en el tejido. De igual manera, estudios in vivo en el </w:t>
      </w:r>
      <w:r>
        <w:rPr>
          <w:rFonts w:ascii="Bookman Old Style" w:hAnsi="Bookman Old Style" w:cs="Arial"/>
        </w:rPr>
        <w:t xml:space="preserve">modelo de </w:t>
      </w:r>
      <w:proofErr w:type="spellStart"/>
      <w:r>
        <w:rPr>
          <w:rFonts w:ascii="Bookman Old Style" w:hAnsi="Bookman Old Style" w:cs="Arial"/>
        </w:rPr>
        <w:t>xenoinjerto</w:t>
      </w:r>
      <w:proofErr w:type="spellEnd"/>
      <w:r>
        <w:rPr>
          <w:rFonts w:ascii="Bookman Old Style" w:hAnsi="Bookman Old Style" w:cs="Arial"/>
        </w:rPr>
        <w:t xml:space="preserve"> de ratón-humano SCID intestinal indican que IL-1b e IL-8 se producen por el injerto en respuesta a la infección por EH. En contraste, los niveles de expresión de IL-4, IL-10 y TGF-β son significativamente más altos en pacientes con sí</w:t>
      </w:r>
      <w:r>
        <w:rPr>
          <w:rFonts w:ascii="Bookman Old Style" w:hAnsi="Bookman Old Style" w:cs="Arial"/>
        </w:rPr>
        <w:t xml:space="preserve">ntomas de amebiasis (intestinal o AHA) en comparación con pacientes sanos. </w:t>
      </w:r>
      <w:r>
        <w:rPr>
          <w:rFonts w:ascii="Bookman Old Style" w:hAnsi="Bookman Old Style" w:cs="Arial"/>
          <w:vertAlign w:val="superscript"/>
        </w:rPr>
        <w:t>(8)</w:t>
      </w:r>
    </w:p>
    <w:p w:rsidR="00EF46E3" w:rsidRDefault="00060A46">
      <w:pPr>
        <w:spacing w:line="360" w:lineRule="auto"/>
        <w:jc w:val="both"/>
        <w:rPr>
          <w:rFonts w:ascii="Bookman Old Style" w:hAnsi="Bookman Old Style" w:cs="Arial"/>
        </w:rPr>
      </w:pPr>
      <w:r>
        <w:rPr>
          <w:rFonts w:ascii="Bookman Old Style" w:hAnsi="Bookman Old Style" w:cs="Arial"/>
        </w:rPr>
        <w:t xml:space="preserve">Por otra parte, Pacheco-Yépez </w:t>
      </w:r>
      <w:r>
        <w:rPr>
          <w:rFonts w:ascii="Bookman Old Style" w:hAnsi="Bookman Old Style" w:cs="Arial"/>
          <w:i/>
        </w:rPr>
        <w:t>et al</w:t>
      </w:r>
      <w:r>
        <w:rPr>
          <w:rFonts w:ascii="Bookman Old Style" w:hAnsi="Bookman Old Style" w:cs="Arial"/>
        </w:rPr>
        <w:t xml:space="preserve">, </w:t>
      </w:r>
      <w:r>
        <w:rPr>
          <w:rFonts w:ascii="Bookman Old Style" w:hAnsi="Bookman Old Style" w:cs="Arial"/>
          <w:vertAlign w:val="superscript"/>
        </w:rPr>
        <w:t>(10)</w:t>
      </w:r>
      <w:r>
        <w:rPr>
          <w:rFonts w:ascii="Bookman Old Style" w:hAnsi="Bookman Old Style" w:cs="Arial"/>
        </w:rPr>
        <w:t xml:space="preserve"> en su estudio señala que los pacientes infectados pero asintomáticos. </w:t>
      </w:r>
      <w:proofErr w:type="gramStart"/>
      <w:r>
        <w:rPr>
          <w:rFonts w:ascii="Bookman Old Style" w:hAnsi="Bookman Old Style" w:cs="Arial"/>
        </w:rPr>
        <w:t>no</w:t>
      </w:r>
      <w:proofErr w:type="gramEnd"/>
      <w:r>
        <w:rPr>
          <w:rFonts w:ascii="Bookman Old Style" w:hAnsi="Bookman Old Style" w:cs="Arial"/>
        </w:rPr>
        <w:t xml:space="preserve"> mostraron diferencias en los niveles de citoquinas en comparac</w:t>
      </w:r>
      <w:r>
        <w:rPr>
          <w:rFonts w:ascii="Bookman Old Style" w:hAnsi="Bookman Old Style" w:cs="Arial"/>
        </w:rPr>
        <w:t>ión con el grupo control (pacientes sanos). Estas citoquinas (IL-4, IL-10) podrían suprimir las respuestas inmunitarias celulares, lo que daría lugar a una infección sintomática.</w:t>
      </w:r>
    </w:p>
    <w:p w:rsidR="00EF46E3" w:rsidRDefault="00060A46">
      <w:pPr>
        <w:spacing w:line="360" w:lineRule="auto"/>
        <w:jc w:val="both"/>
        <w:rPr>
          <w:rFonts w:ascii="Bookman Old Style" w:hAnsi="Bookman Old Style" w:cs="Arial"/>
        </w:rPr>
      </w:pPr>
      <w:r>
        <w:rPr>
          <w:rFonts w:ascii="Bookman Old Style" w:hAnsi="Bookman Old Style" w:cs="Arial"/>
        </w:rPr>
        <w:t xml:space="preserve">Varios estudios </w:t>
      </w:r>
      <w:r>
        <w:rPr>
          <w:rFonts w:ascii="Bookman Old Style" w:hAnsi="Bookman Old Style" w:cs="Arial"/>
          <w:vertAlign w:val="superscript"/>
        </w:rPr>
        <w:t>(6-11)</w:t>
      </w:r>
      <w:r>
        <w:rPr>
          <w:rFonts w:ascii="Bookman Old Style" w:hAnsi="Bookman Old Style" w:cs="Arial"/>
        </w:rPr>
        <w:t xml:space="preserve"> han demostrado la importancia de los neutrófilos en la respuesta innata contra la invasión de E. </w:t>
      </w:r>
      <w:proofErr w:type="spellStart"/>
      <w:r>
        <w:rPr>
          <w:rFonts w:ascii="Bookman Old Style" w:hAnsi="Bookman Old Style" w:cs="Arial"/>
        </w:rPr>
        <w:t>histolytica</w:t>
      </w:r>
      <w:proofErr w:type="spellEnd"/>
      <w:r>
        <w:rPr>
          <w:rFonts w:ascii="Bookman Old Style" w:hAnsi="Bookman Old Style" w:cs="Arial"/>
        </w:rPr>
        <w:t>. Los neutrófilos activados proporcionan señales para la activación y maduración de los macrófagos, que a su vez liberan IL-1b, TNF-a, G-CSF y GM-C</w:t>
      </w:r>
      <w:r>
        <w:rPr>
          <w:rFonts w:ascii="Bookman Old Style" w:hAnsi="Bookman Old Style" w:cs="Arial"/>
        </w:rPr>
        <w:t>SF, de tal forma que estas citoquinas extienden la vida útil de los neutrófilos en los sitios de inflamación.</w:t>
      </w:r>
    </w:p>
    <w:p w:rsidR="00EF46E3" w:rsidRDefault="00060A46">
      <w:pPr>
        <w:spacing w:line="360" w:lineRule="auto"/>
        <w:jc w:val="both"/>
        <w:rPr>
          <w:rFonts w:ascii="Bookman Old Style" w:hAnsi="Bookman Old Style" w:cs="Arial"/>
        </w:rPr>
      </w:pPr>
      <w:r>
        <w:rPr>
          <w:rFonts w:ascii="Bookman Old Style" w:hAnsi="Bookman Old Style" w:cs="Arial"/>
        </w:rPr>
        <w:t xml:space="preserve">Los autores de la presente investigación consideran que el papel de las citoquinas en la patogenia de los abscesos hepáticos amebianos es un tema </w:t>
      </w:r>
      <w:r>
        <w:rPr>
          <w:rFonts w:ascii="Bookman Old Style" w:hAnsi="Bookman Old Style" w:cs="Arial"/>
        </w:rPr>
        <w:t xml:space="preserve">que necesita de más investigación, particularmente para buscar otros factores de crecimiento, como TGF-b, HGF e IGF, y citoquinas reguladoras para elucidar sus roles durante las etapas crónicas del desarrollo de AHA y así contribuir a un mejor diagnóstico </w:t>
      </w:r>
      <w:r>
        <w:rPr>
          <w:rFonts w:ascii="Bookman Old Style" w:hAnsi="Bookman Old Style" w:cs="Arial"/>
        </w:rPr>
        <w:t>y tratamiento.</w:t>
      </w:r>
    </w:p>
    <w:p w:rsidR="00EF46E3" w:rsidRDefault="00060A46">
      <w:pPr>
        <w:spacing w:line="360" w:lineRule="auto"/>
        <w:jc w:val="both"/>
        <w:rPr>
          <w:rFonts w:ascii="Bookman Old Style" w:hAnsi="Bookman Old Style" w:cs="Arial"/>
          <w:b/>
        </w:rPr>
      </w:pPr>
      <w:r>
        <w:rPr>
          <w:rFonts w:ascii="Bookman Old Style" w:hAnsi="Bookman Old Style" w:cs="Arial"/>
          <w:b/>
        </w:rPr>
        <w:t>Epidemiología</w:t>
      </w:r>
    </w:p>
    <w:p w:rsidR="00EF46E3" w:rsidRDefault="00060A46">
      <w:pPr>
        <w:spacing w:line="360" w:lineRule="auto"/>
        <w:jc w:val="both"/>
        <w:rPr>
          <w:rFonts w:ascii="Bookman Old Style" w:hAnsi="Bookman Old Style" w:cs="Arial"/>
        </w:rPr>
      </w:pPr>
      <w:r>
        <w:rPr>
          <w:rFonts w:ascii="Bookman Old Style" w:hAnsi="Bookman Old Style" w:cs="Arial"/>
        </w:rPr>
        <w:lastRenderedPageBreak/>
        <w:t>La enfermedad se disemina a través de la ingestión de quistes amebianos en aguas o alimentos contaminados con materia fecal (algunas veces debido al uso de excrementos humanos como fertilizantes) o a través del contacto directo</w:t>
      </w:r>
      <w:r>
        <w:rPr>
          <w:rFonts w:ascii="Bookman Old Style" w:hAnsi="Bookman Old Style" w:cs="Arial"/>
        </w:rPr>
        <w:t xml:space="preserve"> entre personas.</w:t>
      </w:r>
      <w:r>
        <w:rPr>
          <w:rFonts w:ascii="Bookman Old Style" w:hAnsi="Bookman Old Style"/>
        </w:rPr>
        <w:t xml:space="preserve"> </w:t>
      </w:r>
      <w:r>
        <w:rPr>
          <w:rFonts w:ascii="Bookman Old Style" w:hAnsi="Bookman Old Style" w:cs="Arial"/>
        </w:rPr>
        <w:t>La infección se presenta a nivel mundial, pero es más común en las áreas tropicales donde hay situaciones de hacinamiento y malas condiciones sanitarias. África, Latinoamérica, el sudeste asiático y la India tienen problemas de salud consi</w:t>
      </w:r>
      <w:r>
        <w:rPr>
          <w:rFonts w:ascii="Bookman Old Style" w:hAnsi="Bookman Old Style" w:cs="Arial"/>
        </w:rPr>
        <w:t xml:space="preserve">derables asociados con esta enfermedad. </w:t>
      </w:r>
      <w:r>
        <w:rPr>
          <w:rFonts w:ascii="Bookman Old Style" w:hAnsi="Bookman Old Style" w:cs="Arial"/>
          <w:vertAlign w:val="superscript"/>
        </w:rPr>
        <w:t>(2-7)</w:t>
      </w:r>
    </w:p>
    <w:p w:rsidR="00EF46E3" w:rsidRDefault="00060A46">
      <w:pPr>
        <w:spacing w:line="360" w:lineRule="auto"/>
        <w:jc w:val="both"/>
        <w:rPr>
          <w:rFonts w:ascii="Bookman Old Style" w:hAnsi="Bookman Old Style" w:cs="Arial"/>
          <w:b/>
        </w:rPr>
      </w:pPr>
      <w:r>
        <w:rPr>
          <w:rFonts w:ascii="Bookman Old Style" w:hAnsi="Bookman Old Style" w:cs="Arial"/>
          <w:b/>
        </w:rPr>
        <w:t>Factores de Riesgo</w:t>
      </w:r>
    </w:p>
    <w:p w:rsidR="00EF46E3" w:rsidRDefault="00060A46">
      <w:pPr>
        <w:spacing w:line="360" w:lineRule="auto"/>
        <w:jc w:val="both"/>
        <w:rPr>
          <w:rFonts w:ascii="Bookman Old Style" w:hAnsi="Bookman Old Style" w:cs="Arial"/>
        </w:rPr>
        <w:sectPr w:rsidR="00EF46E3">
          <w:pgSz w:w="12240" w:h="15840" w:code="1"/>
          <w:pgMar w:top="1418" w:right="1418" w:bottom="1418" w:left="1418" w:header="709" w:footer="709" w:gutter="0"/>
          <w:pgNumType w:start="0"/>
          <w:cols w:space="708"/>
          <w:titlePg/>
          <w:docGrid w:linePitch="360"/>
        </w:sectPr>
      </w:pPr>
      <w:r>
        <w:rPr>
          <w:rFonts w:ascii="Bookman Old Style" w:hAnsi="Bookman Old Style" w:cs="Arial"/>
        </w:rPr>
        <w:t xml:space="preserve">Los factores de riesgo para el absceso hepático amebiano son, entre otros: </w:t>
      </w:r>
      <w:r>
        <w:rPr>
          <w:rFonts w:ascii="Bookman Old Style" w:hAnsi="Bookman Old Style" w:cs="Arial"/>
          <w:vertAlign w:val="superscript"/>
        </w:rPr>
        <w:t>(1-5)</w:t>
      </w:r>
    </w:p>
    <w:p w:rsidR="00EF46E3" w:rsidRDefault="00060A46">
      <w:pPr>
        <w:pStyle w:val="Prrafodelista"/>
        <w:numPr>
          <w:ilvl w:val="0"/>
          <w:numId w:val="5"/>
        </w:numPr>
        <w:spacing w:line="360" w:lineRule="auto"/>
        <w:jc w:val="both"/>
        <w:rPr>
          <w:rFonts w:ascii="Bookman Old Style" w:hAnsi="Bookman Old Style" w:cs="Arial"/>
        </w:rPr>
      </w:pPr>
      <w:r>
        <w:rPr>
          <w:rFonts w:ascii="Bookman Old Style" w:hAnsi="Bookman Old Style" w:cs="Arial"/>
        </w:rPr>
        <w:lastRenderedPageBreak/>
        <w:t>Alcoholismo</w:t>
      </w:r>
    </w:p>
    <w:p w:rsidR="00EF46E3" w:rsidRDefault="00060A46">
      <w:pPr>
        <w:pStyle w:val="Prrafodelista"/>
        <w:numPr>
          <w:ilvl w:val="0"/>
          <w:numId w:val="5"/>
        </w:numPr>
        <w:spacing w:line="360" w:lineRule="auto"/>
        <w:jc w:val="both"/>
        <w:rPr>
          <w:rFonts w:ascii="Bookman Old Style" w:hAnsi="Bookman Old Style" w:cs="Arial"/>
        </w:rPr>
      </w:pPr>
      <w:r>
        <w:rPr>
          <w:rFonts w:ascii="Bookman Old Style" w:hAnsi="Bookman Old Style" w:cs="Arial"/>
        </w:rPr>
        <w:t>Homosexualidad</w:t>
      </w:r>
    </w:p>
    <w:p w:rsidR="00EF46E3" w:rsidRDefault="00060A46">
      <w:pPr>
        <w:pStyle w:val="Prrafodelista"/>
        <w:numPr>
          <w:ilvl w:val="0"/>
          <w:numId w:val="5"/>
        </w:numPr>
        <w:spacing w:line="360" w:lineRule="auto"/>
        <w:jc w:val="both"/>
        <w:rPr>
          <w:rFonts w:ascii="Bookman Old Style" w:hAnsi="Bookman Old Style" w:cs="Arial"/>
        </w:rPr>
      </w:pPr>
      <w:r>
        <w:rPr>
          <w:rFonts w:ascii="Bookman Old Style" w:hAnsi="Bookman Old Style" w:cs="Arial"/>
        </w:rPr>
        <w:t>Inmunodepresión</w:t>
      </w:r>
    </w:p>
    <w:p w:rsidR="00EF46E3" w:rsidRDefault="00060A46">
      <w:pPr>
        <w:pStyle w:val="Prrafodelista"/>
        <w:numPr>
          <w:ilvl w:val="0"/>
          <w:numId w:val="5"/>
        </w:numPr>
        <w:spacing w:line="360" w:lineRule="auto"/>
        <w:jc w:val="both"/>
        <w:rPr>
          <w:rFonts w:ascii="Bookman Old Style" w:hAnsi="Bookman Old Style" w:cs="Arial"/>
        </w:rPr>
      </w:pPr>
      <w:r>
        <w:rPr>
          <w:rFonts w:ascii="Bookman Old Style" w:hAnsi="Bookman Old Style" w:cs="Arial"/>
        </w:rPr>
        <w:t>Desnutrición</w:t>
      </w:r>
    </w:p>
    <w:p w:rsidR="00EF46E3" w:rsidRDefault="00060A46">
      <w:pPr>
        <w:pStyle w:val="Prrafodelista"/>
        <w:numPr>
          <w:ilvl w:val="0"/>
          <w:numId w:val="5"/>
        </w:numPr>
        <w:spacing w:line="360" w:lineRule="auto"/>
        <w:jc w:val="both"/>
        <w:rPr>
          <w:rFonts w:ascii="Bookman Old Style" w:hAnsi="Bookman Old Style" w:cs="Arial"/>
        </w:rPr>
      </w:pPr>
      <w:r>
        <w:rPr>
          <w:rFonts w:ascii="Bookman Old Style" w:hAnsi="Bookman Old Style" w:cs="Arial"/>
        </w:rPr>
        <w:t>Edad avanzada</w:t>
      </w:r>
    </w:p>
    <w:p w:rsidR="00EF46E3" w:rsidRDefault="00060A46">
      <w:pPr>
        <w:pStyle w:val="Prrafodelista"/>
        <w:numPr>
          <w:ilvl w:val="0"/>
          <w:numId w:val="5"/>
        </w:numPr>
        <w:spacing w:line="360" w:lineRule="auto"/>
        <w:jc w:val="both"/>
        <w:rPr>
          <w:rFonts w:ascii="Bookman Old Style" w:hAnsi="Bookman Old Style" w:cs="Arial"/>
        </w:rPr>
      </w:pPr>
      <w:r>
        <w:rPr>
          <w:rFonts w:ascii="Bookman Old Style" w:hAnsi="Bookman Old Style" w:cs="Arial"/>
        </w:rPr>
        <w:t>Embarazo</w:t>
      </w:r>
    </w:p>
    <w:p w:rsidR="00EF46E3" w:rsidRDefault="00060A46">
      <w:pPr>
        <w:pStyle w:val="Prrafodelista"/>
        <w:numPr>
          <w:ilvl w:val="0"/>
          <w:numId w:val="5"/>
        </w:numPr>
        <w:spacing w:line="360" w:lineRule="auto"/>
        <w:jc w:val="both"/>
        <w:rPr>
          <w:rFonts w:ascii="Bookman Old Style" w:hAnsi="Bookman Old Style" w:cs="Arial"/>
        </w:rPr>
      </w:pPr>
      <w:r>
        <w:rPr>
          <w:rFonts w:ascii="Bookman Old Style" w:hAnsi="Bookman Old Style" w:cs="Arial"/>
        </w:rPr>
        <w:lastRenderedPageBreak/>
        <w:t>Enfermeda</w:t>
      </w:r>
      <w:r>
        <w:rPr>
          <w:rFonts w:ascii="Bookman Old Style" w:hAnsi="Bookman Old Style" w:cs="Arial"/>
        </w:rPr>
        <w:t>des oncológicas</w:t>
      </w:r>
    </w:p>
    <w:p w:rsidR="00EF46E3" w:rsidRDefault="00060A46">
      <w:pPr>
        <w:pStyle w:val="Prrafodelista"/>
        <w:numPr>
          <w:ilvl w:val="0"/>
          <w:numId w:val="5"/>
        </w:numPr>
        <w:spacing w:line="360" w:lineRule="auto"/>
        <w:jc w:val="both"/>
        <w:rPr>
          <w:rFonts w:ascii="Bookman Old Style" w:hAnsi="Bookman Old Style" w:cs="Arial"/>
        </w:rPr>
      </w:pPr>
      <w:r>
        <w:rPr>
          <w:rFonts w:ascii="Bookman Old Style" w:hAnsi="Bookman Old Style" w:cs="Arial"/>
        </w:rPr>
        <w:t>Viaje reciente a una región tropical</w:t>
      </w:r>
    </w:p>
    <w:p w:rsidR="00EF46E3" w:rsidRDefault="00060A46">
      <w:pPr>
        <w:pStyle w:val="Prrafodelista"/>
        <w:numPr>
          <w:ilvl w:val="0"/>
          <w:numId w:val="5"/>
        </w:numPr>
        <w:spacing w:line="360" w:lineRule="auto"/>
        <w:jc w:val="both"/>
        <w:rPr>
          <w:rFonts w:ascii="Bookman Old Style" w:hAnsi="Bookman Old Style" w:cs="Arial"/>
        </w:rPr>
      </w:pPr>
      <w:r>
        <w:rPr>
          <w:rFonts w:ascii="Bookman Old Style" w:hAnsi="Bookman Old Style" w:cs="Arial"/>
        </w:rPr>
        <w:t>Uso de esteroides</w:t>
      </w:r>
    </w:p>
    <w:p w:rsidR="00EF46E3" w:rsidRDefault="00060A46">
      <w:pPr>
        <w:pStyle w:val="Prrafodelista"/>
        <w:numPr>
          <w:ilvl w:val="0"/>
          <w:numId w:val="5"/>
        </w:numPr>
        <w:spacing w:line="360" w:lineRule="auto"/>
        <w:jc w:val="both"/>
        <w:rPr>
          <w:rFonts w:ascii="Bookman Old Style" w:hAnsi="Bookman Old Style" w:cs="Arial"/>
        </w:rPr>
      </w:pPr>
      <w:r>
        <w:rPr>
          <w:rFonts w:ascii="Bookman Old Style" w:hAnsi="Bookman Old Style" w:cs="Arial"/>
        </w:rPr>
        <w:t xml:space="preserve">Colecistitis </w:t>
      </w:r>
    </w:p>
    <w:p w:rsidR="00EF46E3" w:rsidRDefault="00EF46E3">
      <w:pPr>
        <w:spacing w:line="360" w:lineRule="auto"/>
        <w:jc w:val="both"/>
        <w:rPr>
          <w:rFonts w:ascii="Bookman Old Style" w:hAnsi="Bookman Old Style" w:cs="Arial"/>
          <w:b/>
        </w:rPr>
        <w:sectPr w:rsidR="00EF46E3">
          <w:type w:val="continuous"/>
          <w:pgSz w:w="12240" w:h="15840" w:code="1"/>
          <w:pgMar w:top="1418" w:right="1418" w:bottom="1418" w:left="1418" w:header="709" w:footer="709" w:gutter="0"/>
          <w:cols w:num="2" w:space="708"/>
          <w:docGrid w:linePitch="360"/>
        </w:sectPr>
      </w:pPr>
    </w:p>
    <w:p w:rsidR="00EF46E3" w:rsidRDefault="00060A46">
      <w:pPr>
        <w:spacing w:line="360" w:lineRule="auto"/>
        <w:jc w:val="both"/>
        <w:rPr>
          <w:rFonts w:ascii="Bookman Old Style" w:hAnsi="Bookman Old Style" w:cs="Arial"/>
        </w:rPr>
      </w:pPr>
      <w:r>
        <w:rPr>
          <w:rFonts w:ascii="Bookman Old Style" w:hAnsi="Bookman Old Style" w:cs="Arial"/>
        </w:rPr>
        <w:lastRenderedPageBreak/>
        <w:t xml:space="preserve">En el estudio realizado por Aguilar-Martínez </w:t>
      </w:r>
      <w:r>
        <w:rPr>
          <w:rFonts w:ascii="Bookman Old Style" w:hAnsi="Bookman Old Style" w:cs="Arial"/>
          <w:i/>
        </w:rPr>
        <w:t>et al.</w:t>
      </w:r>
      <w:r>
        <w:rPr>
          <w:rFonts w:ascii="Bookman Old Style" w:hAnsi="Bookman Old Style" w:cs="Arial"/>
        </w:rPr>
        <w:t xml:space="preserve"> </w:t>
      </w:r>
      <w:r>
        <w:rPr>
          <w:rFonts w:ascii="Bookman Old Style" w:hAnsi="Bookman Old Style" w:cs="Arial"/>
          <w:vertAlign w:val="superscript"/>
        </w:rPr>
        <w:t>(9)</w:t>
      </w:r>
      <w:r>
        <w:rPr>
          <w:rFonts w:ascii="Bookman Old Style" w:hAnsi="Bookman Old Style" w:cs="Arial"/>
        </w:rPr>
        <w:t xml:space="preserve"> titulado “Factores de riesgo presentes en pacientes con absceso hepático en el Hospital Teo</w:t>
      </w:r>
      <w:r>
        <w:rPr>
          <w:rFonts w:ascii="Bookman Old Style" w:hAnsi="Bookman Old Style" w:cs="Arial"/>
        </w:rPr>
        <w:t xml:space="preserve">doro Maldonado </w:t>
      </w:r>
      <w:proofErr w:type="spellStart"/>
      <w:r>
        <w:rPr>
          <w:rFonts w:ascii="Bookman Old Style" w:hAnsi="Bookman Old Style" w:cs="Arial"/>
        </w:rPr>
        <w:t>Carbo</w:t>
      </w:r>
      <w:proofErr w:type="spellEnd"/>
      <w:r>
        <w:rPr>
          <w:rFonts w:ascii="Bookman Old Style" w:hAnsi="Bookman Old Style" w:cs="Arial"/>
        </w:rPr>
        <w:t xml:space="preserve"> durante los años 2016-2020” se arrojó como resultados que la comorbilidad más frecuente en los pacientes diagnosticados con AH fue la Hipertensión Arterial (50,62%), seguida del alcoholismo (44,44%) y Diabetes Mellitus (28,40%). Los an</w:t>
      </w:r>
      <w:r>
        <w:rPr>
          <w:rFonts w:ascii="Bookman Old Style" w:hAnsi="Bookman Old Style" w:cs="Arial"/>
        </w:rPr>
        <w:t>tecedentes como Colangitis, colecistitis e infecciones previas representaron el 2,47%, 16,05% y 20,99% respectivamente. La edad promedio fue de 56,37 años y se diagnosticaron abscesos hepáticos en 31 mujeres y 50 hombres.</w:t>
      </w:r>
    </w:p>
    <w:p w:rsidR="00EF46E3" w:rsidRDefault="00060A46">
      <w:pPr>
        <w:spacing w:line="360" w:lineRule="auto"/>
        <w:jc w:val="both"/>
        <w:rPr>
          <w:rFonts w:ascii="Bookman Old Style" w:hAnsi="Bookman Old Style" w:cs="Arial"/>
          <w:b/>
        </w:rPr>
      </w:pPr>
      <w:r>
        <w:rPr>
          <w:rFonts w:ascii="Bookman Old Style" w:hAnsi="Bookman Old Style" w:cs="Arial"/>
          <w:b/>
        </w:rPr>
        <w:t>Cuadro Clínico</w:t>
      </w:r>
    </w:p>
    <w:p w:rsidR="00EF46E3" w:rsidRDefault="00060A46">
      <w:pPr>
        <w:spacing w:line="360" w:lineRule="auto"/>
        <w:jc w:val="both"/>
        <w:rPr>
          <w:rFonts w:ascii="Bookman Old Style" w:hAnsi="Bookman Old Style" w:cs="Arial"/>
          <w:vertAlign w:val="superscript"/>
        </w:rPr>
      </w:pPr>
      <w:r>
        <w:rPr>
          <w:rFonts w:ascii="Bookman Old Style" w:hAnsi="Bookman Old Style" w:cs="Arial"/>
        </w:rPr>
        <w:t xml:space="preserve">El cuadro clínico se caracteriza por fiebre de 38.5-39 </w:t>
      </w:r>
      <w:proofErr w:type="spellStart"/>
      <w:r>
        <w:rPr>
          <w:rFonts w:ascii="Bookman Old Style" w:hAnsi="Bookman Old Style" w:cs="Arial"/>
          <w:vertAlign w:val="superscript"/>
        </w:rPr>
        <w:t>o</w:t>
      </w:r>
      <w:r>
        <w:rPr>
          <w:rFonts w:ascii="Bookman Old Style" w:hAnsi="Bookman Old Style" w:cs="Arial"/>
        </w:rPr>
        <w:t>C</w:t>
      </w:r>
      <w:proofErr w:type="spellEnd"/>
      <w:r>
        <w:rPr>
          <w:rFonts w:ascii="Bookman Old Style" w:hAnsi="Bookman Old Style" w:cs="Arial"/>
        </w:rPr>
        <w:t xml:space="preserve">, dolor en el hipocondrio derecho (HD) que incluso se puede referir al hombro </w:t>
      </w:r>
      <w:proofErr w:type="spellStart"/>
      <w:r>
        <w:rPr>
          <w:rFonts w:ascii="Bookman Old Style" w:hAnsi="Bookman Old Style" w:cs="Arial"/>
        </w:rPr>
        <w:t>ipsilateral</w:t>
      </w:r>
      <w:proofErr w:type="spellEnd"/>
      <w:r>
        <w:rPr>
          <w:rFonts w:ascii="Bookman Old Style" w:hAnsi="Bookman Old Style" w:cs="Arial"/>
        </w:rPr>
        <w:t>, diarrea (en el 23% de los casos) y, en algunas ocasiones, antecedente de disentería en los meses previos. Pu</w:t>
      </w:r>
      <w:r>
        <w:rPr>
          <w:rFonts w:ascii="Bookman Old Style" w:hAnsi="Bookman Old Style" w:cs="Arial"/>
        </w:rPr>
        <w:t xml:space="preserve">eden presentar, malestar general, tos, pérdida del apetito, hepatomegalia, ictericia (en menos del 10% de los casos), leucocitosis moderada, reacción </w:t>
      </w:r>
      <w:proofErr w:type="spellStart"/>
      <w:r>
        <w:rPr>
          <w:rFonts w:ascii="Bookman Old Style" w:hAnsi="Bookman Old Style" w:cs="Arial"/>
        </w:rPr>
        <w:t>leucemoide</w:t>
      </w:r>
      <w:proofErr w:type="spellEnd"/>
      <w:r>
        <w:rPr>
          <w:rFonts w:ascii="Bookman Old Style" w:hAnsi="Bookman Old Style" w:cs="Arial"/>
        </w:rPr>
        <w:t>, anemia y fosfatasa alcalina elevada (hasta en el 80% de los casos); sin embargo, las bilirrubi</w:t>
      </w:r>
      <w:r>
        <w:rPr>
          <w:rFonts w:ascii="Bookman Old Style" w:hAnsi="Bookman Old Style" w:cs="Arial"/>
        </w:rPr>
        <w:t xml:space="preserve">nas muestran aumento sólo en un 10%. </w:t>
      </w:r>
      <w:r>
        <w:rPr>
          <w:rFonts w:ascii="Bookman Old Style" w:hAnsi="Bookman Old Style" w:cs="Arial"/>
          <w:vertAlign w:val="superscript"/>
        </w:rPr>
        <w:t>(1-3)</w:t>
      </w:r>
    </w:p>
    <w:p w:rsidR="00EF46E3" w:rsidRDefault="00060A46">
      <w:pPr>
        <w:spacing w:line="360" w:lineRule="auto"/>
        <w:jc w:val="both"/>
        <w:rPr>
          <w:rFonts w:ascii="Bookman Old Style" w:hAnsi="Bookman Old Style" w:cs="Arial"/>
        </w:rPr>
      </w:pPr>
      <w:r>
        <w:rPr>
          <w:rFonts w:ascii="Bookman Old Style" w:hAnsi="Bookman Old Style" w:cs="Arial"/>
        </w:rPr>
        <w:lastRenderedPageBreak/>
        <w:t xml:space="preserve">Aguilar-Martínez </w:t>
      </w:r>
      <w:r>
        <w:rPr>
          <w:rFonts w:ascii="Bookman Old Style" w:hAnsi="Bookman Old Style" w:cs="Arial"/>
          <w:i/>
        </w:rPr>
        <w:t>et al.</w:t>
      </w:r>
      <w:r>
        <w:rPr>
          <w:rFonts w:ascii="Bookman Old Style" w:hAnsi="Bookman Old Style" w:cs="Arial"/>
        </w:rPr>
        <w:t xml:space="preserve"> </w:t>
      </w:r>
      <w:r>
        <w:rPr>
          <w:rFonts w:ascii="Bookman Old Style" w:hAnsi="Bookman Old Style" w:cs="Arial"/>
          <w:vertAlign w:val="superscript"/>
        </w:rPr>
        <w:t>(9)</w:t>
      </w:r>
      <w:r>
        <w:rPr>
          <w:rFonts w:ascii="Bookman Old Style" w:hAnsi="Bookman Old Style" w:cs="Arial"/>
        </w:rPr>
        <w:t xml:space="preserve"> en su estudio descriptivo observacional para reportar la incidencia, perfil clínico y factores de riesgo presentes en pacientes con AH de su hospital de procedencia, reportan que el 95%</w:t>
      </w:r>
      <w:r>
        <w:rPr>
          <w:rFonts w:ascii="Bookman Old Style" w:hAnsi="Bookman Old Style" w:cs="Arial"/>
        </w:rPr>
        <w:t xml:space="preserve"> de los pacientes presentó dolor abdominal al ingreso, el 80% un cuadro febril subagudo y el 66% refirió astenia.</w:t>
      </w:r>
    </w:p>
    <w:p w:rsidR="00EF46E3" w:rsidRDefault="00060A46">
      <w:pPr>
        <w:spacing w:line="360" w:lineRule="auto"/>
        <w:jc w:val="both"/>
        <w:rPr>
          <w:rFonts w:ascii="Bookman Old Style" w:hAnsi="Bookman Old Style" w:cs="Arial"/>
        </w:rPr>
      </w:pPr>
      <w:r>
        <w:rPr>
          <w:rFonts w:ascii="Bookman Old Style" w:hAnsi="Bookman Old Style" w:cs="Arial"/>
        </w:rPr>
        <w:t xml:space="preserve">En el caso clínico presentado por Crespo Ramírez </w:t>
      </w:r>
      <w:r>
        <w:rPr>
          <w:rFonts w:ascii="Bookman Old Style" w:hAnsi="Bookman Old Style" w:cs="Arial"/>
          <w:i/>
        </w:rPr>
        <w:t>et al.</w:t>
      </w:r>
      <w:r>
        <w:rPr>
          <w:rFonts w:ascii="Bookman Old Style" w:hAnsi="Bookman Old Style" w:cs="Arial"/>
        </w:rPr>
        <w:t xml:space="preserve"> </w:t>
      </w:r>
      <w:r>
        <w:rPr>
          <w:rFonts w:ascii="Bookman Old Style" w:hAnsi="Bookman Old Style" w:cs="Arial"/>
          <w:vertAlign w:val="superscript"/>
        </w:rPr>
        <w:t>(3)</w:t>
      </w:r>
      <w:r>
        <w:rPr>
          <w:rFonts w:ascii="Bookman Old Style" w:hAnsi="Bookman Old Style" w:cs="Arial"/>
        </w:rPr>
        <w:t xml:space="preserve"> se aprecian coincidencias clínicas con lo planteado por las distintas literaturas.</w:t>
      </w:r>
      <w:r>
        <w:rPr>
          <w:rFonts w:ascii="Bookman Old Style" w:hAnsi="Bookman Old Style" w:cs="Arial"/>
        </w:rPr>
        <w:t xml:space="preserve"> Se presenta el caso de un paciente masculino de 48 años de edad, con antecedentes de Hipertensión arterial, que acude a emergencias refiriendo fiebre de 38-39 </w:t>
      </w:r>
      <w:proofErr w:type="spellStart"/>
      <w:r>
        <w:rPr>
          <w:rFonts w:ascii="Bookman Old Style" w:hAnsi="Bookman Old Style" w:cs="Arial"/>
        </w:rPr>
        <w:t>ºC</w:t>
      </w:r>
      <w:proofErr w:type="spellEnd"/>
      <w:r>
        <w:rPr>
          <w:rFonts w:ascii="Bookman Old Style" w:hAnsi="Bookman Old Style" w:cs="Arial"/>
        </w:rPr>
        <w:t xml:space="preserve"> de 3 días de evolución, acompañado de malestar general, secreción nasal, tos seca y disminuci</w:t>
      </w:r>
      <w:r>
        <w:rPr>
          <w:rFonts w:ascii="Bookman Old Style" w:hAnsi="Bookman Old Style" w:cs="Arial"/>
        </w:rPr>
        <w:t>ón del apetito. Se recoge el antecedente de haber presentado diarreas 3 semanas antes, cuadro que resolvió sin tratamiento alguno. El examen clínico demuestra taquipnea (pulso radial 125 x minuto) y se verifica la presencia de fiebre de 39º C. No se observ</w:t>
      </w:r>
      <w:r>
        <w:rPr>
          <w:rFonts w:ascii="Bookman Old Style" w:hAnsi="Bookman Old Style" w:cs="Arial"/>
        </w:rPr>
        <w:t xml:space="preserve">an otros hallazgos al examen físicos positivos, incluyendo el examen de abdomen. Los estudios complementarios demuestran conteo leucocitario elevado (12.1 x 103/L), </w:t>
      </w:r>
      <w:proofErr w:type="spellStart"/>
      <w:r>
        <w:rPr>
          <w:rFonts w:ascii="Bookman Old Style" w:hAnsi="Bookman Old Style" w:cs="Arial"/>
        </w:rPr>
        <w:t>Eritrosedimentacion</w:t>
      </w:r>
      <w:proofErr w:type="spellEnd"/>
      <w:r>
        <w:rPr>
          <w:rFonts w:ascii="Bookman Old Style" w:hAnsi="Bookman Old Style" w:cs="Arial"/>
        </w:rPr>
        <w:t xml:space="preserve"> globular en 95 mm/1hr y presencia de escasos hematíes en la orina obten</w:t>
      </w:r>
      <w:r>
        <w:rPr>
          <w:rFonts w:ascii="Bookman Old Style" w:hAnsi="Bookman Old Style" w:cs="Arial"/>
        </w:rPr>
        <w:t>ida por micción espontánea.</w:t>
      </w:r>
    </w:p>
    <w:p w:rsidR="00EF46E3" w:rsidRDefault="00060A46">
      <w:pPr>
        <w:spacing w:line="360" w:lineRule="auto"/>
        <w:jc w:val="both"/>
        <w:rPr>
          <w:rFonts w:ascii="Bookman Old Style" w:hAnsi="Bookman Old Style" w:cs="Arial"/>
        </w:rPr>
      </w:pPr>
      <w:r>
        <w:rPr>
          <w:rFonts w:ascii="Bookman Old Style" w:hAnsi="Bookman Old Style" w:cs="Arial"/>
        </w:rPr>
        <w:t xml:space="preserve">Por otro lado, Laica </w:t>
      </w:r>
      <w:r>
        <w:rPr>
          <w:rFonts w:ascii="Bookman Old Style" w:hAnsi="Bookman Old Style" w:cs="Arial"/>
          <w:i/>
        </w:rPr>
        <w:t>et al</w:t>
      </w:r>
      <w:r>
        <w:rPr>
          <w:rFonts w:ascii="Bookman Old Style" w:hAnsi="Bookman Old Style" w:cs="Arial"/>
        </w:rPr>
        <w:t>.</w:t>
      </w:r>
      <w:r>
        <w:rPr>
          <w:rFonts w:ascii="Bookman Old Style" w:hAnsi="Bookman Old Style" w:cs="Arial"/>
          <w:vertAlign w:val="superscript"/>
        </w:rPr>
        <w:t xml:space="preserve"> (12)</w:t>
      </w:r>
      <w:r>
        <w:rPr>
          <w:rFonts w:ascii="Bookman Old Style" w:hAnsi="Bookman Old Style" w:cs="Arial"/>
        </w:rPr>
        <w:t xml:space="preserve"> plantean que la presentación clínica del absceso hepático es inespecífica lo que dificulta el diagnóstico, y que en la mayoría de los casos la hipertermia, escalofríos y dolor abdominal son los s</w:t>
      </w:r>
      <w:r>
        <w:rPr>
          <w:rFonts w:ascii="Bookman Old Style" w:hAnsi="Bookman Old Style" w:cs="Arial"/>
        </w:rPr>
        <w:t>íntomas de presentación. La hipertermia se ve en el 90 a 95 % de casos, pero a esto se le suma otros síntomas inespecíficos como nausea, vomito, anorexia, diarrea. Cuando hay demora en el tratamiento puede cursar con sepsis grave en el 15 – 20 %, al examen</w:t>
      </w:r>
      <w:r>
        <w:rPr>
          <w:rFonts w:ascii="Bookman Old Style" w:hAnsi="Bookman Old Style" w:cs="Arial"/>
        </w:rPr>
        <w:t xml:space="preserve"> físico podemos encontrar hepatomegalia dolorosa en el 30 – 50%, y solo en un porcentaje menor o cuando el diagnóstico es tardío ictericia. Plantean, además, que la dificultad diagnóstica se ve reflejada por la demora que existe en evidenciarse el inicio d</w:t>
      </w:r>
      <w:r>
        <w:rPr>
          <w:rFonts w:ascii="Bookman Old Style" w:hAnsi="Bookman Old Style" w:cs="Arial"/>
        </w:rPr>
        <w:t>e la sintomatología, al momento del diagnóstico, que aproximadamente es una semana.</w:t>
      </w:r>
    </w:p>
    <w:p w:rsidR="00EF46E3" w:rsidRDefault="00060A46">
      <w:pPr>
        <w:spacing w:line="360" w:lineRule="auto"/>
        <w:jc w:val="both"/>
        <w:rPr>
          <w:rFonts w:ascii="Bookman Old Style" w:hAnsi="Bookman Old Style" w:cs="Arial"/>
        </w:rPr>
      </w:pPr>
      <w:r>
        <w:rPr>
          <w:rFonts w:ascii="Bookman Old Style" w:hAnsi="Bookman Old Style" w:cs="Arial"/>
        </w:rPr>
        <w:t>Por su parte, y con ligeras discrepancias en cuanto a estadísticas, Vargas-</w:t>
      </w:r>
      <w:proofErr w:type="spellStart"/>
      <w:r>
        <w:rPr>
          <w:rFonts w:ascii="Bookman Old Style" w:hAnsi="Bookman Old Style" w:cs="Arial"/>
        </w:rPr>
        <w:t>Alvarez</w:t>
      </w:r>
      <w:proofErr w:type="spellEnd"/>
      <w:r>
        <w:rPr>
          <w:rFonts w:ascii="Bookman Old Style" w:hAnsi="Bookman Old Style" w:cs="Arial"/>
        </w:rPr>
        <w:t xml:space="preserve"> </w:t>
      </w:r>
      <w:r>
        <w:rPr>
          <w:rFonts w:ascii="Bookman Old Style" w:hAnsi="Bookman Old Style" w:cs="Arial"/>
          <w:i/>
        </w:rPr>
        <w:t>et al</w:t>
      </w:r>
      <w:r>
        <w:rPr>
          <w:rFonts w:ascii="Bookman Old Style" w:hAnsi="Bookman Old Style" w:cs="Arial"/>
        </w:rPr>
        <w:t xml:space="preserve">. </w:t>
      </w:r>
      <w:r>
        <w:rPr>
          <w:rFonts w:ascii="Bookman Old Style" w:hAnsi="Bookman Old Style" w:cs="Arial"/>
          <w:vertAlign w:val="superscript"/>
        </w:rPr>
        <w:t>(13)</w:t>
      </w:r>
      <w:r>
        <w:rPr>
          <w:rFonts w:ascii="Bookman Old Style" w:hAnsi="Bookman Old Style" w:cs="Arial"/>
        </w:rPr>
        <w:t xml:space="preserve"> en su artículo mencionan que, la ictericia y el prurito son manifestaciones p</w:t>
      </w:r>
      <w:r>
        <w:rPr>
          <w:rFonts w:ascii="Bookman Old Style" w:hAnsi="Bookman Old Style" w:cs="Arial"/>
        </w:rPr>
        <w:t>oco frecuentes y que menos del 33 % de los pacientes presentan diarrea activa, pero que si está presente en la mayor parte de los casos la fiebre (95-100 %), el dolor</w:t>
      </w:r>
      <w:r>
        <w:rPr>
          <w:rFonts w:ascii="Bookman Old Style" w:hAnsi="Bookman Old Style"/>
        </w:rPr>
        <w:t xml:space="preserve"> (</w:t>
      </w:r>
      <w:r>
        <w:rPr>
          <w:rFonts w:ascii="Bookman Old Style" w:hAnsi="Bookman Old Style" w:cs="Arial"/>
        </w:rPr>
        <w:t>60-65%) y la fosfatasa alcalina elevada. Señala, también, que los ancianos tienen más pr</w:t>
      </w:r>
      <w:r>
        <w:rPr>
          <w:rFonts w:ascii="Bookman Old Style" w:hAnsi="Bookman Old Style" w:cs="Arial"/>
        </w:rPr>
        <w:t xml:space="preserve">obabilidad de sufrir una evolución subaguda con duración de seis meses, asociada a </w:t>
      </w:r>
      <w:r>
        <w:rPr>
          <w:rFonts w:ascii="Bookman Old Style" w:hAnsi="Bookman Old Style" w:cs="Arial"/>
        </w:rPr>
        <w:lastRenderedPageBreak/>
        <w:t>adelgazamiento y hepatomegalia, y en pacientes crónicos la fiebre persiste en un 33% de los casos.</w:t>
      </w:r>
    </w:p>
    <w:p w:rsidR="00EF46E3" w:rsidRDefault="00060A46">
      <w:pPr>
        <w:spacing w:line="360" w:lineRule="auto"/>
        <w:jc w:val="both"/>
        <w:rPr>
          <w:rFonts w:ascii="Bookman Old Style" w:hAnsi="Bookman Old Style" w:cs="Arial"/>
          <w:b/>
        </w:rPr>
      </w:pPr>
      <w:r>
        <w:rPr>
          <w:rFonts w:ascii="Bookman Old Style" w:hAnsi="Bookman Old Style" w:cs="Arial"/>
          <w:b/>
        </w:rPr>
        <w:t>Tabla 1: Frecuencia de las principales manifestaciones clínicas.</w:t>
      </w:r>
    </w:p>
    <w:tbl>
      <w:tblPr>
        <w:tblStyle w:val="Tablaconcuadrcula"/>
        <w:tblW w:w="0" w:type="auto"/>
        <w:jc w:val="center"/>
        <w:tblLook w:val="04A0" w:firstRow="1" w:lastRow="0" w:firstColumn="1" w:lastColumn="0" w:noHBand="0" w:noVBand="1"/>
      </w:tblPr>
      <w:tblGrid>
        <w:gridCol w:w="3491"/>
        <w:gridCol w:w="3491"/>
      </w:tblGrid>
      <w:tr w:rsidR="00EF46E3">
        <w:trPr>
          <w:trHeight w:val="373"/>
          <w:jc w:val="center"/>
        </w:trPr>
        <w:tc>
          <w:tcPr>
            <w:tcW w:w="3491" w:type="dxa"/>
          </w:tcPr>
          <w:p w:rsidR="00EF46E3" w:rsidRDefault="00060A46">
            <w:pPr>
              <w:spacing w:line="276" w:lineRule="auto"/>
              <w:jc w:val="center"/>
              <w:rPr>
                <w:rFonts w:ascii="Bookman Old Style" w:hAnsi="Bookman Old Style" w:cs="Arial"/>
                <w:b/>
              </w:rPr>
            </w:pPr>
            <w:r>
              <w:rPr>
                <w:rFonts w:ascii="Bookman Old Style" w:hAnsi="Bookman Old Style" w:cs="Arial"/>
                <w:b/>
              </w:rPr>
              <w:t xml:space="preserve">Signos y </w:t>
            </w:r>
            <w:r>
              <w:rPr>
                <w:rFonts w:ascii="Bookman Old Style" w:hAnsi="Bookman Old Style" w:cs="Arial"/>
                <w:b/>
              </w:rPr>
              <w:t>síntomas</w:t>
            </w:r>
          </w:p>
        </w:tc>
        <w:tc>
          <w:tcPr>
            <w:tcW w:w="3491" w:type="dxa"/>
          </w:tcPr>
          <w:p w:rsidR="00EF46E3" w:rsidRDefault="00060A46">
            <w:pPr>
              <w:spacing w:line="276" w:lineRule="auto"/>
              <w:jc w:val="center"/>
              <w:rPr>
                <w:rFonts w:ascii="Bookman Old Style" w:hAnsi="Bookman Old Style" w:cs="Arial"/>
                <w:b/>
              </w:rPr>
            </w:pPr>
            <w:r>
              <w:rPr>
                <w:rFonts w:ascii="Bookman Old Style" w:hAnsi="Bookman Old Style" w:cs="Arial"/>
                <w:b/>
              </w:rPr>
              <w:t>Frecuencia</w:t>
            </w:r>
          </w:p>
        </w:tc>
      </w:tr>
      <w:tr w:rsidR="00EF46E3">
        <w:trPr>
          <w:trHeight w:val="389"/>
          <w:jc w:val="center"/>
        </w:trPr>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Hipertermia</w:t>
            </w:r>
          </w:p>
        </w:tc>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90-95%</w:t>
            </w:r>
          </w:p>
        </w:tc>
      </w:tr>
      <w:tr w:rsidR="00EF46E3">
        <w:trPr>
          <w:trHeight w:val="373"/>
          <w:jc w:val="center"/>
        </w:trPr>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Escalofríos</w:t>
            </w:r>
          </w:p>
        </w:tc>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43-80%</w:t>
            </w:r>
          </w:p>
        </w:tc>
      </w:tr>
      <w:tr w:rsidR="00EF46E3">
        <w:trPr>
          <w:trHeight w:val="373"/>
          <w:jc w:val="center"/>
        </w:trPr>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Dolor abdominal</w:t>
            </w:r>
          </w:p>
        </w:tc>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45-80%</w:t>
            </w:r>
          </w:p>
        </w:tc>
      </w:tr>
      <w:tr w:rsidR="00EF46E3">
        <w:trPr>
          <w:trHeight w:val="389"/>
          <w:jc w:val="center"/>
        </w:trPr>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Vómitos</w:t>
            </w:r>
          </w:p>
        </w:tc>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20-40%</w:t>
            </w:r>
          </w:p>
        </w:tc>
      </w:tr>
      <w:tr w:rsidR="00EF46E3">
        <w:trPr>
          <w:trHeight w:val="373"/>
          <w:jc w:val="center"/>
        </w:trPr>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Nauseas</w:t>
            </w:r>
          </w:p>
        </w:tc>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40%</w:t>
            </w:r>
          </w:p>
        </w:tc>
      </w:tr>
      <w:tr w:rsidR="00EF46E3">
        <w:trPr>
          <w:trHeight w:val="373"/>
          <w:jc w:val="center"/>
        </w:trPr>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Pérdida de peso</w:t>
            </w:r>
          </w:p>
        </w:tc>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14-50%</w:t>
            </w:r>
          </w:p>
        </w:tc>
      </w:tr>
      <w:tr w:rsidR="00EF46E3">
        <w:trPr>
          <w:trHeight w:val="389"/>
          <w:jc w:val="center"/>
        </w:trPr>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Hipotensión</w:t>
            </w:r>
          </w:p>
        </w:tc>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13-30%</w:t>
            </w:r>
          </w:p>
        </w:tc>
      </w:tr>
      <w:tr w:rsidR="00EF46E3">
        <w:trPr>
          <w:trHeight w:val="373"/>
          <w:jc w:val="center"/>
        </w:trPr>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Astenia</w:t>
            </w:r>
          </w:p>
        </w:tc>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25%</w:t>
            </w:r>
          </w:p>
        </w:tc>
      </w:tr>
      <w:tr w:rsidR="00EF46E3">
        <w:trPr>
          <w:trHeight w:val="373"/>
          <w:jc w:val="center"/>
        </w:trPr>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Ictericia</w:t>
            </w:r>
          </w:p>
        </w:tc>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20%</w:t>
            </w:r>
          </w:p>
        </w:tc>
      </w:tr>
      <w:tr w:rsidR="00EF46E3">
        <w:trPr>
          <w:trHeight w:val="373"/>
          <w:jc w:val="center"/>
        </w:trPr>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Diarrea</w:t>
            </w:r>
          </w:p>
        </w:tc>
        <w:tc>
          <w:tcPr>
            <w:tcW w:w="3491" w:type="dxa"/>
          </w:tcPr>
          <w:p w:rsidR="00EF46E3" w:rsidRDefault="00060A46">
            <w:pPr>
              <w:spacing w:line="276" w:lineRule="auto"/>
              <w:jc w:val="center"/>
              <w:rPr>
                <w:rFonts w:ascii="Bookman Old Style" w:hAnsi="Bookman Old Style" w:cs="Arial"/>
              </w:rPr>
            </w:pPr>
            <w:r>
              <w:rPr>
                <w:rFonts w:ascii="Bookman Old Style" w:hAnsi="Bookman Old Style" w:cs="Arial"/>
              </w:rPr>
              <w:t>17%</w:t>
            </w:r>
          </w:p>
        </w:tc>
      </w:tr>
    </w:tbl>
    <w:p w:rsidR="00EF46E3" w:rsidRDefault="00060A46">
      <w:pPr>
        <w:spacing w:line="276" w:lineRule="auto"/>
        <w:jc w:val="both"/>
        <w:rPr>
          <w:rFonts w:ascii="Bookman Old Style" w:hAnsi="Bookman Old Style" w:cs="Arial"/>
          <w:sz w:val="18"/>
        </w:rPr>
      </w:pPr>
      <w:r>
        <w:rPr>
          <w:rFonts w:ascii="Bookman Old Style" w:hAnsi="Bookman Old Style" w:cs="Arial"/>
          <w:b/>
          <w:sz w:val="18"/>
        </w:rPr>
        <w:t>Fuente:</w:t>
      </w:r>
      <w:r>
        <w:rPr>
          <w:rFonts w:ascii="Bookman Old Style" w:hAnsi="Bookman Old Style" w:cs="Arial"/>
          <w:sz w:val="18"/>
        </w:rPr>
        <w:t xml:space="preserve"> Laica </w:t>
      </w:r>
      <w:proofErr w:type="spellStart"/>
      <w:r>
        <w:rPr>
          <w:rFonts w:ascii="Bookman Old Style" w:hAnsi="Bookman Old Style" w:cs="Arial"/>
          <w:sz w:val="18"/>
        </w:rPr>
        <w:t>Sailema</w:t>
      </w:r>
      <w:proofErr w:type="spellEnd"/>
      <w:r>
        <w:rPr>
          <w:rFonts w:ascii="Bookman Old Style" w:hAnsi="Bookman Old Style" w:cs="Arial"/>
          <w:sz w:val="18"/>
        </w:rPr>
        <w:t xml:space="preserve"> NR, Castro Sánchez FJ, Lozada </w:t>
      </w:r>
      <w:proofErr w:type="spellStart"/>
      <w:r>
        <w:rPr>
          <w:rFonts w:ascii="Bookman Old Style" w:hAnsi="Bookman Old Style" w:cs="Arial"/>
          <w:sz w:val="18"/>
        </w:rPr>
        <w:t>Cadme</w:t>
      </w:r>
      <w:proofErr w:type="spellEnd"/>
      <w:r>
        <w:rPr>
          <w:rFonts w:ascii="Bookman Old Style" w:hAnsi="Bookman Old Style" w:cs="Arial"/>
          <w:sz w:val="18"/>
        </w:rPr>
        <w:t xml:space="preserve"> JC. (2018). Absceso hepático de difícil diagnóstico en el hospital general Ambato del </w:t>
      </w:r>
      <w:proofErr w:type="spellStart"/>
      <w:r>
        <w:rPr>
          <w:rFonts w:ascii="Bookman Old Style" w:hAnsi="Bookman Old Style" w:cs="Arial"/>
          <w:sz w:val="18"/>
        </w:rPr>
        <w:t>Iess</w:t>
      </w:r>
      <w:proofErr w:type="spellEnd"/>
      <w:r>
        <w:rPr>
          <w:rFonts w:ascii="Bookman Old Style" w:hAnsi="Bookman Old Style" w:cs="Arial"/>
          <w:sz w:val="18"/>
        </w:rPr>
        <w:t>, a propósito de un caso clínico. (</w:t>
      </w:r>
      <w:proofErr w:type="gramStart"/>
      <w:r>
        <w:rPr>
          <w:rFonts w:ascii="Bookman Old Style" w:hAnsi="Bookman Old Style" w:cs="Arial"/>
          <w:sz w:val="18"/>
        </w:rPr>
        <w:t>tesis</w:t>
      </w:r>
      <w:proofErr w:type="gramEnd"/>
      <w:r>
        <w:rPr>
          <w:rFonts w:ascii="Bookman Old Style" w:hAnsi="Bookman Old Style" w:cs="Arial"/>
          <w:sz w:val="18"/>
        </w:rPr>
        <w:t xml:space="preserve"> de pregrado). Universidad de Los Andes, </w:t>
      </w:r>
      <w:proofErr w:type="spellStart"/>
      <w:r>
        <w:rPr>
          <w:rFonts w:ascii="Bookman Old Style" w:hAnsi="Bookman Old Style" w:cs="Arial"/>
          <w:sz w:val="18"/>
        </w:rPr>
        <w:t>Ambota</w:t>
      </w:r>
      <w:proofErr w:type="spellEnd"/>
      <w:r>
        <w:rPr>
          <w:rFonts w:ascii="Bookman Old Style" w:hAnsi="Bookman Old Style" w:cs="Arial"/>
          <w:sz w:val="18"/>
        </w:rPr>
        <w:t>, Ecuador.</w:t>
      </w:r>
    </w:p>
    <w:p w:rsidR="00EF46E3" w:rsidRDefault="00060A46">
      <w:pPr>
        <w:spacing w:line="360" w:lineRule="auto"/>
        <w:jc w:val="both"/>
        <w:rPr>
          <w:rFonts w:ascii="Bookman Old Style" w:hAnsi="Bookman Old Style" w:cs="Arial"/>
        </w:rPr>
      </w:pPr>
      <w:r>
        <w:rPr>
          <w:rFonts w:ascii="Bookman Old Style" w:hAnsi="Bookman Old Style" w:cs="Arial"/>
        </w:rPr>
        <w:t>Como podemos apre</w:t>
      </w:r>
      <w:r>
        <w:rPr>
          <w:rFonts w:ascii="Bookman Old Style" w:hAnsi="Bookman Old Style" w:cs="Arial"/>
        </w:rPr>
        <w:t>ciar, existen diferencias entre los distintos autores en cuento a la frecuencia de aparición de los síntomas y signos, pero también es evidente la coincidencia de que, la fiebre y el dolor son los principales síntomas que se encuentran en un cuadro clínico</w:t>
      </w:r>
      <w:r>
        <w:rPr>
          <w:rFonts w:ascii="Bookman Old Style" w:hAnsi="Bookman Old Style" w:cs="Arial"/>
        </w:rPr>
        <w:t xml:space="preserve"> de un paciente con AHA.</w:t>
      </w:r>
    </w:p>
    <w:p w:rsidR="00EF46E3" w:rsidRDefault="00060A46">
      <w:pPr>
        <w:spacing w:line="360" w:lineRule="auto"/>
        <w:jc w:val="both"/>
        <w:rPr>
          <w:rFonts w:ascii="Bookman Old Style" w:hAnsi="Bookman Old Style" w:cs="Arial"/>
          <w:b/>
        </w:rPr>
      </w:pPr>
      <w:r>
        <w:rPr>
          <w:rFonts w:ascii="Bookman Old Style" w:hAnsi="Bookman Old Style" w:cs="Arial"/>
          <w:b/>
        </w:rPr>
        <w:t xml:space="preserve">Exámenes Complementarios </w:t>
      </w:r>
    </w:p>
    <w:p w:rsidR="00EF46E3" w:rsidRDefault="00060A46">
      <w:pPr>
        <w:spacing w:line="360" w:lineRule="auto"/>
        <w:jc w:val="both"/>
        <w:rPr>
          <w:rFonts w:ascii="Bookman Old Style" w:hAnsi="Bookman Old Style" w:cs="Arial"/>
        </w:rPr>
      </w:pPr>
      <w:r>
        <w:rPr>
          <w:rFonts w:ascii="Bookman Old Style" w:hAnsi="Bookman Old Style" w:cs="Arial"/>
        </w:rPr>
        <w:t>En el AHA</w:t>
      </w:r>
      <w:r>
        <w:rPr>
          <w:rFonts w:ascii="Bookman Old Style" w:hAnsi="Bookman Old Style" w:cs="Arial"/>
        </w:rPr>
        <w:t xml:space="preserve"> las alteraciones más frecuentes son leucocitosis, fosfatasa alcalina elevada, velocidad de sedimentación globular elevada, y también se puede evidenciar una discreta anemia. Es importante ante la sospecha, realizar la serología ya sea ensayo por </w:t>
      </w:r>
      <w:proofErr w:type="spellStart"/>
      <w:r>
        <w:rPr>
          <w:rFonts w:ascii="Bookman Old Style" w:hAnsi="Bookman Old Style" w:cs="Arial"/>
        </w:rPr>
        <w:t>inmunoabs</w:t>
      </w:r>
      <w:r>
        <w:rPr>
          <w:rFonts w:ascii="Bookman Old Style" w:hAnsi="Bookman Old Style" w:cs="Arial"/>
        </w:rPr>
        <w:t>orción</w:t>
      </w:r>
      <w:proofErr w:type="spellEnd"/>
      <w:r>
        <w:rPr>
          <w:rFonts w:ascii="Bookman Old Style" w:hAnsi="Bookman Old Style" w:cs="Arial"/>
        </w:rPr>
        <w:t xml:space="preserve"> ligado a enzimas (ELISA) o proteína C reactiva (PCR), ya que estas pruebas tienen una alta sensibilidad y especificidad. </w:t>
      </w:r>
      <w:r>
        <w:rPr>
          <w:rFonts w:ascii="Bookman Old Style" w:hAnsi="Bookman Old Style" w:cs="Arial"/>
          <w:vertAlign w:val="superscript"/>
        </w:rPr>
        <w:t>(11, 12)</w:t>
      </w:r>
    </w:p>
    <w:p w:rsidR="00EF46E3" w:rsidRDefault="00060A46">
      <w:pPr>
        <w:spacing w:line="360" w:lineRule="auto"/>
        <w:jc w:val="both"/>
        <w:rPr>
          <w:rFonts w:ascii="Bookman Old Style" w:hAnsi="Bookman Old Style" w:cs="Arial"/>
        </w:rPr>
      </w:pPr>
      <w:r>
        <w:rPr>
          <w:rFonts w:ascii="Bookman Old Style" w:hAnsi="Bookman Old Style" w:cs="Arial"/>
        </w:rPr>
        <w:t>Los autores de la presente investigación consideran que, a pesar de que, al igual que la clínica las pruebas de laborat</w:t>
      </w:r>
      <w:r>
        <w:rPr>
          <w:rFonts w:ascii="Bookman Old Style" w:hAnsi="Bookman Old Style" w:cs="Arial"/>
        </w:rPr>
        <w:t xml:space="preserve">orio son inespecíficas, pero pueden sugerir una anomalía hepática por eso es importante indicar estudios de imagen cuando se tiene </w:t>
      </w:r>
      <w:proofErr w:type="gramStart"/>
      <w:r>
        <w:rPr>
          <w:rFonts w:ascii="Bookman Old Style" w:hAnsi="Bookman Old Style" w:cs="Arial"/>
        </w:rPr>
        <w:t>la sospechas</w:t>
      </w:r>
      <w:proofErr w:type="gramEnd"/>
      <w:r>
        <w:rPr>
          <w:rFonts w:ascii="Bookman Old Style" w:hAnsi="Bookman Old Style" w:cs="Arial"/>
        </w:rPr>
        <w:t xml:space="preserve"> y dudas diagnósticas.</w:t>
      </w:r>
    </w:p>
    <w:p w:rsidR="00EF46E3" w:rsidRDefault="00060A46">
      <w:pPr>
        <w:spacing w:line="360" w:lineRule="auto"/>
        <w:jc w:val="both"/>
        <w:rPr>
          <w:rFonts w:ascii="Bookman Old Style" w:hAnsi="Bookman Old Style" w:cs="Arial"/>
          <w:b/>
        </w:rPr>
      </w:pPr>
      <w:r>
        <w:rPr>
          <w:rFonts w:ascii="Bookman Old Style" w:hAnsi="Bookman Old Style" w:cs="Arial"/>
          <w:b/>
        </w:rPr>
        <w:t xml:space="preserve">Estudios </w:t>
      </w:r>
      <w:proofErr w:type="spellStart"/>
      <w:r>
        <w:rPr>
          <w:rFonts w:ascii="Bookman Old Style" w:hAnsi="Bookman Old Style" w:cs="Arial"/>
          <w:b/>
        </w:rPr>
        <w:t>Imagenológico</w:t>
      </w:r>
      <w:proofErr w:type="spellEnd"/>
      <w:r>
        <w:rPr>
          <w:rFonts w:ascii="Bookman Old Style" w:hAnsi="Bookman Old Style" w:cs="Arial"/>
          <w:b/>
        </w:rPr>
        <w:t xml:space="preserve"> </w:t>
      </w:r>
    </w:p>
    <w:p w:rsidR="00EF46E3" w:rsidRDefault="00060A46">
      <w:pPr>
        <w:spacing w:line="360" w:lineRule="auto"/>
        <w:jc w:val="both"/>
        <w:rPr>
          <w:rFonts w:ascii="Bookman Old Style" w:hAnsi="Bookman Old Style" w:cs="Arial"/>
        </w:rPr>
      </w:pPr>
      <w:r>
        <w:rPr>
          <w:rFonts w:ascii="Bookman Old Style" w:hAnsi="Bookman Old Style" w:cs="Arial"/>
        </w:rPr>
        <w:lastRenderedPageBreak/>
        <w:t>Los estudios de imagen contribuyen a identificar la causa, actualm</w:t>
      </w:r>
      <w:r>
        <w:rPr>
          <w:rFonts w:ascii="Bookman Old Style" w:hAnsi="Bookman Old Style" w:cs="Arial"/>
        </w:rPr>
        <w:t xml:space="preserve">ente los principales métodos de diagnóstico son el ultrasonido (USD) y la tomografía axial computarizada (TAC), con una sensibilidad y especificidad del 96 al 100%. Es por ello que en la mayoría de casos el diagnóstico de absceso hepático se logra el 90 % </w:t>
      </w:r>
      <w:r>
        <w:rPr>
          <w:rFonts w:ascii="Bookman Old Style" w:hAnsi="Bookman Old Style" w:cs="Arial"/>
        </w:rPr>
        <w:t xml:space="preserve">mediante estudios de imagen. </w:t>
      </w:r>
      <w:r>
        <w:rPr>
          <w:rFonts w:ascii="Bookman Old Style" w:hAnsi="Bookman Old Style" w:cs="Arial"/>
          <w:vertAlign w:val="superscript"/>
        </w:rPr>
        <w:t>(7-10)</w:t>
      </w:r>
    </w:p>
    <w:p w:rsidR="00EF46E3" w:rsidRDefault="00060A46">
      <w:pPr>
        <w:spacing w:line="360" w:lineRule="auto"/>
        <w:jc w:val="both"/>
        <w:rPr>
          <w:rFonts w:ascii="Bookman Old Style" w:hAnsi="Bookman Old Style" w:cs="Arial"/>
          <w:vertAlign w:val="superscript"/>
        </w:rPr>
      </w:pPr>
      <w:r>
        <w:rPr>
          <w:rFonts w:ascii="Bookman Old Style" w:hAnsi="Bookman Old Style" w:cs="Arial"/>
        </w:rPr>
        <w:t xml:space="preserve">Otro estudio diagnóstico que se puede realizar es la radiografía de tórax, en ciertos casos es útil ya que nos pueden dar signos que nos orienten al diagnóstico como niveles </w:t>
      </w:r>
      <w:proofErr w:type="spellStart"/>
      <w:r>
        <w:rPr>
          <w:rFonts w:ascii="Bookman Old Style" w:hAnsi="Bookman Old Style" w:cs="Arial"/>
        </w:rPr>
        <w:t>hidroaéreos</w:t>
      </w:r>
      <w:proofErr w:type="spellEnd"/>
      <w:r>
        <w:rPr>
          <w:rFonts w:ascii="Bookman Old Style" w:hAnsi="Bookman Old Style" w:cs="Arial"/>
        </w:rPr>
        <w:t xml:space="preserve"> o presencia de gas venoso portal, </w:t>
      </w:r>
      <w:r>
        <w:rPr>
          <w:rFonts w:ascii="Bookman Old Style" w:hAnsi="Bookman Old Style" w:cs="Arial"/>
        </w:rPr>
        <w:t xml:space="preserve">también nos puede revelar infiltrados pulmonares sobre todo de lado derecho o derrame pleural. Actualmente con la aparición de </w:t>
      </w:r>
      <w:proofErr w:type="spellStart"/>
      <w:r>
        <w:rPr>
          <w:rFonts w:ascii="Bookman Old Style" w:hAnsi="Bookman Old Style" w:cs="Arial"/>
        </w:rPr>
        <w:t>Klebsiella</w:t>
      </w:r>
      <w:proofErr w:type="spellEnd"/>
      <w:r>
        <w:rPr>
          <w:rFonts w:ascii="Bookman Old Style" w:hAnsi="Bookman Old Style" w:cs="Arial"/>
        </w:rPr>
        <w:t xml:space="preserve"> </w:t>
      </w:r>
      <w:proofErr w:type="spellStart"/>
      <w:r>
        <w:rPr>
          <w:rFonts w:ascii="Bookman Old Style" w:hAnsi="Bookman Old Style" w:cs="Arial"/>
        </w:rPr>
        <w:t>pneumoniae</w:t>
      </w:r>
      <w:proofErr w:type="spellEnd"/>
      <w:r>
        <w:rPr>
          <w:rFonts w:ascii="Bookman Old Style" w:hAnsi="Bookman Old Style" w:cs="Arial"/>
        </w:rPr>
        <w:t xml:space="preserve"> como el principal agente causal de absceso hepático formador de gas, se puede evidenciar </w:t>
      </w:r>
      <w:proofErr w:type="spellStart"/>
      <w:r>
        <w:rPr>
          <w:rFonts w:ascii="Bookman Old Style" w:hAnsi="Bookman Old Style" w:cs="Arial"/>
        </w:rPr>
        <w:t>aerobilia</w:t>
      </w:r>
      <w:proofErr w:type="spellEnd"/>
      <w:r>
        <w:rPr>
          <w:rFonts w:ascii="Bookman Old Style" w:hAnsi="Bookman Old Style" w:cs="Arial"/>
        </w:rPr>
        <w:t>, estos s</w:t>
      </w:r>
      <w:r>
        <w:rPr>
          <w:rFonts w:ascii="Bookman Old Style" w:hAnsi="Bookman Old Style" w:cs="Arial"/>
        </w:rPr>
        <w:t xml:space="preserve">e ven sobre todo en pacientes con diabetes mellitus que tienen un mal control glicémico. </w:t>
      </w:r>
      <w:r>
        <w:rPr>
          <w:rFonts w:ascii="Bookman Old Style" w:hAnsi="Bookman Old Style" w:cs="Arial"/>
          <w:vertAlign w:val="superscript"/>
        </w:rPr>
        <w:t>(12)</w:t>
      </w:r>
    </w:p>
    <w:p w:rsidR="00EF46E3" w:rsidRDefault="00060A46">
      <w:pPr>
        <w:spacing w:line="360" w:lineRule="auto"/>
        <w:jc w:val="both"/>
        <w:rPr>
          <w:rFonts w:ascii="Bookman Old Style" w:hAnsi="Bookman Old Style" w:cs="Arial"/>
          <w:b/>
        </w:rPr>
      </w:pPr>
      <w:r>
        <w:rPr>
          <w:rFonts w:ascii="Bookman Old Style" w:hAnsi="Bookman Old Style" w:cs="Arial"/>
          <w:b/>
        </w:rPr>
        <w:t>Tratamiento</w:t>
      </w:r>
    </w:p>
    <w:p w:rsidR="00EF46E3" w:rsidRDefault="00060A46">
      <w:pPr>
        <w:spacing w:line="360" w:lineRule="auto"/>
        <w:jc w:val="both"/>
        <w:rPr>
          <w:rFonts w:ascii="Bookman Old Style" w:hAnsi="Bookman Old Style" w:cs="Arial"/>
        </w:rPr>
      </w:pPr>
      <w:r>
        <w:rPr>
          <w:rFonts w:ascii="Bookman Old Style" w:hAnsi="Bookman Old Style" w:cs="Arial"/>
        </w:rPr>
        <w:t>El manejo del absceso hepático amebiano ha sido motivo de controversia, desde que se conoce esta entidad.</w:t>
      </w:r>
    </w:p>
    <w:p w:rsidR="00EF46E3" w:rsidRDefault="00060A46">
      <w:pPr>
        <w:spacing w:line="360" w:lineRule="auto"/>
        <w:jc w:val="both"/>
        <w:rPr>
          <w:rFonts w:ascii="Bookman Old Style" w:hAnsi="Bookman Old Style" w:cs="Arial"/>
          <w:vertAlign w:val="superscript"/>
        </w:rPr>
      </w:pPr>
      <w:r>
        <w:rPr>
          <w:rFonts w:ascii="Bookman Old Style" w:hAnsi="Bookman Old Style" w:cs="Arial"/>
        </w:rPr>
        <w:t xml:space="preserve">Vázquez-Corona et al. </w:t>
      </w:r>
      <w:r>
        <w:rPr>
          <w:rFonts w:ascii="Bookman Old Style" w:hAnsi="Bookman Old Style" w:cs="Arial"/>
          <w:vertAlign w:val="superscript"/>
        </w:rPr>
        <w:t>(14)</w:t>
      </w:r>
      <w:r>
        <w:rPr>
          <w:rFonts w:ascii="Bookman Old Style" w:hAnsi="Bookman Old Style" w:cs="Arial"/>
        </w:rPr>
        <w:t xml:space="preserve"> plantea que el tr</w:t>
      </w:r>
      <w:r>
        <w:rPr>
          <w:rFonts w:ascii="Bookman Old Style" w:hAnsi="Bookman Old Style" w:cs="Arial"/>
        </w:rPr>
        <w:t>atamiento quirúrgico del absceso hepático amebiano se indica cuando existe inminencia de ruptura ya sea a cavidad peritoneal o pleural. Un absceso hepático de dimensiones considerables podría justificar este procedimiento. Sin embargo, el 90% de los absces</w:t>
      </w:r>
      <w:r>
        <w:rPr>
          <w:rFonts w:ascii="Bookman Old Style" w:hAnsi="Bookman Old Style" w:cs="Arial"/>
        </w:rPr>
        <w:t xml:space="preserve">os hepáticos amebianos puede responder favorablemente al tratamiento farmacológico a base de </w:t>
      </w:r>
      <w:proofErr w:type="spellStart"/>
      <w:r>
        <w:rPr>
          <w:rFonts w:ascii="Bookman Old Style" w:hAnsi="Bookman Old Style" w:cs="Arial"/>
        </w:rPr>
        <w:t>metronidazol</w:t>
      </w:r>
      <w:proofErr w:type="spellEnd"/>
      <w:r>
        <w:rPr>
          <w:rFonts w:ascii="Bookman Old Style" w:hAnsi="Bookman Old Style" w:cs="Arial"/>
        </w:rPr>
        <w:t>. Se considera factores de mal pronóstico el drenaje del absceso a cavidad peritoneal, derrame pleural, encefalopatía o la presencia de abscesos múltip</w:t>
      </w:r>
      <w:r>
        <w:rPr>
          <w:rFonts w:ascii="Bookman Old Style" w:hAnsi="Bookman Old Style" w:cs="Arial"/>
        </w:rPr>
        <w:t xml:space="preserve">les. </w:t>
      </w:r>
    </w:p>
    <w:p w:rsidR="00EF46E3" w:rsidRDefault="00060A46">
      <w:pPr>
        <w:spacing w:line="360" w:lineRule="auto"/>
        <w:jc w:val="both"/>
        <w:rPr>
          <w:rFonts w:ascii="Bookman Old Style" w:hAnsi="Bookman Old Style" w:cs="Arial"/>
        </w:rPr>
      </w:pPr>
      <w:r>
        <w:rPr>
          <w:rFonts w:ascii="Bookman Old Style" w:hAnsi="Bookman Old Style" w:cs="Arial"/>
        </w:rPr>
        <w:t xml:space="preserve">Sin embargo, otros autores </w:t>
      </w:r>
      <w:r>
        <w:rPr>
          <w:rFonts w:ascii="Bookman Old Style" w:hAnsi="Bookman Old Style" w:cs="Arial"/>
          <w:vertAlign w:val="superscript"/>
        </w:rPr>
        <w:t>(1</w:t>
      </w:r>
      <w:proofErr w:type="gramStart"/>
      <w:r>
        <w:rPr>
          <w:rFonts w:ascii="Bookman Old Style" w:hAnsi="Bookman Old Style" w:cs="Arial"/>
          <w:vertAlign w:val="superscript"/>
        </w:rPr>
        <w:t>,11,12</w:t>
      </w:r>
      <w:proofErr w:type="gramEnd"/>
      <w:r>
        <w:rPr>
          <w:rFonts w:ascii="Bookman Old Style" w:hAnsi="Bookman Old Style" w:cs="Arial"/>
          <w:vertAlign w:val="superscript"/>
        </w:rPr>
        <w:t>)</w:t>
      </w:r>
      <w:r>
        <w:rPr>
          <w:rFonts w:ascii="Bookman Old Style" w:hAnsi="Bookman Old Style" w:cs="Arial"/>
        </w:rPr>
        <w:t xml:space="preserve"> declaran que el tratamiento de elección está representado por la combinación de antibióticos más el drenaje percutáneo guiado por imagen, pero en algunos casos seleccionados, es necesario el tratamiento quirúrgico</w:t>
      </w:r>
      <w:r>
        <w:rPr>
          <w:rFonts w:ascii="Bookman Old Style" w:hAnsi="Bookman Old Style" w:cs="Arial"/>
        </w:rPr>
        <w:t>, aunque se asocia con una mayor morbilidad y mortalidad.</w:t>
      </w:r>
    </w:p>
    <w:p w:rsidR="00EF46E3" w:rsidRDefault="00060A46">
      <w:pPr>
        <w:spacing w:line="360" w:lineRule="auto"/>
        <w:jc w:val="both"/>
        <w:rPr>
          <w:rFonts w:ascii="Bookman Old Style" w:hAnsi="Bookman Old Style" w:cs="Arial"/>
        </w:rPr>
      </w:pPr>
      <w:r>
        <w:rPr>
          <w:rFonts w:ascii="Bookman Old Style" w:hAnsi="Bookman Old Style" w:cs="Arial"/>
        </w:rPr>
        <w:t xml:space="preserve">Vázquez-Corona et al. </w:t>
      </w:r>
      <w:r>
        <w:rPr>
          <w:rFonts w:ascii="Bookman Old Style" w:hAnsi="Bookman Old Style" w:cs="Arial"/>
          <w:vertAlign w:val="superscript"/>
        </w:rPr>
        <w:t>(14)</w:t>
      </w:r>
      <w:r>
        <w:rPr>
          <w:rFonts w:ascii="Bookman Old Style" w:hAnsi="Bookman Old Style" w:cs="Arial"/>
        </w:rPr>
        <w:t xml:space="preserve"> Presentan el caso de una paciente femenina de 17 meses de edad en donde se estableció el diagnóstico de absceso hepático amebiano. En dicho caso se consideró la posibilida</w:t>
      </w:r>
      <w:r>
        <w:rPr>
          <w:rFonts w:ascii="Bookman Old Style" w:hAnsi="Bookman Old Style" w:cs="Arial"/>
        </w:rPr>
        <w:t xml:space="preserve">d de realizar un manejo quirúrgico debido a que se trataba de tres abscesos de tamaño importante cuyas dimensiones oscilaban entre 4 y 5 cm aproximadamente cada uno. No obstante, se optó por el manejo conservador con </w:t>
      </w:r>
      <w:proofErr w:type="spellStart"/>
      <w:r>
        <w:rPr>
          <w:rFonts w:ascii="Bookman Old Style" w:hAnsi="Bookman Old Style" w:cs="Arial"/>
        </w:rPr>
        <w:lastRenderedPageBreak/>
        <w:t>metronidazol</w:t>
      </w:r>
      <w:proofErr w:type="spellEnd"/>
      <w:r>
        <w:rPr>
          <w:rFonts w:ascii="Bookman Old Style" w:hAnsi="Bookman Old Style" w:cs="Arial"/>
        </w:rPr>
        <w:t xml:space="preserve"> y en la etapa inicial se a</w:t>
      </w:r>
      <w:r>
        <w:rPr>
          <w:rFonts w:ascii="Bookman Old Style" w:hAnsi="Bookman Old Style" w:cs="Arial"/>
        </w:rPr>
        <w:t xml:space="preserve">dministró </w:t>
      </w:r>
      <w:proofErr w:type="spellStart"/>
      <w:r>
        <w:rPr>
          <w:rFonts w:ascii="Bookman Old Style" w:hAnsi="Bookman Old Style" w:cs="Arial"/>
        </w:rPr>
        <w:t>amikacina</w:t>
      </w:r>
      <w:proofErr w:type="spellEnd"/>
      <w:r>
        <w:rPr>
          <w:rFonts w:ascii="Bookman Old Style" w:hAnsi="Bookman Old Style" w:cs="Arial"/>
        </w:rPr>
        <w:t xml:space="preserve"> y </w:t>
      </w:r>
      <w:proofErr w:type="spellStart"/>
      <w:r>
        <w:rPr>
          <w:rFonts w:ascii="Bookman Old Style" w:hAnsi="Bookman Old Style" w:cs="Arial"/>
        </w:rPr>
        <w:t>dicloxacilina</w:t>
      </w:r>
      <w:proofErr w:type="spellEnd"/>
      <w:r>
        <w:rPr>
          <w:rFonts w:ascii="Bookman Old Style" w:hAnsi="Bookman Old Style" w:cs="Arial"/>
        </w:rPr>
        <w:t xml:space="preserve"> para cubrir la posibilidad de presentación de abscesos piógenos o de naturaleza mixta.</w:t>
      </w:r>
    </w:p>
    <w:p w:rsidR="00EF46E3" w:rsidRDefault="00060A46">
      <w:pPr>
        <w:spacing w:line="360" w:lineRule="auto"/>
        <w:jc w:val="both"/>
        <w:rPr>
          <w:rFonts w:ascii="Bookman Old Style" w:hAnsi="Bookman Old Style" w:cs="Arial"/>
        </w:rPr>
      </w:pPr>
      <w:r>
        <w:rPr>
          <w:rFonts w:ascii="Bookman Old Style" w:hAnsi="Bookman Old Style" w:cs="Arial"/>
        </w:rPr>
        <w:t>El uso de antimicrobianos es el pilar fundamental del tratamiento, resulta importante su administración en etapas tempranas de la enf</w:t>
      </w:r>
      <w:r>
        <w:rPr>
          <w:rFonts w:ascii="Bookman Old Style" w:hAnsi="Bookman Old Style" w:cs="Arial"/>
        </w:rPr>
        <w:t xml:space="preserve">ermedad, puesto que han demostrado efectividad en abscesos hepáticos menor a 5 cm de diámetro alcanzando tasas de curación del 100%. En cuanto al AHA el tratamiento de elección es el </w:t>
      </w:r>
      <w:proofErr w:type="spellStart"/>
      <w:r>
        <w:rPr>
          <w:rFonts w:ascii="Bookman Old Style" w:hAnsi="Bookman Old Style" w:cs="Arial"/>
        </w:rPr>
        <w:t>metronidazol</w:t>
      </w:r>
      <w:proofErr w:type="spellEnd"/>
      <w:r>
        <w:rPr>
          <w:rFonts w:ascii="Bookman Old Style" w:hAnsi="Bookman Old Style" w:cs="Arial"/>
        </w:rPr>
        <w:t xml:space="preserve"> (500 a 750 mg por vía oral o 7.5 mg/kg/dosis, intravenoso, d</w:t>
      </w:r>
      <w:r>
        <w:rPr>
          <w:rFonts w:ascii="Bookman Old Style" w:hAnsi="Bookman Old Style" w:cs="Arial"/>
        </w:rPr>
        <w:t>e 7-10 días), pero la mayoría de estos se complican porque existe una sobreinfección bacteriana por lo que puede resultar necesaria la combinación con antibióticos.</w:t>
      </w:r>
      <w:r>
        <w:rPr>
          <w:rFonts w:ascii="Bookman Old Style" w:hAnsi="Bookman Old Style" w:cs="Arial"/>
          <w:vertAlign w:val="superscript"/>
        </w:rPr>
        <w:t xml:space="preserve"> (12) </w:t>
      </w:r>
    </w:p>
    <w:p w:rsidR="00EF46E3" w:rsidRDefault="00060A46">
      <w:pPr>
        <w:spacing w:line="360" w:lineRule="auto"/>
        <w:jc w:val="both"/>
        <w:rPr>
          <w:rFonts w:ascii="Bookman Old Style" w:hAnsi="Bookman Old Style" w:cs="Arial"/>
        </w:rPr>
      </w:pPr>
      <w:r>
        <w:rPr>
          <w:rFonts w:ascii="Bookman Old Style" w:hAnsi="Bookman Old Style" w:cs="Arial"/>
        </w:rPr>
        <w:t>Para el AHA no existe evidencia de la eficacia en cuanto a la aspiración guiada con i</w:t>
      </w:r>
      <w:r>
        <w:rPr>
          <w:rFonts w:ascii="Bookman Old Style" w:hAnsi="Bookman Old Style" w:cs="Arial"/>
        </w:rPr>
        <w:t xml:space="preserve">mágenes como adyuvante al tratamiento médico, se indica la aspiración percutánea en pacientes que no responden al tratamiento con </w:t>
      </w:r>
      <w:proofErr w:type="spellStart"/>
      <w:r>
        <w:rPr>
          <w:rFonts w:ascii="Bookman Old Style" w:hAnsi="Bookman Old Style" w:cs="Arial"/>
        </w:rPr>
        <w:t>metronidazol</w:t>
      </w:r>
      <w:proofErr w:type="spellEnd"/>
      <w:r>
        <w:rPr>
          <w:rFonts w:ascii="Bookman Old Style" w:hAnsi="Bookman Old Style" w:cs="Arial"/>
        </w:rPr>
        <w:t xml:space="preserve">, cuando existe ruptura del absceso, en complicaciones </w:t>
      </w:r>
      <w:proofErr w:type="spellStart"/>
      <w:r>
        <w:rPr>
          <w:rFonts w:ascii="Bookman Old Style" w:hAnsi="Bookman Old Style" w:cs="Arial"/>
        </w:rPr>
        <w:t>pleuropulmonares</w:t>
      </w:r>
      <w:proofErr w:type="spellEnd"/>
      <w:r>
        <w:rPr>
          <w:rFonts w:ascii="Bookman Old Style" w:hAnsi="Bookman Old Style" w:cs="Arial"/>
        </w:rPr>
        <w:t xml:space="preserve"> o cuando no hay mejoría en las 72 horas de</w:t>
      </w:r>
      <w:r>
        <w:rPr>
          <w:rFonts w:ascii="Bookman Old Style" w:hAnsi="Bookman Old Style" w:cs="Arial"/>
        </w:rPr>
        <w:t xml:space="preserve"> iniciado el tratamiento. En el caso de los abscesos únicos menores de 5 cm puede optarse solo por tratamiento antibiótico endovenoso y de ser necesario el drenaje percutáneo mediante colocación de catéter o punción-aspiración con aguja fina. La cirugía se</w:t>
      </w:r>
      <w:r>
        <w:rPr>
          <w:rFonts w:ascii="Bookman Old Style" w:hAnsi="Bookman Old Style" w:cs="Arial"/>
        </w:rPr>
        <w:t xml:space="preserve"> recomienda cuando el tamaño del absceso es &gt; a 5 cm de diámetro. Otras indicaciones de cirugía son ruptura de absceso hepático, contaminación del peritoneo, o una patología coexistente que requiera intervención quirúrgica. </w:t>
      </w:r>
      <w:r>
        <w:rPr>
          <w:rFonts w:ascii="Bookman Old Style" w:hAnsi="Bookman Old Style" w:cs="Arial"/>
          <w:vertAlign w:val="superscript"/>
        </w:rPr>
        <w:t>(12, 14)</w:t>
      </w:r>
    </w:p>
    <w:p w:rsidR="00EF46E3" w:rsidRDefault="00060A46">
      <w:pPr>
        <w:spacing w:line="360" w:lineRule="auto"/>
        <w:rPr>
          <w:rFonts w:ascii="Bookman Old Style" w:hAnsi="Bookman Old Style" w:cs="Arial"/>
          <w:b/>
        </w:rPr>
      </w:pPr>
      <w:r>
        <w:rPr>
          <w:rFonts w:ascii="Bookman Old Style" w:hAnsi="Bookman Old Style" w:cs="Arial"/>
          <w:b/>
        </w:rPr>
        <w:t>CONCLUSIONES</w:t>
      </w:r>
      <w:r>
        <w:rPr>
          <w:rFonts w:ascii="Bookman Old Style" w:hAnsi="Bookman Old Style" w:cs="Arial"/>
        </w:rPr>
        <w:br/>
        <w:t>El absceso</w:t>
      </w:r>
      <w:r>
        <w:rPr>
          <w:rFonts w:ascii="Bookman Old Style" w:hAnsi="Bookman Old Style" w:cs="Arial"/>
        </w:rPr>
        <w:t xml:space="preserve"> hepático cursa con síntomas inespecíficos, siendo una patología de difícil diagnóstico, sin embargo, es, por lo general, una enfermedad con resultados clínicos favorables si es diagnosticada y tratada oportunamente; por ello la importancia de su conocimie</w:t>
      </w:r>
      <w:r>
        <w:rPr>
          <w:rFonts w:ascii="Bookman Old Style" w:hAnsi="Bookman Old Style" w:cs="Arial"/>
        </w:rPr>
        <w:t>nto para un adecuado proceder terapéutico.</w:t>
      </w:r>
    </w:p>
    <w:p w:rsidR="00EF46E3" w:rsidRDefault="00060A46">
      <w:pPr>
        <w:spacing w:line="360" w:lineRule="auto"/>
        <w:rPr>
          <w:rFonts w:ascii="Bookman Old Style" w:hAnsi="Bookman Old Style" w:cs="Arial"/>
          <w:b/>
        </w:rPr>
      </w:pPr>
      <w:r>
        <w:rPr>
          <w:rFonts w:ascii="Bookman Old Style" w:hAnsi="Bookman Old Style" w:cs="Arial"/>
          <w:b/>
        </w:rPr>
        <w:t>REFERENCIAS BIBLIOGRÁFICAS</w:t>
      </w:r>
    </w:p>
    <w:p w:rsidR="00EF46E3" w:rsidRDefault="00060A46">
      <w:pPr>
        <w:pStyle w:val="Prrafodelista"/>
        <w:numPr>
          <w:ilvl w:val="0"/>
          <w:numId w:val="2"/>
        </w:numPr>
        <w:spacing w:line="360" w:lineRule="auto"/>
        <w:jc w:val="both"/>
        <w:rPr>
          <w:rFonts w:ascii="Bookman Old Style" w:hAnsi="Bookman Old Style" w:cs="Arial"/>
        </w:rPr>
      </w:pPr>
      <w:r>
        <w:rPr>
          <w:rFonts w:ascii="Bookman Old Style" w:hAnsi="Bookman Old Style" w:cs="Arial"/>
        </w:rPr>
        <w:t xml:space="preserve">Rivera Ramírez JA, Soler Montesinos L, </w:t>
      </w:r>
      <w:proofErr w:type="spellStart"/>
      <w:r>
        <w:rPr>
          <w:rFonts w:ascii="Bookman Old Style" w:hAnsi="Bookman Old Style" w:cs="Arial"/>
        </w:rPr>
        <w:t>Valanci</w:t>
      </w:r>
      <w:proofErr w:type="spellEnd"/>
      <w:r>
        <w:rPr>
          <w:rFonts w:ascii="Bookman Old Style" w:hAnsi="Bookman Old Style" w:cs="Arial"/>
        </w:rPr>
        <w:t xml:space="preserve"> </w:t>
      </w:r>
      <w:proofErr w:type="spellStart"/>
      <w:r>
        <w:rPr>
          <w:rFonts w:ascii="Bookman Old Style" w:hAnsi="Bookman Old Style" w:cs="Arial"/>
        </w:rPr>
        <w:t>Aroesty</w:t>
      </w:r>
      <w:proofErr w:type="spellEnd"/>
      <w:r>
        <w:rPr>
          <w:rFonts w:ascii="Bookman Old Style" w:hAnsi="Bookman Old Style" w:cs="Arial"/>
        </w:rPr>
        <w:t xml:space="preserve"> S, Carrillo Muñoz A. Absceso hepático amebiano complicado abierto a la cavidad pleural. </w:t>
      </w:r>
      <w:proofErr w:type="spellStart"/>
      <w:r>
        <w:rPr>
          <w:rFonts w:ascii="Bookman Old Style" w:hAnsi="Bookman Old Style" w:cs="Arial"/>
        </w:rPr>
        <w:t>An</w:t>
      </w:r>
      <w:proofErr w:type="spellEnd"/>
      <w:r>
        <w:rPr>
          <w:rFonts w:ascii="Bookman Old Style" w:hAnsi="Bookman Old Style" w:cs="Arial"/>
        </w:rPr>
        <w:t xml:space="preserve"> </w:t>
      </w:r>
      <w:proofErr w:type="spellStart"/>
      <w:r>
        <w:rPr>
          <w:rFonts w:ascii="Bookman Old Style" w:hAnsi="Bookman Old Style" w:cs="Arial"/>
        </w:rPr>
        <w:t>Med</w:t>
      </w:r>
      <w:proofErr w:type="spellEnd"/>
      <w:r>
        <w:rPr>
          <w:rFonts w:ascii="Bookman Old Style" w:hAnsi="Bookman Old Style" w:cs="Arial"/>
        </w:rPr>
        <w:t xml:space="preserve"> </w:t>
      </w:r>
      <w:proofErr w:type="spellStart"/>
      <w:r>
        <w:rPr>
          <w:rFonts w:ascii="Bookman Old Style" w:hAnsi="Bookman Old Style" w:cs="Arial"/>
        </w:rPr>
        <w:t>Asoc</w:t>
      </w:r>
      <w:proofErr w:type="spellEnd"/>
      <w:r>
        <w:rPr>
          <w:rFonts w:ascii="Bookman Old Style" w:hAnsi="Bookman Old Style" w:cs="Arial"/>
        </w:rPr>
        <w:t xml:space="preserve"> </w:t>
      </w:r>
      <w:proofErr w:type="spellStart"/>
      <w:r>
        <w:rPr>
          <w:rFonts w:ascii="Bookman Old Style" w:hAnsi="Bookman Old Style" w:cs="Arial"/>
        </w:rPr>
        <w:t>Med</w:t>
      </w:r>
      <w:proofErr w:type="spellEnd"/>
      <w:r>
        <w:rPr>
          <w:rFonts w:ascii="Bookman Old Style" w:hAnsi="Bookman Old Style" w:cs="Arial"/>
        </w:rPr>
        <w:t xml:space="preserve"> </w:t>
      </w:r>
      <w:proofErr w:type="spellStart"/>
      <w:r>
        <w:rPr>
          <w:rFonts w:ascii="Bookman Old Style" w:hAnsi="Bookman Old Style" w:cs="Arial"/>
        </w:rPr>
        <w:t>Hosp</w:t>
      </w:r>
      <w:proofErr w:type="spellEnd"/>
      <w:r>
        <w:rPr>
          <w:rFonts w:ascii="Bookman Old Style" w:hAnsi="Bookman Old Style" w:cs="Arial"/>
        </w:rPr>
        <w:t xml:space="preserve"> ABC. [Internet]. 2017 </w:t>
      </w:r>
      <w:r>
        <w:rPr>
          <w:rFonts w:ascii="Bookman Old Style" w:hAnsi="Bookman Old Style" w:cs="Arial"/>
        </w:rPr>
        <w:t xml:space="preserve">[citado 20-1-2022]; 62(4):293-297. Disponible en: </w:t>
      </w:r>
      <w:hyperlink r:id="rId11" w:history="1">
        <w:r>
          <w:rPr>
            <w:rStyle w:val="Hipervnculo"/>
            <w:rFonts w:ascii="Bookman Old Style" w:hAnsi="Bookman Old Style" w:cs="Arial"/>
          </w:rPr>
          <w:t>https://www.medigraphic.com/pdfs/abc/bc-2017/bc174l.pdf</w:t>
        </w:r>
      </w:hyperlink>
      <w:r>
        <w:rPr>
          <w:rFonts w:ascii="Bookman Old Style" w:hAnsi="Bookman Old Style" w:cs="Arial"/>
        </w:rPr>
        <w:t xml:space="preserve"> </w:t>
      </w:r>
    </w:p>
    <w:p w:rsidR="00EF46E3" w:rsidRDefault="00060A46">
      <w:pPr>
        <w:pStyle w:val="Prrafodelista"/>
        <w:numPr>
          <w:ilvl w:val="0"/>
          <w:numId w:val="2"/>
        </w:numPr>
        <w:spacing w:line="360" w:lineRule="auto"/>
        <w:jc w:val="both"/>
        <w:rPr>
          <w:rFonts w:ascii="Bookman Old Style" w:hAnsi="Bookman Old Style" w:cs="Arial"/>
        </w:rPr>
      </w:pPr>
      <w:r>
        <w:rPr>
          <w:rFonts w:ascii="Bookman Old Style" w:hAnsi="Bookman Old Style" w:cs="Arial"/>
        </w:rPr>
        <w:t xml:space="preserve">Ruiz </w:t>
      </w:r>
      <w:proofErr w:type="spellStart"/>
      <w:r>
        <w:rPr>
          <w:rFonts w:ascii="Bookman Old Style" w:hAnsi="Bookman Old Style" w:cs="Arial"/>
        </w:rPr>
        <w:t>Arriciaga</w:t>
      </w:r>
      <w:proofErr w:type="spellEnd"/>
      <w:r>
        <w:rPr>
          <w:rFonts w:ascii="Bookman Old Style" w:hAnsi="Bookman Old Style" w:cs="Arial"/>
        </w:rPr>
        <w:t xml:space="preserve"> AC, Méndez Pereira KS, Torres Fernández JC. Diagnóstico </w:t>
      </w:r>
      <w:r>
        <w:rPr>
          <w:rFonts w:ascii="Bookman Old Style" w:hAnsi="Bookman Old Style" w:cs="Arial"/>
        </w:rPr>
        <w:t>diferencial del absceso hepático amebiano. RECIAMUC.</w:t>
      </w:r>
      <w:r>
        <w:rPr>
          <w:rFonts w:ascii="Bookman Old Style" w:hAnsi="Bookman Old Style"/>
        </w:rPr>
        <w:t xml:space="preserve"> </w:t>
      </w:r>
      <w:r>
        <w:rPr>
          <w:rFonts w:ascii="Bookman Old Style" w:hAnsi="Bookman Old Style" w:cs="Arial"/>
        </w:rPr>
        <w:t xml:space="preserve">[Internet]. 2019 [citado 20-1-2022]; 3(4): </w:t>
      </w:r>
      <w:r>
        <w:rPr>
          <w:rFonts w:ascii="Bookman Old Style" w:hAnsi="Bookman Old Style" w:cs="Arial"/>
        </w:rPr>
        <w:lastRenderedPageBreak/>
        <w:t xml:space="preserve">76-92. Disponible en: </w:t>
      </w:r>
      <w:hyperlink r:id="rId12" w:history="1">
        <w:r>
          <w:rPr>
            <w:rStyle w:val="Hipervnculo"/>
            <w:rFonts w:ascii="Bookman Old Style" w:hAnsi="Bookman Old Style" w:cs="Arial"/>
          </w:rPr>
          <w:t>https://reciamuc.com/index.php/RECIAMUC/article/view/390</w:t>
        </w:r>
      </w:hyperlink>
    </w:p>
    <w:p w:rsidR="00EF46E3" w:rsidRDefault="00060A46">
      <w:pPr>
        <w:pStyle w:val="Prrafodelista"/>
        <w:numPr>
          <w:ilvl w:val="0"/>
          <w:numId w:val="2"/>
        </w:numPr>
        <w:spacing w:line="360" w:lineRule="auto"/>
        <w:jc w:val="both"/>
        <w:rPr>
          <w:rFonts w:ascii="Bookman Old Style" w:hAnsi="Bookman Old Style" w:cs="Arial"/>
        </w:rPr>
      </w:pPr>
      <w:r>
        <w:rPr>
          <w:rFonts w:ascii="Bookman Old Style" w:hAnsi="Bookman Old Style" w:cs="Arial"/>
        </w:rPr>
        <w:t>Crespo R</w:t>
      </w:r>
      <w:r>
        <w:rPr>
          <w:rFonts w:ascii="Bookman Old Style" w:hAnsi="Bookman Old Style" w:cs="Arial"/>
        </w:rPr>
        <w:t xml:space="preserve">amírez E, Guanche </w:t>
      </w:r>
      <w:proofErr w:type="spellStart"/>
      <w:r>
        <w:rPr>
          <w:rFonts w:ascii="Bookman Old Style" w:hAnsi="Bookman Old Style" w:cs="Arial"/>
        </w:rPr>
        <w:t>Garcell</w:t>
      </w:r>
      <w:proofErr w:type="spellEnd"/>
      <w:r>
        <w:rPr>
          <w:rFonts w:ascii="Bookman Old Style" w:hAnsi="Bookman Old Style" w:cs="Arial"/>
        </w:rPr>
        <w:t xml:space="preserve"> H, Ruz Hernández M, Castañeda Hernández M. Absceso hepático amebiano, presentación atípica. </w:t>
      </w:r>
      <w:proofErr w:type="spellStart"/>
      <w:r>
        <w:rPr>
          <w:rFonts w:ascii="Bookman Old Style" w:hAnsi="Bookman Old Style" w:cs="Arial"/>
        </w:rPr>
        <w:t>Rev</w:t>
      </w:r>
      <w:proofErr w:type="spellEnd"/>
      <w:r>
        <w:rPr>
          <w:rFonts w:ascii="Bookman Old Style" w:hAnsi="Bookman Old Style" w:cs="Arial"/>
        </w:rPr>
        <w:t xml:space="preserve"> Ciencias Médicas. [Internet]. 2015 [citado 20-1-2022];</w:t>
      </w:r>
      <w:r>
        <w:rPr>
          <w:rFonts w:ascii="Bookman Old Style" w:hAnsi="Bookman Old Style"/>
        </w:rPr>
        <w:t xml:space="preserve"> </w:t>
      </w:r>
      <w:r>
        <w:rPr>
          <w:rFonts w:ascii="Bookman Old Style" w:hAnsi="Bookman Old Style" w:cs="Arial"/>
        </w:rPr>
        <w:t xml:space="preserve">19(1). Disponible en: </w:t>
      </w:r>
      <w:hyperlink r:id="rId13" w:history="1">
        <w:r>
          <w:rPr>
            <w:rStyle w:val="Hipervnculo"/>
            <w:rFonts w:ascii="Bookman Old Style" w:hAnsi="Bookman Old Style" w:cs="Arial"/>
          </w:rPr>
          <w:t>http://scielo.sld.cu/scielo.php?script=sci_arttext&amp;pid=S1561-31942015000100015</w:t>
        </w:r>
      </w:hyperlink>
      <w:r>
        <w:rPr>
          <w:rFonts w:ascii="Bookman Old Style" w:hAnsi="Bookman Old Style" w:cs="Arial"/>
        </w:rPr>
        <w:t xml:space="preserve"> </w:t>
      </w:r>
    </w:p>
    <w:p w:rsidR="00EF46E3" w:rsidRDefault="00060A46">
      <w:pPr>
        <w:pStyle w:val="Prrafodelista"/>
        <w:numPr>
          <w:ilvl w:val="0"/>
          <w:numId w:val="2"/>
        </w:numPr>
        <w:spacing w:line="360" w:lineRule="auto"/>
        <w:jc w:val="both"/>
        <w:rPr>
          <w:rFonts w:ascii="Bookman Old Style" w:hAnsi="Bookman Old Style" w:cs="Arial"/>
        </w:rPr>
      </w:pPr>
      <w:proofErr w:type="spellStart"/>
      <w:r>
        <w:rPr>
          <w:rFonts w:ascii="Bookman Old Style" w:hAnsi="Bookman Old Style" w:cs="Arial"/>
        </w:rPr>
        <w:t>Gaetan</w:t>
      </w:r>
      <w:proofErr w:type="spellEnd"/>
      <w:r>
        <w:rPr>
          <w:rFonts w:ascii="Bookman Old Style" w:hAnsi="Bookman Old Style" w:cs="Arial"/>
        </w:rPr>
        <w:t xml:space="preserve"> </w:t>
      </w:r>
      <w:proofErr w:type="spellStart"/>
      <w:r>
        <w:rPr>
          <w:rFonts w:ascii="Bookman Old Style" w:hAnsi="Bookman Old Style" w:cs="Arial"/>
        </w:rPr>
        <w:t>Khim</w:t>
      </w:r>
      <w:proofErr w:type="spellEnd"/>
      <w:r>
        <w:rPr>
          <w:rFonts w:ascii="Bookman Old Style" w:hAnsi="Bookman Old Style" w:cs="Arial"/>
        </w:rPr>
        <w:t xml:space="preserve">, </w:t>
      </w:r>
      <w:proofErr w:type="spellStart"/>
      <w:r>
        <w:rPr>
          <w:rFonts w:ascii="Bookman Old Style" w:hAnsi="Bookman Old Style" w:cs="Arial"/>
        </w:rPr>
        <w:t>Sokhom</w:t>
      </w:r>
      <w:proofErr w:type="spellEnd"/>
      <w:r>
        <w:rPr>
          <w:rFonts w:ascii="Bookman Old Style" w:hAnsi="Bookman Old Style" w:cs="Arial"/>
        </w:rPr>
        <w:t xml:space="preserve"> </w:t>
      </w:r>
      <w:proofErr w:type="spellStart"/>
      <w:r>
        <w:rPr>
          <w:rFonts w:ascii="Bookman Old Style" w:hAnsi="Bookman Old Style" w:cs="Arial"/>
        </w:rPr>
        <w:t>Em</w:t>
      </w:r>
      <w:proofErr w:type="spellEnd"/>
      <w:r>
        <w:rPr>
          <w:rFonts w:ascii="Bookman Old Style" w:hAnsi="Bookman Old Style" w:cs="Arial"/>
        </w:rPr>
        <w:t xml:space="preserve">, </w:t>
      </w:r>
      <w:proofErr w:type="spellStart"/>
      <w:r>
        <w:rPr>
          <w:rFonts w:ascii="Bookman Old Style" w:hAnsi="Bookman Old Style" w:cs="Arial"/>
        </w:rPr>
        <w:t>Satdin</w:t>
      </w:r>
      <w:proofErr w:type="spellEnd"/>
      <w:r>
        <w:rPr>
          <w:rFonts w:ascii="Bookman Old Style" w:hAnsi="Bookman Old Style" w:cs="Arial"/>
        </w:rPr>
        <w:t xml:space="preserve"> Mo, Nicola </w:t>
      </w:r>
      <w:proofErr w:type="spellStart"/>
      <w:r>
        <w:rPr>
          <w:rFonts w:ascii="Bookman Old Style" w:hAnsi="Bookman Old Style" w:cs="Arial"/>
        </w:rPr>
        <w:t>Townell</w:t>
      </w:r>
      <w:proofErr w:type="spellEnd"/>
      <w:r>
        <w:rPr>
          <w:rFonts w:ascii="Bookman Old Style" w:hAnsi="Bookman Old Style" w:cs="Arial"/>
        </w:rPr>
        <w:t xml:space="preserve">, </w:t>
      </w:r>
      <w:proofErr w:type="spellStart"/>
      <w:r>
        <w:rPr>
          <w:rFonts w:ascii="Bookman Old Style" w:hAnsi="Bookman Old Style" w:cs="Arial"/>
        </w:rPr>
        <w:t>Liver</w:t>
      </w:r>
      <w:proofErr w:type="spellEnd"/>
      <w:r>
        <w:rPr>
          <w:rFonts w:ascii="Bookman Old Style" w:hAnsi="Bookman Old Style" w:cs="Arial"/>
        </w:rPr>
        <w:t xml:space="preserve"> </w:t>
      </w:r>
      <w:proofErr w:type="spellStart"/>
      <w:r>
        <w:rPr>
          <w:rFonts w:ascii="Bookman Old Style" w:hAnsi="Bookman Old Style" w:cs="Arial"/>
        </w:rPr>
        <w:t>abscess</w:t>
      </w:r>
      <w:proofErr w:type="spellEnd"/>
      <w:r>
        <w:rPr>
          <w:rFonts w:ascii="Bookman Old Style" w:hAnsi="Bookman Old Style" w:cs="Arial"/>
        </w:rPr>
        <w:t xml:space="preserve">: </w:t>
      </w:r>
      <w:proofErr w:type="spellStart"/>
      <w:r>
        <w:rPr>
          <w:rFonts w:ascii="Bookman Old Style" w:hAnsi="Bookman Old Style" w:cs="Arial"/>
        </w:rPr>
        <w:t>diagnostic</w:t>
      </w:r>
      <w:proofErr w:type="spellEnd"/>
      <w:r>
        <w:rPr>
          <w:rFonts w:ascii="Bookman Old Style" w:hAnsi="Bookman Old Style" w:cs="Arial"/>
        </w:rPr>
        <w:t xml:space="preserve"> and </w:t>
      </w:r>
      <w:proofErr w:type="spellStart"/>
      <w:r>
        <w:rPr>
          <w:rFonts w:ascii="Bookman Old Style" w:hAnsi="Bookman Old Style" w:cs="Arial"/>
        </w:rPr>
        <w:t>management</w:t>
      </w:r>
      <w:proofErr w:type="spellEnd"/>
      <w:r>
        <w:rPr>
          <w:rFonts w:ascii="Bookman Old Style" w:hAnsi="Bookman Old Style" w:cs="Arial"/>
        </w:rPr>
        <w:t xml:space="preserve"> </w:t>
      </w:r>
      <w:proofErr w:type="spellStart"/>
      <w:r>
        <w:rPr>
          <w:rFonts w:ascii="Bookman Old Style" w:hAnsi="Bookman Old Style" w:cs="Arial"/>
        </w:rPr>
        <w:t>issues</w:t>
      </w:r>
      <w:proofErr w:type="spellEnd"/>
      <w:r>
        <w:rPr>
          <w:rFonts w:ascii="Bookman Old Style" w:hAnsi="Bookman Old Style" w:cs="Arial"/>
        </w:rPr>
        <w:t xml:space="preserve"> </w:t>
      </w:r>
      <w:proofErr w:type="spellStart"/>
      <w:r>
        <w:rPr>
          <w:rFonts w:ascii="Bookman Old Style" w:hAnsi="Bookman Old Style" w:cs="Arial"/>
        </w:rPr>
        <w:t>found</w:t>
      </w:r>
      <w:proofErr w:type="spellEnd"/>
      <w:r>
        <w:rPr>
          <w:rFonts w:ascii="Bookman Old Style" w:hAnsi="Bookman Old Style" w:cs="Arial"/>
        </w:rPr>
        <w:t xml:space="preserve"> in </w:t>
      </w:r>
      <w:proofErr w:type="spellStart"/>
      <w:r>
        <w:rPr>
          <w:rFonts w:ascii="Bookman Old Style" w:hAnsi="Bookman Old Style" w:cs="Arial"/>
        </w:rPr>
        <w:t>the</w:t>
      </w:r>
      <w:proofErr w:type="spellEnd"/>
      <w:r>
        <w:rPr>
          <w:rFonts w:ascii="Bookman Old Style" w:hAnsi="Bookman Old Style" w:cs="Arial"/>
        </w:rPr>
        <w:t xml:space="preserve"> </w:t>
      </w:r>
      <w:proofErr w:type="spellStart"/>
      <w:r>
        <w:rPr>
          <w:rFonts w:ascii="Bookman Old Style" w:hAnsi="Bookman Old Style" w:cs="Arial"/>
        </w:rPr>
        <w:t>low</w:t>
      </w:r>
      <w:proofErr w:type="spellEnd"/>
      <w:r>
        <w:rPr>
          <w:rFonts w:ascii="Bookman Old Style" w:hAnsi="Bookman Old Style" w:cs="Arial"/>
        </w:rPr>
        <w:t xml:space="preserve"> </w:t>
      </w:r>
      <w:proofErr w:type="spellStart"/>
      <w:r>
        <w:rPr>
          <w:rFonts w:ascii="Bookman Old Style" w:hAnsi="Bookman Old Style" w:cs="Arial"/>
        </w:rPr>
        <w:t>resource</w:t>
      </w:r>
      <w:proofErr w:type="spellEnd"/>
      <w:r>
        <w:rPr>
          <w:rFonts w:ascii="Bookman Old Style" w:hAnsi="Bookman Old Style" w:cs="Arial"/>
        </w:rPr>
        <w:t xml:space="preserve"> </w:t>
      </w:r>
      <w:proofErr w:type="spellStart"/>
      <w:r>
        <w:rPr>
          <w:rFonts w:ascii="Bookman Old Style" w:hAnsi="Bookman Old Style" w:cs="Arial"/>
        </w:rPr>
        <w:t>setting</w:t>
      </w:r>
      <w:proofErr w:type="spellEnd"/>
      <w:r>
        <w:rPr>
          <w:rFonts w:ascii="Bookman Old Style" w:hAnsi="Bookman Old Style" w:cs="Arial"/>
        </w:rPr>
        <w:t>, Brit</w:t>
      </w:r>
      <w:r>
        <w:rPr>
          <w:rFonts w:ascii="Bookman Old Style" w:hAnsi="Bookman Old Style" w:cs="Arial"/>
        </w:rPr>
        <w:t xml:space="preserve">ish Medical </w:t>
      </w:r>
      <w:proofErr w:type="spellStart"/>
      <w:r>
        <w:rPr>
          <w:rFonts w:ascii="Bookman Old Style" w:hAnsi="Bookman Old Style" w:cs="Arial"/>
        </w:rPr>
        <w:t>Bulletin</w:t>
      </w:r>
      <w:proofErr w:type="spellEnd"/>
      <w:r>
        <w:rPr>
          <w:rFonts w:ascii="Bookman Old Style" w:hAnsi="Bookman Old Style" w:cs="Arial"/>
        </w:rPr>
        <w:t>,</w:t>
      </w:r>
      <w:r>
        <w:rPr>
          <w:rFonts w:ascii="Bookman Old Style" w:hAnsi="Bookman Old Style"/>
        </w:rPr>
        <w:t xml:space="preserve"> </w:t>
      </w:r>
      <w:r>
        <w:rPr>
          <w:rFonts w:ascii="Bookman Old Style" w:hAnsi="Bookman Old Style" w:cs="Arial"/>
        </w:rPr>
        <w:t xml:space="preserve">[Internet]. 2019 [citado 20-1-2022]; 132(1):45–52. Disponible en: </w:t>
      </w:r>
      <w:hyperlink r:id="rId14" w:history="1">
        <w:r>
          <w:rPr>
            <w:rStyle w:val="Hipervnculo"/>
            <w:rFonts w:ascii="Bookman Old Style" w:hAnsi="Bookman Old Style" w:cs="Arial"/>
          </w:rPr>
          <w:t>https://academic.oup.com/bmb/article/132/1/45/5677141?login=false</w:t>
        </w:r>
      </w:hyperlink>
    </w:p>
    <w:p w:rsidR="00EF46E3" w:rsidRDefault="00060A46">
      <w:pPr>
        <w:pStyle w:val="Prrafodelista"/>
        <w:numPr>
          <w:ilvl w:val="0"/>
          <w:numId w:val="2"/>
        </w:numPr>
        <w:spacing w:line="360" w:lineRule="auto"/>
        <w:jc w:val="both"/>
        <w:rPr>
          <w:rFonts w:ascii="Bookman Old Style" w:hAnsi="Bookman Old Style" w:cs="Arial"/>
        </w:rPr>
      </w:pPr>
      <w:r>
        <w:rPr>
          <w:rFonts w:ascii="Bookman Old Style" w:hAnsi="Bookman Old Style" w:cs="Arial"/>
        </w:rPr>
        <w:t>Gallego-Mariño A, Ra</w:t>
      </w:r>
      <w:r>
        <w:rPr>
          <w:rFonts w:ascii="Bookman Old Style" w:hAnsi="Bookman Old Style" w:cs="Arial"/>
        </w:rPr>
        <w:t xml:space="preserve">mírez-Batista A, Gallego-Garrido A. Absceso hepático piógeno, bolsón </w:t>
      </w:r>
      <w:proofErr w:type="spellStart"/>
      <w:r>
        <w:rPr>
          <w:rFonts w:ascii="Bookman Old Style" w:hAnsi="Bookman Old Style" w:cs="Arial"/>
        </w:rPr>
        <w:t>poliquístico</w:t>
      </w:r>
      <w:proofErr w:type="spellEnd"/>
      <w:r>
        <w:rPr>
          <w:rFonts w:ascii="Bookman Old Style" w:hAnsi="Bookman Old Style" w:cs="Arial"/>
        </w:rPr>
        <w:t xml:space="preserve"> e Insuficiencia renal crónica. Revista Electrónica Dr. Zoilo E. </w:t>
      </w:r>
      <w:proofErr w:type="spellStart"/>
      <w:r>
        <w:rPr>
          <w:rFonts w:ascii="Bookman Old Style" w:hAnsi="Bookman Old Style" w:cs="Arial"/>
        </w:rPr>
        <w:t>Marinello</w:t>
      </w:r>
      <w:proofErr w:type="spellEnd"/>
      <w:r>
        <w:rPr>
          <w:rFonts w:ascii="Bookman Old Style" w:hAnsi="Bookman Old Style" w:cs="Arial"/>
        </w:rPr>
        <w:t xml:space="preserve"> </w:t>
      </w:r>
      <w:proofErr w:type="spellStart"/>
      <w:r>
        <w:rPr>
          <w:rFonts w:ascii="Bookman Old Style" w:hAnsi="Bookman Old Style" w:cs="Arial"/>
        </w:rPr>
        <w:t>Vidaurreta</w:t>
      </w:r>
      <w:proofErr w:type="spellEnd"/>
      <w:r>
        <w:rPr>
          <w:rFonts w:ascii="Bookman Old Style" w:hAnsi="Bookman Old Style" w:cs="Arial"/>
        </w:rPr>
        <w:t xml:space="preserve">. [Internet]. 2018 [citado: 20-1-2022]; 43(2). Disponible en: </w:t>
      </w:r>
      <w:hyperlink r:id="rId15" w:history="1">
        <w:r>
          <w:rPr>
            <w:rStyle w:val="Hipervnculo"/>
            <w:rFonts w:ascii="Bookman Old Style" w:hAnsi="Bookman Old Style" w:cs="Arial"/>
          </w:rPr>
          <w:t>http://www.revzoilomarinello.sld.cu/index.php/zmv/article/view/1233</w:t>
        </w:r>
      </w:hyperlink>
      <w:r>
        <w:rPr>
          <w:rFonts w:ascii="Bookman Old Style" w:hAnsi="Bookman Old Style" w:cs="Arial"/>
        </w:rPr>
        <w:t xml:space="preserve">. </w:t>
      </w:r>
    </w:p>
    <w:p w:rsidR="00EF46E3" w:rsidRDefault="00060A46">
      <w:pPr>
        <w:pStyle w:val="Prrafodelista"/>
        <w:numPr>
          <w:ilvl w:val="0"/>
          <w:numId w:val="2"/>
        </w:numPr>
        <w:spacing w:line="360" w:lineRule="auto"/>
        <w:jc w:val="both"/>
        <w:rPr>
          <w:rFonts w:ascii="Bookman Old Style" w:hAnsi="Bookman Old Style" w:cs="Arial"/>
        </w:rPr>
      </w:pPr>
      <w:r>
        <w:rPr>
          <w:rFonts w:ascii="Bookman Old Style" w:hAnsi="Bookman Old Style" w:cs="Arial"/>
        </w:rPr>
        <w:t xml:space="preserve">Navarro </w:t>
      </w:r>
      <w:proofErr w:type="spellStart"/>
      <w:r>
        <w:rPr>
          <w:rFonts w:ascii="Bookman Old Style" w:hAnsi="Bookman Old Style" w:cs="Arial"/>
        </w:rPr>
        <w:t>Viramontes</w:t>
      </w:r>
      <w:proofErr w:type="spellEnd"/>
      <w:r>
        <w:rPr>
          <w:rFonts w:ascii="Bookman Old Style" w:hAnsi="Bookman Old Style" w:cs="Arial"/>
        </w:rPr>
        <w:t xml:space="preserve"> M. (2018). Eficacia y seguridad de drenaje percutáneo de absceso hepático amebiano guiado por ultrasonido con t</w:t>
      </w:r>
      <w:r>
        <w:rPr>
          <w:rFonts w:ascii="Bookman Old Style" w:hAnsi="Bookman Old Style" w:cs="Arial"/>
        </w:rPr>
        <w:t xml:space="preserve">rocar laparoscópico de 10 mm en pacientes del Hospital general Tijuana. (Tesis) Universidad Autónoma de Baja California. [citado: 20-1-2022] Disponible en: </w:t>
      </w:r>
      <w:hyperlink r:id="rId16" w:history="1">
        <w:r>
          <w:rPr>
            <w:rStyle w:val="Hipervnculo"/>
            <w:rFonts w:ascii="Bookman Old Style" w:hAnsi="Bookman Old Style" w:cs="Arial"/>
          </w:rPr>
          <w:t>ht</w:t>
        </w:r>
        <w:r>
          <w:rPr>
            <w:rStyle w:val="Hipervnculo"/>
            <w:rFonts w:ascii="Bookman Old Style" w:hAnsi="Bookman Old Style" w:cs="Arial"/>
          </w:rPr>
          <w:t>tps://repositorioinstitucional.uabc.mx/bitstream/20.500.12930/4252/1/MED014872.pdf</w:t>
        </w:r>
      </w:hyperlink>
    </w:p>
    <w:p w:rsidR="00EF46E3" w:rsidRDefault="00060A46">
      <w:pPr>
        <w:pStyle w:val="Prrafodelista"/>
        <w:numPr>
          <w:ilvl w:val="0"/>
          <w:numId w:val="2"/>
        </w:numPr>
        <w:spacing w:line="360" w:lineRule="auto"/>
        <w:jc w:val="both"/>
        <w:rPr>
          <w:rFonts w:ascii="Bookman Old Style" w:hAnsi="Bookman Old Style" w:cs="Arial"/>
        </w:rPr>
      </w:pPr>
      <w:r>
        <w:rPr>
          <w:rFonts w:ascii="Bookman Old Style" w:hAnsi="Bookman Old Style" w:cs="Arial"/>
        </w:rPr>
        <w:t xml:space="preserve"> Mero </w:t>
      </w:r>
      <w:proofErr w:type="spellStart"/>
      <w:r>
        <w:rPr>
          <w:rFonts w:ascii="Bookman Old Style" w:hAnsi="Bookman Old Style" w:cs="Arial"/>
        </w:rPr>
        <w:t>Pachay</w:t>
      </w:r>
      <w:proofErr w:type="spellEnd"/>
      <w:r>
        <w:rPr>
          <w:rFonts w:ascii="Bookman Old Style" w:hAnsi="Bookman Old Style" w:cs="Arial"/>
        </w:rPr>
        <w:t xml:space="preserve"> AG. (2018). Diagnóstico </w:t>
      </w:r>
      <w:proofErr w:type="spellStart"/>
      <w:r>
        <w:rPr>
          <w:rFonts w:ascii="Bookman Old Style" w:hAnsi="Bookman Old Style" w:cs="Arial"/>
        </w:rPr>
        <w:t>imagenológico</w:t>
      </w:r>
      <w:proofErr w:type="spellEnd"/>
      <w:r>
        <w:rPr>
          <w:rFonts w:ascii="Bookman Old Style" w:hAnsi="Bookman Old Style" w:cs="Arial"/>
        </w:rPr>
        <w:t xml:space="preserve"> de absceso hepático en paciente de edad avanzada con respecto </w:t>
      </w:r>
      <w:proofErr w:type="spellStart"/>
      <w:r>
        <w:rPr>
          <w:rFonts w:ascii="Bookman Old Style" w:hAnsi="Bookman Old Style" w:cs="Arial"/>
        </w:rPr>
        <w:t>a caso</w:t>
      </w:r>
      <w:proofErr w:type="spellEnd"/>
      <w:r>
        <w:rPr>
          <w:rFonts w:ascii="Bookman Old Style" w:hAnsi="Bookman Old Style" w:cs="Arial"/>
        </w:rPr>
        <w:t xml:space="preserve"> clínico. Análisis de caso. (tesis de pregrado). Un</w:t>
      </w:r>
      <w:r>
        <w:rPr>
          <w:rFonts w:ascii="Bookman Old Style" w:hAnsi="Bookman Old Style" w:cs="Arial"/>
        </w:rPr>
        <w:t>iversidad Laica Eloy Alfaro de Manabí, Manta, Ecuador.</w:t>
      </w:r>
      <w:r>
        <w:rPr>
          <w:rFonts w:ascii="Bookman Old Style" w:hAnsi="Bookman Old Style"/>
        </w:rPr>
        <w:t xml:space="preserve"> </w:t>
      </w:r>
      <w:r>
        <w:rPr>
          <w:rFonts w:ascii="Bookman Old Style" w:hAnsi="Bookman Old Style" w:cs="Arial"/>
        </w:rPr>
        <w:t>[citado: 20-1-2022] Disponible en:</w:t>
      </w:r>
      <w:r>
        <w:rPr>
          <w:rFonts w:ascii="Bookman Old Style" w:hAnsi="Bookman Old Style"/>
        </w:rPr>
        <w:t xml:space="preserve"> </w:t>
      </w:r>
      <w:hyperlink r:id="rId17" w:history="1">
        <w:r>
          <w:rPr>
            <w:rStyle w:val="Hipervnculo"/>
            <w:rFonts w:ascii="Bookman Old Style" w:hAnsi="Bookman Old Style" w:cs="Arial"/>
          </w:rPr>
          <w:t>https://repositorio.uleam.edu.ec/handle/123456789/3058</w:t>
        </w:r>
      </w:hyperlink>
      <w:r>
        <w:rPr>
          <w:rFonts w:ascii="Bookman Old Style" w:hAnsi="Bookman Old Style" w:cs="Arial"/>
        </w:rPr>
        <w:t xml:space="preserve"> </w:t>
      </w:r>
    </w:p>
    <w:p w:rsidR="00EF46E3" w:rsidRDefault="00060A46">
      <w:pPr>
        <w:pStyle w:val="Prrafodelista"/>
        <w:numPr>
          <w:ilvl w:val="0"/>
          <w:numId w:val="2"/>
        </w:numPr>
        <w:spacing w:line="360" w:lineRule="auto"/>
        <w:jc w:val="both"/>
        <w:rPr>
          <w:rFonts w:ascii="Bookman Old Style" w:hAnsi="Bookman Old Style" w:cs="Arial"/>
        </w:rPr>
      </w:pPr>
      <w:r>
        <w:rPr>
          <w:rFonts w:ascii="Bookman Old Style" w:hAnsi="Bookman Old Style" w:cs="Arial"/>
        </w:rPr>
        <w:t>Cruz Baquero CA, Cruz Baquero CA. Las c</w:t>
      </w:r>
      <w:r>
        <w:rPr>
          <w:rFonts w:ascii="Bookman Old Style" w:hAnsi="Bookman Old Style" w:cs="Arial"/>
        </w:rPr>
        <w:t>itoquinas en el absceso hepático amebiano: un ejemplo de investigación inmunología en el ámbito clínico. NOVA.</w:t>
      </w:r>
      <w:r>
        <w:rPr>
          <w:rFonts w:ascii="Bookman Old Style" w:hAnsi="Bookman Old Style"/>
        </w:rPr>
        <w:t xml:space="preserve"> </w:t>
      </w:r>
      <w:r>
        <w:rPr>
          <w:rFonts w:ascii="Bookman Old Style" w:hAnsi="Bookman Old Style" w:cs="Arial"/>
        </w:rPr>
        <w:t>[Internet]. 2019 [citado: 20-1-2022]; 17 (31): 97-108 Disponible en:</w:t>
      </w:r>
      <w:r>
        <w:rPr>
          <w:rFonts w:ascii="Bookman Old Style" w:hAnsi="Bookman Old Style"/>
        </w:rPr>
        <w:t xml:space="preserve"> </w:t>
      </w:r>
      <w:hyperlink r:id="rId18" w:history="1">
        <w:r>
          <w:rPr>
            <w:rStyle w:val="Hipervnculo"/>
            <w:rFonts w:ascii="Bookman Old Style" w:hAnsi="Bookman Old Style" w:cs="Arial"/>
          </w:rPr>
          <w:t>http://www.scielo.org.co/pdf/nova/v17n31/1794-2470-nova-17-31-97.pdf</w:t>
        </w:r>
      </w:hyperlink>
      <w:r>
        <w:rPr>
          <w:rFonts w:ascii="Bookman Old Style" w:hAnsi="Bookman Old Style" w:cs="Arial"/>
        </w:rPr>
        <w:t xml:space="preserve"> </w:t>
      </w:r>
    </w:p>
    <w:p w:rsidR="00EF46E3" w:rsidRDefault="00060A46">
      <w:pPr>
        <w:pStyle w:val="Prrafodelista"/>
        <w:numPr>
          <w:ilvl w:val="0"/>
          <w:numId w:val="2"/>
        </w:numPr>
        <w:spacing w:line="360" w:lineRule="auto"/>
        <w:jc w:val="both"/>
        <w:rPr>
          <w:rFonts w:ascii="Bookman Old Style" w:hAnsi="Bookman Old Style" w:cs="Arial"/>
        </w:rPr>
      </w:pPr>
      <w:r>
        <w:rPr>
          <w:rFonts w:ascii="Bookman Old Style" w:hAnsi="Bookman Old Style" w:cs="Arial"/>
        </w:rPr>
        <w:t xml:space="preserve">Aguilar Martínez AB, Guerra García JA. (2021). Factores de riesgo presentes en pacientes con absceso hepático en el Hospital Teodoro Maldonado </w:t>
      </w:r>
      <w:proofErr w:type="spellStart"/>
      <w:r>
        <w:rPr>
          <w:rFonts w:ascii="Bookman Old Style" w:hAnsi="Bookman Old Style" w:cs="Arial"/>
        </w:rPr>
        <w:t>Carbo</w:t>
      </w:r>
      <w:proofErr w:type="spellEnd"/>
      <w:r>
        <w:rPr>
          <w:rFonts w:ascii="Bookman Old Style" w:hAnsi="Bookman Old Style" w:cs="Arial"/>
        </w:rPr>
        <w:t xml:space="preserve"> durante los años 2016-2020. </w:t>
      </w:r>
      <w:r>
        <w:rPr>
          <w:rFonts w:ascii="Bookman Old Style" w:hAnsi="Bookman Old Style" w:cs="Arial"/>
        </w:rPr>
        <w:t xml:space="preserve">(Tesis de titulación). Universidad Católica de Santiago de </w:t>
      </w:r>
      <w:r>
        <w:rPr>
          <w:rFonts w:ascii="Bookman Old Style" w:hAnsi="Bookman Old Style" w:cs="Arial"/>
        </w:rPr>
        <w:lastRenderedPageBreak/>
        <w:t xml:space="preserve">Guayaquil, Ecuador. citado: 20-1-2022] Disponible en: </w:t>
      </w:r>
      <w:hyperlink r:id="rId19" w:history="1">
        <w:r>
          <w:rPr>
            <w:rStyle w:val="Hipervnculo"/>
            <w:rFonts w:ascii="Bookman Old Style" w:hAnsi="Bookman Old Style" w:cs="Arial"/>
          </w:rPr>
          <w:t>http://repositorio.ucsg.edu.ec/handle/3317/17366</w:t>
        </w:r>
      </w:hyperlink>
      <w:r>
        <w:rPr>
          <w:rFonts w:ascii="Bookman Old Style" w:hAnsi="Bookman Old Style" w:cs="Arial"/>
        </w:rPr>
        <w:t xml:space="preserve"> </w:t>
      </w:r>
    </w:p>
    <w:p w:rsidR="00EF46E3" w:rsidRDefault="00060A46">
      <w:pPr>
        <w:pStyle w:val="Prrafodelista"/>
        <w:numPr>
          <w:ilvl w:val="0"/>
          <w:numId w:val="2"/>
        </w:numPr>
        <w:spacing w:line="360" w:lineRule="auto"/>
        <w:jc w:val="both"/>
        <w:rPr>
          <w:rFonts w:ascii="Bookman Old Style" w:hAnsi="Bookman Old Style" w:cs="Arial"/>
        </w:rPr>
      </w:pPr>
      <w:r>
        <w:rPr>
          <w:rFonts w:ascii="Bookman Old Style" w:hAnsi="Bookman Old Style" w:cs="Arial"/>
        </w:rPr>
        <w:t>Pacheco-Yépez J, Galván-</w:t>
      </w:r>
      <w:proofErr w:type="spellStart"/>
      <w:r>
        <w:rPr>
          <w:rFonts w:ascii="Bookman Old Style" w:hAnsi="Bookman Old Style" w:cs="Arial"/>
        </w:rPr>
        <w:t>Moro</w:t>
      </w:r>
      <w:r>
        <w:rPr>
          <w:rFonts w:ascii="Bookman Old Style" w:hAnsi="Bookman Old Style" w:cs="Arial"/>
        </w:rPr>
        <w:t>yoqui</w:t>
      </w:r>
      <w:proofErr w:type="spellEnd"/>
      <w:r>
        <w:rPr>
          <w:rFonts w:ascii="Bookman Old Style" w:hAnsi="Bookman Old Style" w:cs="Arial"/>
        </w:rPr>
        <w:t xml:space="preserve"> JM, Meza I, </w:t>
      </w:r>
      <w:proofErr w:type="spellStart"/>
      <w:r>
        <w:rPr>
          <w:rFonts w:ascii="Bookman Old Style" w:hAnsi="Bookman Old Style" w:cs="Arial"/>
        </w:rPr>
        <w:t>Tsutsumi</w:t>
      </w:r>
      <w:proofErr w:type="spellEnd"/>
      <w:r>
        <w:rPr>
          <w:rFonts w:ascii="Bookman Old Style" w:hAnsi="Bookman Old Style" w:cs="Arial"/>
        </w:rPr>
        <w:t xml:space="preserve"> &amp;</w:t>
      </w:r>
      <w:proofErr w:type="spellStart"/>
      <w:r>
        <w:rPr>
          <w:rFonts w:ascii="Bookman Old Style" w:hAnsi="Bookman Old Style" w:cs="Arial"/>
        </w:rPr>
        <w:t>amp</w:t>
      </w:r>
      <w:proofErr w:type="spellEnd"/>
      <w:r>
        <w:rPr>
          <w:rFonts w:ascii="Bookman Old Style" w:hAnsi="Bookman Old Style" w:cs="Arial"/>
        </w:rPr>
        <w:t xml:space="preserve"> V; </w:t>
      </w:r>
      <w:proofErr w:type="spellStart"/>
      <w:r>
        <w:rPr>
          <w:rFonts w:ascii="Bookman Old Style" w:hAnsi="Bookman Old Style" w:cs="Arial"/>
        </w:rPr>
        <w:t>Shibayama</w:t>
      </w:r>
      <w:proofErr w:type="spellEnd"/>
      <w:r>
        <w:rPr>
          <w:rFonts w:ascii="Bookman Old Style" w:hAnsi="Bookman Old Style" w:cs="Arial"/>
        </w:rPr>
        <w:t xml:space="preserve"> M. </w:t>
      </w:r>
      <w:proofErr w:type="spellStart"/>
      <w:r>
        <w:rPr>
          <w:rFonts w:ascii="Bookman Old Style" w:hAnsi="Bookman Old Style" w:cs="Arial"/>
        </w:rPr>
        <w:t>Expression</w:t>
      </w:r>
      <w:proofErr w:type="spellEnd"/>
      <w:r>
        <w:rPr>
          <w:rFonts w:ascii="Bookman Old Style" w:hAnsi="Bookman Old Style" w:cs="Arial"/>
        </w:rPr>
        <w:t xml:space="preserve"> of </w:t>
      </w:r>
      <w:proofErr w:type="spellStart"/>
      <w:r>
        <w:rPr>
          <w:rFonts w:ascii="Bookman Old Style" w:hAnsi="Bookman Old Style" w:cs="Arial"/>
        </w:rPr>
        <w:t>cytokines</w:t>
      </w:r>
      <w:proofErr w:type="spellEnd"/>
      <w:r>
        <w:rPr>
          <w:rFonts w:ascii="Bookman Old Style" w:hAnsi="Bookman Old Style" w:cs="Arial"/>
        </w:rPr>
        <w:t xml:space="preserve"> and </w:t>
      </w:r>
      <w:proofErr w:type="spellStart"/>
      <w:r>
        <w:rPr>
          <w:rFonts w:ascii="Bookman Old Style" w:hAnsi="Bookman Old Style" w:cs="Arial"/>
        </w:rPr>
        <w:t>their</w:t>
      </w:r>
      <w:proofErr w:type="spellEnd"/>
      <w:r>
        <w:rPr>
          <w:rFonts w:ascii="Bookman Old Style" w:hAnsi="Bookman Old Style" w:cs="Arial"/>
        </w:rPr>
        <w:t xml:space="preserve"> </w:t>
      </w:r>
      <w:proofErr w:type="spellStart"/>
      <w:r>
        <w:rPr>
          <w:rFonts w:ascii="Bookman Old Style" w:hAnsi="Bookman Old Style" w:cs="Arial"/>
        </w:rPr>
        <w:t>regulation</w:t>
      </w:r>
      <w:proofErr w:type="spellEnd"/>
      <w:r>
        <w:rPr>
          <w:rFonts w:ascii="Bookman Old Style" w:hAnsi="Bookman Old Style" w:cs="Arial"/>
        </w:rPr>
        <w:t xml:space="preserve"> </w:t>
      </w:r>
      <w:proofErr w:type="spellStart"/>
      <w:r>
        <w:rPr>
          <w:rFonts w:ascii="Bookman Old Style" w:hAnsi="Bookman Old Style" w:cs="Arial"/>
        </w:rPr>
        <w:t>during</w:t>
      </w:r>
      <w:proofErr w:type="spellEnd"/>
      <w:r>
        <w:rPr>
          <w:rFonts w:ascii="Bookman Old Style" w:hAnsi="Bookman Old Style" w:cs="Arial"/>
        </w:rPr>
        <w:t xml:space="preserve"> </w:t>
      </w:r>
      <w:proofErr w:type="spellStart"/>
      <w:r>
        <w:rPr>
          <w:rFonts w:ascii="Bookman Old Style" w:hAnsi="Bookman Old Style" w:cs="Arial"/>
        </w:rPr>
        <w:t>amoebic</w:t>
      </w:r>
      <w:proofErr w:type="spellEnd"/>
      <w:r>
        <w:rPr>
          <w:rFonts w:ascii="Bookman Old Style" w:hAnsi="Bookman Old Style" w:cs="Arial"/>
        </w:rPr>
        <w:t xml:space="preserve"> </w:t>
      </w:r>
      <w:proofErr w:type="spellStart"/>
      <w:r>
        <w:rPr>
          <w:rFonts w:ascii="Bookman Old Style" w:hAnsi="Bookman Old Style" w:cs="Arial"/>
        </w:rPr>
        <w:t>liver</w:t>
      </w:r>
      <w:proofErr w:type="spellEnd"/>
      <w:r>
        <w:rPr>
          <w:rFonts w:ascii="Bookman Old Style" w:hAnsi="Bookman Old Style" w:cs="Arial"/>
        </w:rPr>
        <w:t xml:space="preserve"> </w:t>
      </w:r>
      <w:proofErr w:type="spellStart"/>
      <w:r>
        <w:rPr>
          <w:rFonts w:ascii="Bookman Old Style" w:hAnsi="Bookman Old Style" w:cs="Arial"/>
        </w:rPr>
        <w:t>abscess</w:t>
      </w:r>
      <w:proofErr w:type="spellEnd"/>
      <w:r>
        <w:rPr>
          <w:rFonts w:ascii="Bookman Old Style" w:hAnsi="Bookman Old Style" w:cs="Arial"/>
        </w:rPr>
        <w:t xml:space="preserve"> </w:t>
      </w:r>
      <w:proofErr w:type="spellStart"/>
      <w:r>
        <w:rPr>
          <w:rFonts w:ascii="Bookman Old Style" w:hAnsi="Bookman Old Style" w:cs="Arial"/>
        </w:rPr>
        <w:t>development</w:t>
      </w:r>
      <w:proofErr w:type="spellEnd"/>
      <w:r>
        <w:rPr>
          <w:rFonts w:ascii="Bookman Old Style" w:hAnsi="Bookman Old Style" w:cs="Arial"/>
        </w:rPr>
        <w:t xml:space="preserve">. Parasite </w:t>
      </w:r>
      <w:proofErr w:type="spellStart"/>
      <w:r>
        <w:rPr>
          <w:rFonts w:ascii="Bookman Old Style" w:hAnsi="Bookman Old Style" w:cs="Arial"/>
        </w:rPr>
        <w:t>Immunology</w:t>
      </w:r>
      <w:proofErr w:type="spellEnd"/>
      <w:r>
        <w:rPr>
          <w:rFonts w:ascii="Bookman Old Style" w:hAnsi="Bookman Old Style" w:cs="Arial"/>
        </w:rPr>
        <w:t xml:space="preserve">, [Internet]. 2011 [citado: 20-1-2022]; 33(1):56–64. </w:t>
      </w:r>
    </w:p>
    <w:p w:rsidR="00EF46E3" w:rsidRDefault="00060A46">
      <w:pPr>
        <w:pStyle w:val="Prrafodelista"/>
        <w:numPr>
          <w:ilvl w:val="0"/>
          <w:numId w:val="2"/>
        </w:numPr>
        <w:spacing w:line="360" w:lineRule="auto"/>
        <w:jc w:val="both"/>
        <w:rPr>
          <w:rFonts w:ascii="Bookman Old Style" w:hAnsi="Bookman Old Style" w:cs="Arial"/>
        </w:rPr>
      </w:pPr>
      <w:r>
        <w:rPr>
          <w:rFonts w:ascii="Bookman Old Style" w:hAnsi="Bookman Old Style" w:cs="Arial"/>
        </w:rPr>
        <w:t>Campos-</w:t>
      </w:r>
      <w:proofErr w:type="spellStart"/>
      <w:r>
        <w:rPr>
          <w:rFonts w:ascii="Bookman Old Style" w:hAnsi="Bookman Old Style" w:cs="Arial"/>
        </w:rPr>
        <w:t>Rodriguez</w:t>
      </w:r>
      <w:proofErr w:type="spellEnd"/>
      <w:r>
        <w:rPr>
          <w:rFonts w:ascii="Bookman Old Style" w:hAnsi="Bookman Old Style" w:cs="Arial"/>
        </w:rPr>
        <w:t xml:space="preserve"> R, </w:t>
      </w:r>
      <w:proofErr w:type="spellStart"/>
      <w:r>
        <w:rPr>
          <w:rFonts w:ascii="Bookman Old Style" w:hAnsi="Bookman Old Style" w:cs="Arial"/>
        </w:rPr>
        <w:t>Gutierrez</w:t>
      </w:r>
      <w:proofErr w:type="spellEnd"/>
      <w:r>
        <w:rPr>
          <w:rFonts w:ascii="Bookman Old Style" w:hAnsi="Bookman Old Style" w:cs="Arial"/>
        </w:rPr>
        <w:t>-Meza M, Jarillo-Lu</w:t>
      </w:r>
      <w:r>
        <w:rPr>
          <w:rFonts w:ascii="Bookman Old Style" w:hAnsi="Bookman Old Style" w:cs="Arial"/>
        </w:rPr>
        <w:t>na RA, Drago-Serrano ME, Abarca-Rojano E, Ventura-</w:t>
      </w:r>
      <w:proofErr w:type="spellStart"/>
      <w:r>
        <w:rPr>
          <w:rFonts w:ascii="Bookman Old Style" w:hAnsi="Bookman Old Style" w:cs="Arial"/>
        </w:rPr>
        <w:t>Juarez</w:t>
      </w:r>
      <w:proofErr w:type="spellEnd"/>
      <w:r>
        <w:rPr>
          <w:rFonts w:ascii="Bookman Old Style" w:hAnsi="Bookman Old Style" w:cs="Arial"/>
        </w:rPr>
        <w:t xml:space="preserve"> J, </w:t>
      </w:r>
      <w:proofErr w:type="spellStart"/>
      <w:r>
        <w:rPr>
          <w:rFonts w:ascii="Bookman Old Style" w:hAnsi="Bookman Old Style" w:cs="Arial"/>
        </w:rPr>
        <w:t>Cardenas</w:t>
      </w:r>
      <w:proofErr w:type="spellEnd"/>
      <w:r>
        <w:rPr>
          <w:rFonts w:ascii="Bookman Old Style" w:hAnsi="Bookman Old Style" w:cs="Arial"/>
        </w:rPr>
        <w:t>-Jaramillo, LM, Pacheco-</w:t>
      </w:r>
      <w:proofErr w:type="spellStart"/>
      <w:r>
        <w:rPr>
          <w:rFonts w:ascii="Bookman Old Style" w:hAnsi="Bookman Old Style" w:cs="Arial"/>
        </w:rPr>
        <w:t>Yepez</w:t>
      </w:r>
      <w:proofErr w:type="spellEnd"/>
      <w:r>
        <w:rPr>
          <w:rFonts w:ascii="Bookman Old Style" w:hAnsi="Bookman Old Style" w:cs="Arial"/>
        </w:rPr>
        <w:t xml:space="preserve">, J. 2016. A </w:t>
      </w:r>
      <w:proofErr w:type="spellStart"/>
      <w:r>
        <w:rPr>
          <w:rFonts w:ascii="Bookman Old Style" w:hAnsi="Bookman Old Style" w:cs="Arial"/>
        </w:rPr>
        <w:t>review</w:t>
      </w:r>
      <w:proofErr w:type="spellEnd"/>
      <w:r>
        <w:rPr>
          <w:rFonts w:ascii="Bookman Old Style" w:hAnsi="Bookman Old Style" w:cs="Arial"/>
        </w:rPr>
        <w:t xml:space="preserve"> of </w:t>
      </w:r>
      <w:proofErr w:type="spellStart"/>
      <w:r>
        <w:rPr>
          <w:rFonts w:ascii="Bookman Old Style" w:hAnsi="Bookman Old Style" w:cs="Arial"/>
        </w:rPr>
        <w:t>the</w:t>
      </w:r>
      <w:proofErr w:type="spellEnd"/>
      <w:r>
        <w:rPr>
          <w:rFonts w:ascii="Bookman Old Style" w:hAnsi="Bookman Old Style" w:cs="Arial"/>
        </w:rPr>
        <w:t xml:space="preserve"> </w:t>
      </w:r>
      <w:proofErr w:type="spellStart"/>
      <w:r>
        <w:rPr>
          <w:rFonts w:ascii="Bookman Old Style" w:hAnsi="Bookman Old Style" w:cs="Arial"/>
        </w:rPr>
        <w:t>proposed</w:t>
      </w:r>
      <w:proofErr w:type="spellEnd"/>
      <w:r>
        <w:rPr>
          <w:rFonts w:ascii="Bookman Old Style" w:hAnsi="Bookman Old Style" w:cs="Arial"/>
        </w:rPr>
        <w:t xml:space="preserve"> role of </w:t>
      </w:r>
      <w:proofErr w:type="spellStart"/>
      <w:r>
        <w:rPr>
          <w:rFonts w:ascii="Bookman Old Style" w:hAnsi="Bookman Old Style" w:cs="Arial"/>
        </w:rPr>
        <w:t>neutrophils</w:t>
      </w:r>
      <w:proofErr w:type="spellEnd"/>
      <w:r>
        <w:rPr>
          <w:rFonts w:ascii="Bookman Old Style" w:hAnsi="Bookman Old Style" w:cs="Arial"/>
        </w:rPr>
        <w:t xml:space="preserve"> in </w:t>
      </w:r>
      <w:proofErr w:type="spellStart"/>
      <w:r>
        <w:rPr>
          <w:rFonts w:ascii="Bookman Old Style" w:hAnsi="Bookman Old Style" w:cs="Arial"/>
        </w:rPr>
        <w:t>rodent</w:t>
      </w:r>
      <w:proofErr w:type="spellEnd"/>
      <w:r>
        <w:rPr>
          <w:rFonts w:ascii="Bookman Old Style" w:hAnsi="Bookman Old Style" w:cs="Arial"/>
        </w:rPr>
        <w:t xml:space="preserve"> </w:t>
      </w:r>
      <w:proofErr w:type="spellStart"/>
      <w:r>
        <w:rPr>
          <w:rFonts w:ascii="Bookman Old Style" w:hAnsi="Bookman Old Style" w:cs="Arial"/>
        </w:rPr>
        <w:t>amebic</w:t>
      </w:r>
      <w:proofErr w:type="spellEnd"/>
      <w:r>
        <w:rPr>
          <w:rFonts w:ascii="Bookman Old Style" w:hAnsi="Bookman Old Style" w:cs="Arial"/>
        </w:rPr>
        <w:t xml:space="preserve"> </w:t>
      </w:r>
      <w:proofErr w:type="spellStart"/>
      <w:r>
        <w:rPr>
          <w:rFonts w:ascii="Bookman Old Style" w:hAnsi="Bookman Old Style" w:cs="Arial"/>
        </w:rPr>
        <w:t>liver</w:t>
      </w:r>
      <w:proofErr w:type="spellEnd"/>
      <w:r>
        <w:rPr>
          <w:rFonts w:ascii="Bookman Old Style" w:hAnsi="Bookman Old Style" w:cs="Arial"/>
        </w:rPr>
        <w:t xml:space="preserve"> </w:t>
      </w:r>
      <w:proofErr w:type="spellStart"/>
      <w:r>
        <w:rPr>
          <w:rFonts w:ascii="Bookman Old Style" w:hAnsi="Bookman Old Style" w:cs="Arial"/>
        </w:rPr>
        <w:t>abscess</w:t>
      </w:r>
      <w:proofErr w:type="spellEnd"/>
      <w:r>
        <w:rPr>
          <w:rFonts w:ascii="Bookman Old Style" w:hAnsi="Bookman Old Style" w:cs="Arial"/>
        </w:rPr>
        <w:t xml:space="preserve"> </w:t>
      </w:r>
      <w:proofErr w:type="spellStart"/>
      <w:r>
        <w:rPr>
          <w:rFonts w:ascii="Bookman Old Style" w:hAnsi="Bookman Old Style" w:cs="Arial"/>
        </w:rPr>
        <w:t>models</w:t>
      </w:r>
      <w:proofErr w:type="spellEnd"/>
      <w:r>
        <w:rPr>
          <w:rFonts w:ascii="Bookman Old Style" w:hAnsi="Bookman Old Style" w:cs="Arial"/>
        </w:rPr>
        <w:t>. Parasite. 23 (6).</w:t>
      </w:r>
    </w:p>
    <w:p w:rsidR="00EF46E3" w:rsidRDefault="00060A46">
      <w:pPr>
        <w:pStyle w:val="Prrafodelista"/>
        <w:numPr>
          <w:ilvl w:val="0"/>
          <w:numId w:val="2"/>
        </w:numPr>
        <w:spacing w:line="360" w:lineRule="auto"/>
        <w:jc w:val="both"/>
        <w:rPr>
          <w:rFonts w:ascii="Bookman Old Style" w:hAnsi="Bookman Old Style" w:cs="Arial"/>
        </w:rPr>
      </w:pPr>
      <w:r>
        <w:rPr>
          <w:rFonts w:ascii="Bookman Old Style" w:hAnsi="Bookman Old Style" w:cs="Arial"/>
        </w:rPr>
        <w:t xml:space="preserve">Laica </w:t>
      </w:r>
      <w:proofErr w:type="spellStart"/>
      <w:r>
        <w:rPr>
          <w:rFonts w:ascii="Bookman Old Style" w:hAnsi="Bookman Old Style" w:cs="Arial"/>
        </w:rPr>
        <w:t>Sailema</w:t>
      </w:r>
      <w:proofErr w:type="spellEnd"/>
      <w:r>
        <w:rPr>
          <w:rFonts w:ascii="Bookman Old Style" w:hAnsi="Bookman Old Style" w:cs="Arial"/>
        </w:rPr>
        <w:t xml:space="preserve"> NR, Castro Sánchez FJ, Lozada </w:t>
      </w:r>
      <w:proofErr w:type="spellStart"/>
      <w:r>
        <w:rPr>
          <w:rFonts w:ascii="Bookman Old Style" w:hAnsi="Bookman Old Style" w:cs="Arial"/>
        </w:rPr>
        <w:t>Ca</w:t>
      </w:r>
      <w:r>
        <w:rPr>
          <w:rFonts w:ascii="Bookman Old Style" w:hAnsi="Bookman Old Style" w:cs="Arial"/>
        </w:rPr>
        <w:t>dme</w:t>
      </w:r>
      <w:proofErr w:type="spellEnd"/>
      <w:r>
        <w:rPr>
          <w:rFonts w:ascii="Bookman Old Style" w:hAnsi="Bookman Old Style" w:cs="Arial"/>
        </w:rPr>
        <w:t xml:space="preserve"> JC. (2018). Absceso hepático de difícil diagnóstico en el hospital general Ambato del </w:t>
      </w:r>
      <w:proofErr w:type="spellStart"/>
      <w:r>
        <w:rPr>
          <w:rFonts w:ascii="Bookman Old Style" w:hAnsi="Bookman Old Style" w:cs="Arial"/>
        </w:rPr>
        <w:t>Iess</w:t>
      </w:r>
      <w:proofErr w:type="spellEnd"/>
      <w:r>
        <w:rPr>
          <w:rFonts w:ascii="Bookman Old Style" w:hAnsi="Bookman Old Style" w:cs="Arial"/>
        </w:rPr>
        <w:t xml:space="preserve">, a propósito de un caso clínico. (tesis de pregrado). Universidad de Los Andes, </w:t>
      </w:r>
      <w:proofErr w:type="spellStart"/>
      <w:r>
        <w:rPr>
          <w:rFonts w:ascii="Bookman Old Style" w:hAnsi="Bookman Old Style" w:cs="Arial"/>
        </w:rPr>
        <w:t>Ambota</w:t>
      </w:r>
      <w:proofErr w:type="spellEnd"/>
      <w:r>
        <w:rPr>
          <w:rFonts w:ascii="Bookman Old Style" w:hAnsi="Bookman Old Style" w:cs="Arial"/>
        </w:rPr>
        <w:t>, Ecuador. [citado: 20-1-2022] Disponible en:</w:t>
      </w:r>
      <w:r>
        <w:rPr>
          <w:rFonts w:ascii="Bookman Old Style" w:hAnsi="Bookman Old Style"/>
        </w:rPr>
        <w:t xml:space="preserve"> </w:t>
      </w:r>
      <w:hyperlink r:id="rId20" w:history="1">
        <w:r>
          <w:rPr>
            <w:rStyle w:val="Hipervnculo"/>
            <w:rFonts w:ascii="Bookman Old Style" w:hAnsi="Bookman Old Style" w:cs="Arial"/>
          </w:rPr>
          <w:t>https://dspace.uniandes.edu.ec/handle/123456789/9342</w:t>
        </w:r>
      </w:hyperlink>
      <w:r>
        <w:rPr>
          <w:rFonts w:ascii="Bookman Old Style" w:hAnsi="Bookman Old Style" w:cs="Arial"/>
        </w:rPr>
        <w:t xml:space="preserve"> </w:t>
      </w:r>
    </w:p>
    <w:p w:rsidR="00EF46E3" w:rsidRDefault="00060A46">
      <w:pPr>
        <w:pStyle w:val="Prrafodelista"/>
        <w:numPr>
          <w:ilvl w:val="0"/>
          <w:numId w:val="2"/>
        </w:numPr>
        <w:spacing w:line="360" w:lineRule="auto"/>
        <w:jc w:val="both"/>
        <w:rPr>
          <w:rFonts w:ascii="Bookman Old Style" w:hAnsi="Bookman Old Style" w:cs="Arial"/>
        </w:rPr>
      </w:pPr>
      <w:r>
        <w:rPr>
          <w:rFonts w:ascii="Bookman Old Style" w:hAnsi="Bookman Old Style" w:cs="Arial"/>
        </w:rPr>
        <w:t xml:space="preserve">Vargas-Álvarez T, Acuña-Bolaños D. Revisión abscesos hepáticos. Acta Académica, [Internet]. 2019 [citado: 20-1-2022]; 62 (5): 115-136. Disponible en: </w:t>
      </w:r>
      <w:hyperlink r:id="rId21" w:history="1">
        <w:r>
          <w:rPr>
            <w:rStyle w:val="Hipervnculo"/>
            <w:rFonts w:ascii="Bookman Old Style" w:hAnsi="Bookman Old Style" w:cs="Arial"/>
          </w:rPr>
          <w:t>http://revista.uaca.ac.cr/index.php/actas/article/view/23</w:t>
        </w:r>
      </w:hyperlink>
    </w:p>
    <w:p w:rsidR="00EF46E3" w:rsidRDefault="00060A46">
      <w:pPr>
        <w:pStyle w:val="Prrafodelista"/>
        <w:numPr>
          <w:ilvl w:val="0"/>
          <w:numId w:val="2"/>
        </w:numPr>
        <w:spacing w:line="360" w:lineRule="auto"/>
        <w:jc w:val="both"/>
        <w:rPr>
          <w:rFonts w:ascii="Bookman Old Style" w:hAnsi="Bookman Old Style" w:cs="Arial"/>
        </w:rPr>
      </w:pPr>
      <w:r>
        <w:rPr>
          <w:rFonts w:ascii="Bookman Old Style" w:hAnsi="Bookman Old Style" w:cs="Arial"/>
        </w:rPr>
        <w:t>Vázquez-Corona A, Meza-Pérez JA. Controversia en el manejo del absceso hepático amebiano Reporte de un caso. Sal Jal. [Internet]. 2015 [</w:t>
      </w:r>
      <w:r>
        <w:rPr>
          <w:rFonts w:ascii="Bookman Old Style" w:hAnsi="Bookman Old Style" w:cs="Arial"/>
        </w:rPr>
        <w:t>citado: 20-1-2022]</w:t>
      </w:r>
      <w:proofErr w:type="gramStart"/>
      <w:r>
        <w:rPr>
          <w:rFonts w:ascii="Bookman Old Style" w:hAnsi="Bookman Old Style" w:cs="Arial"/>
        </w:rPr>
        <w:t>;2</w:t>
      </w:r>
      <w:proofErr w:type="gramEnd"/>
      <w:r>
        <w:rPr>
          <w:rFonts w:ascii="Bookman Old Style" w:hAnsi="Bookman Old Style" w:cs="Arial"/>
        </w:rPr>
        <w:t>(2):96-99. Disponible en:</w:t>
      </w:r>
      <w:r>
        <w:rPr>
          <w:rFonts w:ascii="Bookman Old Style" w:hAnsi="Bookman Old Style"/>
        </w:rPr>
        <w:t xml:space="preserve"> </w:t>
      </w:r>
      <w:hyperlink r:id="rId22" w:history="1">
        <w:r>
          <w:rPr>
            <w:rStyle w:val="Hipervnculo"/>
            <w:rFonts w:ascii="Bookman Old Style" w:hAnsi="Bookman Old Style" w:cs="Arial"/>
          </w:rPr>
          <w:t>https://www.medigraphic.com/pdfs/saljalisco/sj-2015/sj152f.pdf</w:t>
        </w:r>
      </w:hyperlink>
      <w:r>
        <w:rPr>
          <w:rFonts w:ascii="Bookman Old Style" w:hAnsi="Bookman Old Style" w:cs="Arial"/>
        </w:rPr>
        <w:t xml:space="preserve"> </w:t>
      </w:r>
    </w:p>
    <w:sectPr w:rsidR="00EF46E3">
      <w:type w:val="continuous"/>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0C36CA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CAF0E4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0000002"/>
    <w:multiLevelType w:val="hybridMultilevel"/>
    <w:tmpl w:val="29C82DDC"/>
    <w:lvl w:ilvl="0" w:tplc="57C81F46">
      <w:start w:val="1"/>
      <w:numFmt w:val="bullet"/>
      <w:lvlText w:val="•"/>
      <w:lvlJc w:val="left"/>
      <w:pPr>
        <w:ind w:left="1065" w:hanging="705"/>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343C68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0000004"/>
    <w:multiLevelType w:val="hybridMultilevel"/>
    <w:tmpl w:val="9E92DEE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6E3"/>
    <w:rsid w:val="00060A46"/>
    <w:rsid w:val="00EF46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B5E2E-CDE6-4FF4-9FFF-50A39A71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rPr>
      <w:color w:val="6B9F25"/>
      <w:u w:val="single"/>
    </w:rPr>
  </w:style>
  <w:style w:type="table" w:styleId="Tablaconcuadrcula">
    <w:name w:val="Table Grid"/>
    <w:basedOn w:val="Tabla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pPr>
      <w:spacing w:after="0" w:line="240" w:lineRule="auto"/>
    </w:pPr>
    <w:rPr>
      <w:rFonts w:eastAsia="SimSun"/>
      <w:lang w:eastAsia="es-ES"/>
    </w:rPr>
  </w:style>
  <w:style w:type="character" w:customStyle="1" w:styleId="SinespaciadoCar">
    <w:name w:val="Sin espaciado Car"/>
    <w:basedOn w:val="Fuentedeprrafopredeter"/>
    <w:link w:val="Sinespaciado"/>
    <w:uiPriority w:val="1"/>
    <w:rPr>
      <w:rFonts w:eastAsia="SimSu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orcid.org/0000-0002-8227-363X" TargetMode="External"/><Relationship Id="rId13" Type="http://schemas.openxmlformats.org/officeDocument/2006/relationships/hyperlink" Target="http://scielo.sld.cu/scielo.php?script=sci_arttext&amp;pid=S1561-31942015000100015" TargetMode="External"/><Relationship Id="rId18" Type="http://schemas.openxmlformats.org/officeDocument/2006/relationships/hyperlink" Target="http://www.scielo.org.co/pdf/nova/v17n31/1794-2470-nova-17-31-97.pdf" TargetMode="External"/><Relationship Id="rId3" Type="http://schemas.openxmlformats.org/officeDocument/2006/relationships/numbering" Target="numbering.xml"/><Relationship Id="rId21" Type="http://schemas.openxmlformats.org/officeDocument/2006/relationships/hyperlink" Target="http://revista.uaca.ac.cr/index.php/actas/article/view/23" TargetMode="External"/><Relationship Id="rId7" Type="http://schemas.openxmlformats.org/officeDocument/2006/relationships/hyperlink" Target="https://orcid.org/0000-0003-0996-874X" TargetMode="External"/><Relationship Id="rId12" Type="http://schemas.openxmlformats.org/officeDocument/2006/relationships/hyperlink" Target="https://reciamuc.com/index.php/RECIAMUC/article/view/390" TargetMode="External"/><Relationship Id="rId17" Type="http://schemas.openxmlformats.org/officeDocument/2006/relationships/hyperlink" Target="https://repositorio.uleam.edu.ec/handle/123456789/3058" TargetMode="External"/><Relationship Id="rId2" Type="http://schemas.openxmlformats.org/officeDocument/2006/relationships/customXml" Target="../customXml/item2.xml"/><Relationship Id="rId16" Type="http://schemas.openxmlformats.org/officeDocument/2006/relationships/hyperlink" Target="https://repositorioinstitucional.uabc.mx/bitstream/20.500.12930/4252/1/MED014872.pdf" TargetMode="External"/><Relationship Id="rId20" Type="http://schemas.openxmlformats.org/officeDocument/2006/relationships/hyperlink" Target="https://dspace.uniandes.edu.ec/handle/123456789/934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digraphic.com/pdfs/abc/bc-2017/bc174l.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evzoilomarinello.sld.cu/index.php/zmv/article/view/1233" TargetMode="External"/><Relationship Id="rId23" Type="http://schemas.openxmlformats.org/officeDocument/2006/relationships/fontTable" Target="fontTable.xml"/><Relationship Id="rId10" Type="http://schemas.openxmlformats.org/officeDocument/2006/relationships/hyperlink" Target="http://orcid.org/0000&#8211;0002&#8211;4721&#8211;7747" TargetMode="External"/><Relationship Id="rId19" Type="http://schemas.openxmlformats.org/officeDocument/2006/relationships/hyperlink" Target="http://repositorio.ucsg.edu.ec/handle/3317/17366" TargetMode="External"/><Relationship Id="rId4" Type="http://schemas.openxmlformats.org/officeDocument/2006/relationships/styles" Target="styles.xml"/><Relationship Id="rId9" Type="http://schemas.openxmlformats.org/officeDocument/2006/relationships/hyperlink" Target="https://orcid.org/0000-0003-1121-8526" TargetMode="External"/><Relationship Id="rId14" Type="http://schemas.openxmlformats.org/officeDocument/2006/relationships/hyperlink" Target="https://academic.oup.com/bmb/article/132/1/45/5677141?login=false" TargetMode="External"/><Relationship Id="rId22" Type="http://schemas.openxmlformats.org/officeDocument/2006/relationships/hyperlink" Target="https://www.medigraphic.com/pdfs/saljalisco/sj-2015/sj152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Revisión Bibliográfica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78AC45-5BB2-488D-8C46-47E0EA4BB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13</Pages>
  <Words>4451</Words>
  <Characters>24485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Características clínicas del absceso hepático amebiano.</vt:lpstr>
    </vt:vector>
  </TitlesOfParts>
  <Company>Microsoft</Company>
  <LinksUpToDate>false</LinksUpToDate>
  <CharactersWithSpaces>28879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Características clínicas del absceso hepático amebiano.</dc:title>
  <dc:creator>Diana Esperanza</dc:creator>
  <cp:lastModifiedBy>Usuario de Windows</cp:lastModifiedBy>
  <cp:revision>9</cp:revision>
  <dcterms:created xsi:type="dcterms:W3CDTF">2022-01-24T21:11:00Z</dcterms:created>
  <dcterms:modified xsi:type="dcterms:W3CDTF">2022-12-25T02:09:00Z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d83bb3e78ad54745a25ff2001c3fdb9a</vt:lpwstr>
  </property>
</Properties>
</file>